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4A9195F" w14:textId="77777777" w:rsidR="003C0B46" w:rsidRPr="003C0B46" w:rsidRDefault="000E56CE" w:rsidP="005A65C6">
      <w:pPr>
        <w:pStyle w:val="Titre1"/>
        <w:spacing w:before="0"/>
        <w:jc w:val="center"/>
      </w:pPr>
      <w:r>
        <w:t>Outil d</w:t>
      </w:r>
      <w:r w:rsidR="00A447B5">
        <w:t>e simulation pou</w:t>
      </w:r>
      <w:bookmarkStart w:id="0" w:name="_GoBack"/>
      <w:bookmarkEnd w:id="0"/>
      <w:r w:rsidR="00A447B5">
        <w:t>r l</w:t>
      </w:r>
      <w:r>
        <w:t>’aide à la décision</w:t>
      </w:r>
      <w:r w:rsidR="00E551A7">
        <w:t xml:space="preserve"> - </w:t>
      </w:r>
      <w:r w:rsidR="003C0B46">
        <w:t>Corrigé</w:t>
      </w:r>
    </w:p>
    <w:p w14:paraId="663EFD58" w14:textId="77777777" w:rsidR="000E56CE" w:rsidRDefault="000E56CE">
      <w:pPr>
        <w:pStyle w:val="Titre2"/>
        <w:rPr>
          <w:color w:val="FFFFFF"/>
          <w:sz w:val="18"/>
          <w:szCs w:val="18"/>
        </w:rPr>
      </w:pPr>
      <w:r>
        <w:t>Description du thème</w:t>
      </w:r>
    </w:p>
    <w:tbl>
      <w:tblPr>
        <w:tblW w:w="0" w:type="auto"/>
        <w:tblInd w:w="43" w:type="dxa"/>
        <w:tblLayout w:type="fixed"/>
        <w:tblCellMar>
          <w:top w:w="60" w:type="dxa"/>
          <w:left w:w="60" w:type="dxa"/>
          <w:bottom w:w="60" w:type="dxa"/>
          <w:right w:w="60" w:type="dxa"/>
        </w:tblCellMar>
        <w:tblLook w:val="0000" w:firstRow="0" w:lastRow="0" w:firstColumn="0" w:lastColumn="0" w:noHBand="0" w:noVBand="0"/>
      </w:tblPr>
      <w:tblGrid>
        <w:gridCol w:w="1868"/>
        <w:gridCol w:w="7367"/>
      </w:tblGrid>
      <w:tr w:rsidR="000E56CE" w14:paraId="396D07DC" w14:textId="77777777">
        <w:trPr>
          <w:trHeight w:val="225"/>
        </w:trPr>
        <w:tc>
          <w:tcPr>
            <w:tcW w:w="1868" w:type="dxa"/>
            <w:tcBorders>
              <w:top w:val="single" w:sz="6" w:space="0" w:color="000080"/>
              <w:left w:val="single" w:sz="6" w:space="0" w:color="000080"/>
              <w:bottom w:val="single" w:sz="6" w:space="0" w:color="000080"/>
            </w:tcBorders>
            <w:shd w:val="clear" w:color="auto" w:fill="6699CC"/>
            <w:vAlign w:val="center"/>
          </w:tcPr>
          <w:p w14:paraId="1989FCC7" w14:textId="77777777" w:rsidR="000E56CE" w:rsidRDefault="000E56CE">
            <w:pPr>
              <w:jc w:val="center"/>
              <w:rPr>
                <w:color w:val="FFFFFF"/>
                <w:sz w:val="18"/>
                <w:szCs w:val="18"/>
              </w:rPr>
            </w:pPr>
            <w:r>
              <w:rPr>
                <w:color w:val="FFFFFF"/>
                <w:sz w:val="18"/>
                <w:szCs w:val="18"/>
              </w:rPr>
              <w:t>Propriétés</w:t>
            </w:r>
          </w:p>
        </w:tc>
        <w:tc>
          <w:tcPr>
            <w:tcW w:w="7367" w:type="dxa"/>
            <w:tcBorders>
              <w:top w:val="single" w:sz="6" w:space="0" w:color="000080"/>
              <w:left w:val="single" w:sz="6" w:space="0" w:color="000080"/>
              <w:bottom w:val="single" w:sz="6" w:space="0" w:color="000080"/>
              <w:right w:val="single" w:sz="6" w:space="0" w:color="000080"/>
            </w:tcBorders>
            <w:shd w:val="clear" w:color="auto" w:fill="6699CC"/>
            <w:vAlign w:val="center"/>
          </w:tcPr>
          <w:p w14:paraId="5DB30FAB" w14:textId="77777777" w:rsidR="000E56CE" w:rsidRDefault="000E56CE">
            <w:pPr>
              <w:jc w:val="center"/>
              <w:rPr>
                <w:b/>
                <w:bCs/>
                <w:color w:val="990033"/>
                <w:sz w:val="18"/>
                <w:szCs w:val="18"/>
              </w:rPr>
            </w:pPr>
            <w:r>
              <w:rPr>
                <w:color w:val="FFFFFF"/>
                <w:sz w:val="18"/>
                <w:szCs w:val="18"/>
              </w:rPr>
              <w:t>Description</w:t>
            </w:r>
          </w:p>
        </w:tc>
      </w:tr>
      <w:tr w:rsidR="000E56CE" w14:paraId="05348534" w14:textId="77777777">
        <w:trPr>
          <w:cantSplit/>
        </w:trPr>
        <w:tc>
          <w:tcPr>
            <w:tcW w:w="1868" w:type="dxa"/>
            <w:tcBorders>
              <w:top w:val="single" w:sz="6" w:space="0" w:color="000080"/>
              <w:left w:val="single" w:sz="6" w:space="0" w:color="000080"/>
              <w:bottom w:val="single" w:sz="6" w:space="0" w:color="000080"/>
            </w:tcBorders>
            <w:shd w:val="clear" w:color="auto" w:fill="auto"/>
          </w:tcPr>
          <w:p w14:paraId="26D35C9D" w14:textId="77777777" w:rsidR="000E56CE" w:rsidRDefault="000E56CE">
            <w:r>
              <w:rPr>
                <w:b/>
                <w:bCs/>
                <w:color w:val="990033"/>
                <w:sz w:val="18"/>
                <w:szCs w:val="18"/>
              </w:rPr>
              <w:t>Intitulé long</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1594B6C6" w14:textId="77777777" w:rsidR="000E56CE" w:rsidRDefault="002C0D5E">
            <w:pPr>
              <w:rPr>
                <w:b/>
                <w:bCs/>
                <w:color w:val="990033"/>
                <w:sz w:val="18"/>
                <w:szCs w:val="18"/>
              </w:rPr>
            </w:pPr>
            <w:r>
              <w:t>Utilisation d’un outil de simulation</w:t>
            </w:r>
          </w:p>
        </w:tc>
      </w:tr>
      <w:tr w:rsidR="000E56CE" w14:paraId="05E583B9" w14:textId="77777777">
        <w:trPr>
          <w:cantSplit/>
        </w:trPr>
        <w:tc>
          <w:tcPr>
            <w:tcW w:w="1868" w:type="dxa"/>
            <w:tcBorders>
              <w:top w:val="single" w:sz="6" w:space="0" w:color="000080"/>
              <w:left w:val="single" w:sz="6" w:space="0" w:color="000080"/>
              <w:bottom w:val="single" w:sz="6" w:space="0" w:color="000080"/>
            </w:tcBorders>
            <w:shd w:val="clear" w:color="auto" w:fill="auto"/>
          </w:tcPr>
          <w:p w14:paraId="4AE6C301" w14:textId="77777777" w:rsidR="000E56CE" w:rsidRDefault="000E56CE">
            <w:r>
              <w:rPr>
                <w:b/>
                <w:bCs/>
                <w:color w:val="990033"/>
                <w:sz w:val="18"/>
                <w:szCs w:val="18"/>
              </w:rPr>
              <w:t>Formation concernée</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11D3D02A" w14:textId="77777777" w:rsidR="000E56CE" w:rsidRDefault="000E56CE">
            <w:pPr>
              <w:rPr>
                <w:b/>
                <w:bCs/>
                <w:color w:val="990033"/>
                <w:sz w:val="18"/>
                <w:szCs w:val="18"/>
              </w:rPr>
            </w:pPr>
            <w:r>
              <w:t>Classe de terminale de la série Sciences et Technologie du Management et de la Gestion</w:t>
            </w:r>
            <w:r w:rsidR="009C1B7B">
              <w:t xml:space="preserve"> (STMG)</w:t>
            </w:r>
          </w:p>
        </w:tc>
      </w:tr>
      <w:tr w:rsidR="000E56CE" w14:paraId="5B4DD777" w14:textId="77777777">
        <w:trPr>
          <w:cantSplit/>
        </w:trPr>
        <w:tc>
          <w:tcPr>
            <w:tcW w:w="1868" w:type="dxa"/>
            <w:tcBorders>
              <w:top w:val="single" w:sz="6" w:space="0" w:color="000080"/>
              <w:left w:val="single" w:sz="6" w:space="0" w:color="000080"/>
              <w:bottom w:val="single" w:sz="6" w:space="0" w:color="000080"/>
            </w:tcBorders>
            <w:shd w:val="clear" w:color="auto" w:fill="auto"/>
          </w:tcPr>
          <w:p w14:paraId="50FB06FB" w14:textId="77777777" w:rsidR="000E56CE" w:rsidRDefault="000E56CE">
            <w:r>
              <w:rPr>
                <w:b/>
                <w:bCs/>
                <w:color w:val="990033"/>
                <w:sz w:val="18"/>
                <w:szCs w:val="18"/>
              </w:rPr>
              <w:t>Matière</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49479C8E" w14:textId="77777777" w:rsidR="000E56CE" w:rsidRDefault="000E56CE">
            <w:pPr>
              <w:rPr>
                <w:b/>
                <w:bCs/>
                <w:color w:val="990033"/>
                <w:sz w:val="18"/>
                <w:szCs w:val="18"/>
              </w:rPr>
            </w:pPr>
            <w:r>
              <w:t>Systèmes d’information de gestion</w:t>
            </w:r>
          </w:p>
        </w:tc>
      </w:tr>
      <w:tr w:rsidR="000E56CE" w14:paraId="0CD09B23" w14:textId="77777777">
        <w:trPr>
          <w:cantSplit/>
        </w:trPr>
        <w:tc>
          <w:tcPr>
            <w:tcW w:w="1868" w:type="dxa"/>
            <w:tcBorders>
              <w:top w:val="single" w:sz="6" w:space="0" w:color="000080"/>
              <w:left w:val="single" w:sz="6" w:space="0" w:color="000080"/>
              <w:bottom w:val="single" w:sz="6" w:space="0" w:color="000080"/>
            </w:tcBorders>
            <w:shd w:val="clear" w:color="auto" w:fill="auto"/>
          </w:tcPr>
          <w:p w14:paraId="544FCEF0" w14:textId="77777777" w:rsidR="000E56CE" w:rsidRDefault="000E56CE">
            <w:r>
              <w:rPr>
                <w:b/>
                <w:bCs/>
                <w:color w:val="990033"/>
                <w:sz w:val="18"/>
                <w:szCs w:val="18"/>
              </w:rPr>
              <w:t>Présentation</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14C2BDCF" w14:textId="77777777" w:rsidR="000E56CE" w:rsidRDefault="000E56CE">
            <w:r>
              <w:t>Chaque citoyen est incité à mettre en œuvre des économies d’énergies préconisées par le Grenelle de l’environnement. L’isolation des habitations est une des pièces maitresses de cet objectif.</w:t>
            </w:r>
          </w:p>
          <w:p w14:paraId="0DF861E7" w14:textId="77777777" w:rsidR="000E56CE" w:rsidRDefault="000E56CE">
            <w:pPr>
              <w:rPr>
                <w:b/>
                <w:bCs/>
                <w:color w:val="990033"/>
                <w:sz w:val="18"/>
                <w:szCs w:val="18"/>
              </w:rPr>
            </w:pPr>
            <w:r>
              <w:t>L’utilisation d’un outil de simulation aide le particulier dans sa décision d’investissement.</w:t>
            </w:r>
          </w:p>
        </w:tc>
      </w:tr>
      <w:tr w:rsidR="000E56CE" w14:paraId="7AE5DB9E" w14:textId="77777777">
        <w:trPr>
          <w:cantSplit/>
        </w:trPr>
        <w:tc>
          <w:tcPr>
            <w:tcW w:w="1868" w:type="dxa"/>
            <w:tcBorders>
              <w:top w:val="single" w:sz="6" w:space="0" w:color="000080"/>
              <w:left w:val="single" w:sz="6" w:space="0" w:color="000080"/>
              <w:bottom w:val="single" w:sz="6" w:space="0" w:color="000080"/>
            </w:tcBorders>
            <w:shd w:val="clear" w:color="auto" w:fill="auto"/>
          </w:tcPr>
          <w:p w14:paraId="39DC3461" w14:textId="77777777" w:rsidR="000E56CE" w:rsidRDefault="000E56CE">
            <w:r>
              <w:rPr>
                <w:b/>
                <w:bCs/>
                <w:color w:val="990033"/>
                <w:sz w:val="18"/>
                <w:szCs w:val="18"/>
              </w:rPr>
              <w:t>Notions</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4FD23C96" w14:textId="77777777" w:rsidR="00A447B5" w:rsidRDefault="000E56CE">
            <w:r>
              <w:t>Thème :</w:t>
            </w:r>
            <w:r w:rsidR="009C1B7B">
              <w:t xml:space="preserve"> </w:t>
            </w:r>
          </w:p>
          <w:p w14:paraId="4F6B2E0B" w14:textId="77777777" w:rsidR="000E56CE" w:rsidRDefault="00A447B5" w:rsidP="009C1B7B">
            <w:r>
              <w:t xml:space="preserve">  </w:t>
            </w:r>
            <w:r w:rsidR="009C1B7B">
              <w:t xml:space="preserve">   </w:t>
            </w:r>
            <w:r>
              <w:t xml:space="preserve"> </w:t>
            </w:r>
            <w:r w:rsidR="009C1B7B">
              <w:t>L</w:t>
            </w:r>
            <w:r w:rsidR="000E56CE">
              <w:t>’information pour agir et décider</w:t>
            </w:r>
          </w:p>
          <w:p w14:paraId="5DD236E2" w14:textId="77777777" w:rsidR="00A447B5" w:rsidRDefault="00A447B5"/>
          <w:p w14:paraId="6490629A" w14:textId="77777777" w:rsidR="00A447B5" w:rsidRDefault="000E56CE">
            <w:r>
              <w:t>Question de gestion :</w:t>
            </w:r>
          </w:p>
          <w:p w14:paraId="12239A5F" w14:textId="77777777" w:rsidR="000E56CE" w:rsidRDefault="00A447B5" w:rsidP="009C1B7B">
            <w:pPr>
              <w:rPr>
                <w:b/>
                <w:bCs/>
                <w:color w:val="990033"/>
                <w:sz w:val="18"/>
                <w:szCs w:val="18"/>
              </w:rPr>
            </w:pPr>
            <w:r>
              <w:t xml:space="preserve">   </w:t>
            </w:r>
            <w:r w:rsidR="000E56CE">
              <w:t xml:space="preserve"> </w:t>
            </w:r>
            <w:r w:rsidR="009C1B7B">
              <w:t xml:space="preserve">  L</w:t>
            </w:r>
            <w:r w:rsidR="000E56CE">
              <w:t>a résolution de tous les problèmes de gestion est-elle automatisable ?</w:t>
            </w:r>
          </w:p>
        </w:tc>
      </w:tr>
      <w:tr w:rsidR="000E56CE" w14:paraId="46721162" w14:textId="77777777">
        <w:trPr>
          <w:cantSplit/>
        </w:trPr>
        <w:tc>
          <w:tcPr>
            <w:tcW w:w="1868" w:type="dxa"/>
            <w:tcBorders>
              <w:top w:val="single" w:sz="6" w:space="0" w:color="000080"/>
              <w:left w:val="single" w:sz="6" w:space="0" w:color="000080"/>
              <w:bottom w:val="single" w:sz="6" w:space="0" w:color="000080"/>
            </w:tcBorders>
            <w:shd w:val="clear" w:color="auto" w:fill="auto"/>
          </w:tcPr>
          <w:p w14:paraId="5F272393" w14:textId="77777777" w:rsidR="000E56CE" w:rsidRDefault="000E56CE">
            <w:r>
              <w:rPr>
                <w:b/>
                <w:bCs/>
                <w:color w:val="990033"/>
                <w:sz w:val="18"/>
                <w:szCs w:val="18"/>
              </w:rPr>
              <w:t>Transversalité</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7B8C9CE2" w14:textId="77777777" w:rsidR="000E56CE" w:rsidRDefault="000E56CE">
            <w:r>
              <w:t>Économie – Cycle terminal :</w:t>
            </w:r>
          </w:p>
          <w:p w14:paraId="5C6B8C2D" w14:textId="77777777" w:rsidR="000E56CE" w:rsidRDefault="00A447B5">
            <w:r>
              <w:t xml:space="preserve">- </w:t>
            </w:r>
            <w:r w:rsidR="009C1B7B">
              <w:t>C</w:t>
            </w:r>
            <w:r w:rsidR="000E56CE">
              <w:t>omment les ménages décident-ils d’affecter leur revenu ?</w:t>
            </w:r>
          </w:p>
          <w:p w14:paraId="24ED80C7" w14:textId="77777777" w:rsidR="000E56CE" w:rsidRDefault="00A447B5">
            <w:pPr>
              <w:rPr>
                <w:b/>
                <w:bCs/>
                <w:color w:val="990033"/>
                <w:sz w:val="18"/>
                <w:szCs w:val="18"/>
              </w:rPr>
            </w:pPr>
            <w:r>
              <w:t xml:space="preserve">- </w:t>
            </w:r>
            <w:r w:rsidR="009C1B7B">
              <w:t>Q</w:t>
            </w:r>
            <w:r w:rsidR="000E56CE">
              <w:t>uels modes de financement de l’activité économique ?</w:t>
            </w:r>
          </w:p>
        </w:tc>
      </w:tr>
      <w:tr w:rsidR="000E56CE" w14:paraId="331024A6" w14:textId="77777777">
        <w:trPr>
          <w:cantSplit/>
        </w:trPr>
        <w:tc>
          <w:tcPr>
            <w:tcW w:w="1868" w:type="dxa"/>
            <w:tcBorders>
              <w:top w:val="single" w:sz="6" w:space="0" w:color="000080"/>
              <w:left w:val="single" w:sz="6" w:space="0" w:color="000080"/>
              <w:bottom w:val="single" w:sz="6" w:space="0" w:color="000080"/>
            </w:tcBorders>
            <w:shd w:val="clear" w:color="auto" w:fill="auto"/>
          </w:tcPr>
          <w:p w14:paraId="2111B432" w14:textId="77777777" w:rsidR="000E56CE" w:rsidRDefault="000E56CE">
            <w:proofErr w:type="spellStart"/>
            <w:r>
              <w:rPr>
                <w:b/>
                <w:bCs/>
                <w:color w:val="990033"/>
                <w:sz w:val="18"/>
                <w:szCs w:val="18"/>
              </w:rPr>
              <w:t>Pré-requis</w:t>
            </w:r>
            <w:proofErr w:type="spellEnd"/>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3F3AA29A" w14:textId="77777777" w:rsidR="000E56CE" w:rsidRDefault="000E56CE">
            <w:r>
              <w:t>Sciences de gestion en classe de première</w:t>
            </w:r>
          </w:p>
          <w:p w14:paraId="477CCFE0" w14:textId="77777777" w:rsidR="009C1B7B" w:rsidRDefault="00A447B5">
            <w:r>
              <w:t xml:space="preserve">  </w:t>
            </w:r>
            <w:r w:rsidR="009C1B7B">
              <w:t xml:space="preserve">Thème : </w:t>
            </w:r>
          </w:p>
          <w:p w14:paraId="1A3FADBA" w14:textId="77777777" w:rsidR="000E56CE" w:rsidRDefault="009C1B7B" w:rsidP="009C1B7B">
            <w:r>
              <w:t xml:space="preserve">      Information et intelligence collective</w:t>
            </w:r>
          </w:p>
          <w:p w14:paraId="17F87AE2" w14:textId="77777777" w:rsidR="009C1B7B" w:rsidRDefault="009C1B7B" w:rsidP="009C1B7B">
            <w:r>
              <w:t xml:space="preserve">  Question de gestion :</w:t>
            </w:r>
          </w:p>
          <w:p w14:paraId="328F006D" w14:textId="77777777" w:rsidR="000E56CE" w:rsidRDefault="00A447B5" w:rsidP="009C1B7B">
            <w:pPr>
              <w:rPr>
                <w:b/>
                <w:bCs/>
                <w:color w:val="990033"/>
                <w:sz w:val="18"/>
                <w:szCs w:val="18"/>
              </w:rPr>
            </w:pPr>
            <w:r>
              <w:t xml:space="preserve">   </w:t>
            </w:r>
            <w:r w:rsidR="009C1B7B">
              <w:t xml:space="preserve">  </w:t>
            </w:r>
            <w:r>
              <w:t xml:space="preserve"> </w:t>
            </w:r>
            <w:r w:rsidR="000E56CE">
              <w:t>En quoi les technologies transforment-elles l’information en ressource ?</w:t>
            </w:r>
          </w:p>
        </w:tc>
      </w:tr>
      <w:tr w:rsidR="000E56CE" w14:paraId="78F08B96" w14:textId="77777777">
        <w:trPr>
          <w:cantSplit/>
        </w:trPr>
        <w:tc>
          <w:tcPr>
            <w:tcW w:w="1868" w:type="dxa"/>
            <w:tcBorders>
              <w:top w:val="single" w:sz="6" w:space="0" w:color="000080"/>
              <w:left w:val="single" w:sz="6" w:space="0" w:color="000080"/>
              <w:bottom w:val="single" w:sz="6" w:space="0" w:color="000080"/>
            </w:tcBorders>
            <w:shd w:val="clear" w:color="auto" w:fill="auto"/>
          </w:tcPr>
          <w:p w14:paraId="0D5ABFFC" w14:textId="77777777" w:rsidR="000E56CE" w:rsidRDefault="000E56CE">
            <w:r>
              <w:rPr>
                <w:b/>
                <w:bCs/>
                <w:color w:val="990033"/>
                <w:sz w:val="18"/>
                <w:szCs w:val="18"/>
              </w:rPr>
              <w:t>Outils</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6D83EB8E" w14:textId="77777777" w:rsidR="000E56CE" w:rsidRDefault="000E56CE">
            <w:pPr>
              <w:rPr>
                <w:b/>
                <w:bCs/>
                <w:color w:val="990033"/>
                <w:sz w:val="18"/>
                <w:szCs w:val="18"/>
              </w:rPr>
            </w:pPr>
            <w:r>
              <w:t>Excel, VBA</w:t>
            </w:r>
          </w:p>
        </w:tc>
      </w:tr>
      <w:tr w:rsidR="000E56CE" w14:paraId="787973CF" w14:textId="77777777">
        <w:trPr>
          <w:cantSplit/>
        </w:trPr>
        <w:tc>
          <w:tcPr>
            <w:tcW w:w="1868" w:type="dxa"/>
            <w:tcBorders>
              <w:top w:val="single" w:sz="6" w:space="0" w:color="000080"/>
              <w:left w:val="single" w:sz="6" w:space="0" w:color="000080"/>
              <w:bottom w:val="single" w:sz="6" w:space="0" w:color="000080"/>
            </w:tcBorders>
            <w:shd w:val="clear" w:color="auto" w:fill="auto"/>
          </w:tcPr>
          <w:p w14:paraId="3F27F400" w14:textId="77777777" w:rsidR="000E56CE" w:rsidRDefault="000E56CE">
            <w:r>
              <w:rPr>
                <w:b/>
                <w:bCs/>
                <w:color w:val="990033"/>
                <w:sz w:val="18"/>
                <w:szCs w:val="18"/>
              </w:rPr>
              <w:t>Mots-clés</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7AC87D3D" w14:textId="77777777" w:rsidR="000E56CE" w:rsidRDefault="000E56CE">
            <w:pPr>
              <w:rPr>
                <w:b/>
                <w:bCs/>
                <w:color w:val="990033"/>
                <w:sz w:val="18"/>
                <w:szCs w:val="18"/>
              </w:rPr>
            </w:pPr>
            <w:r>
              <w:t xml:space="preserve">Excel, </w:t>
            </w:r>
            <w:r w:rsidR="002C0D5E">
              <w:t>VBA</w:t>
            </w:r>
            <w:r>
              <w:t>, simulation, aide à la décision</w:t>
            </w:r>
          </w:p>
        </w:tc>
      </w:tr>
      <w:tr w:rsidR="000E56CE" w14:paraId="7E8D84EC" w14:textId="77777777">
        <w:trPr>
          <w:cantSplit/>
        </w:trPr>
        <w:tc>
          <w:tcPr>
            <w:tcW w:w="1868" w:type="dxa"/>
            <w:tcBorders>
              <w:top w:val="single" w:sz="6" w:space="0" w:color="000080"/>
              <w:left w:val="single" w:sz="6" w:space="0" w:color="000080"/>
              <w:bottom w:val="single" w:sz="6" w:space="0" w:color="000080"/>
            </w:tcBorders>
            <w:shd w:val="clear" w:color="auto" w:fill="auto"/>
          </w:tcPr>
          <w:p w14:paraId="665CC6B4" w14:textId="77777777" w:rsidR="000E56CE" w:rsidRDefault="000E56CE">
            <w:r>
              <w:rPr>
                <w:b/>
                <w:bCs/>
                <w:color w:val="990033"/>
                <w:sz w:val="18"/>
                <w:szCs w:val="18"/>
              </w:rPr>
              <w:t>Durée</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103FE6FF" w14:textId="77777777" w:rsidR="000E56CE" w:rsidRDefault="000E56CE">
            <w:pPr>
              <w:rPr>
                <w:b/>
                <w:bCs/>
                <w:color w:val="990033"/>
                <w:sz w:val="18"/>
                <w:szCs w:val="18"/>
              </w:rPr>
            </w:pPr>
            <w:r>
              <w:t>Trois heures</w:t>
            </w:r>
          </w:p>
        </w:tc>
      </w:tr>
      <w:tr w:rsidR="000E56CE" w14:paraId="64AAAEB5" w14:textId="77777777">
        <w:trPr>
          <w:cantSplit/>
        </w:trPr>
        <w:tc>
          <w:tcPr>
            <w:tcW w:w="1868" w:type="dxa"/>
            <w:tcBorders>
              <w:top w:val="single" w:sz="6" w:space="0" w:color="000080"/>
              <w:left w:val="single" w:sz="6" w:space="0" w:color="000080"/>
              <w:bottom w:val="single" w:sz="6" w:space="0" w:color="000080"/>
            </w:tcBorders>
            <w:shd w:val="clear" w:color="auto" w:fill="auto"/>
          </w:tcPr>
          <w:p w14:paraId="16314C18" w14:textId="77777777" w:rsidR="000E56CE" w:rsidRDefault="000E56CE">
            <w:proofErr w:type="gramStart"/>
            <w:r>
              <w:rPr>
                <w:b/>
                <w:bCs/>
                <w:color w:val="990033"/>
                <w:sz w:val="18"/>
                <w:szCs w:val="18"/>
              </w:rPr>
              <w:t>Auteur(</w:t>
            </w:r>
            <w:proofErr w:type="gramEnd"/>
            <w:r>
              <w:rPr>
                <w:b/>
                <w:bCs/>
                <w:color w:val="990033"/>
                <w:sz w:val="18"/>
                <w:szCs w:val="18"/>
              </w:rPr>
              <w:t>es)</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7C410005" w14:textId="77777777" w:rsidR="000E56CE" w:rsidRDefault="000E56CE">
            <w:pPr>
              <w:rPr>
                <w:b/>
                <w:bCs/>
                <w:color w:val="990033"/>
              </w:rPr>
            </w:pPr>
            <w:r>
              <w:t xml:space="preserve">Jean-Philippe </w:t>
            </w:r>
            <w:proofErr w:type="spellStart"/>
            <w:r>
              <w:t>Pujol</w:t>
            </w:r>
            <w:proofErr w:type="spellEnd"/>
            <w:r>
              <w:t xml:space="preserve"> avec la relecture de Gaëlle Castel</w:t>
            </w:r>
          </w:p>
        </w:tc>
      </w:tr>
      <w:tr w:rsidR="000E56CE" w14:paraId="39C984DD" w14:textId="77777777">
        <w:trPr>
          <w:cantSplit/>
        </w:trPr>
        <w:tc>
          <w:tcPr>
            <w:tcW w:w="1868" w:type="dxa"/>
            <w:tcBorders>
              <w:top w:val="single" w:sz="6" w:space="0" w:color="000080"/>
              <w:left w:val="single" w:sz="6" w:space="0" w:color="000080"/>
              <w:bottom w:val="single" w:sz="6" w:space="0" w:color="000080"/>
            </w:tcBorders>
            <w:shd w:val="clear" w:color="auto" w:fill="auto"/>
          </w:tcPr>
          <w:p w14:paraId="02FD4F5E" w14:textId="77777777" w:rsidR="000E56CE" w:rsidRDefault="000E56CE">
            <w:r>
              <w:rPr>
                <w:b/>
                <w:bCs/>
                <w:color w:val="990033"/>
              </w:rPr>
              <w:t>Version</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4ADA750E" w14:textId="77777777" w:rsidR="000E56CE" w:rsidRDefault="000E56CE">
            <w:pPr>
              <w:rPr>
                <w:b/>
                <w:bCs/>
                <w:color w:val="990033"/>
              </w:rPr>
            </w:pPr>
            <w:r>
              <w:t>v 1.0</w:t>
            </w:r>
          </w:p>
        </w:tc>
      </w:tr>
      <w:tr w:rsidR="000E56CE" w14:paraId="29D4717E" w14:textId="77777777">
        <w:trPr>
          <w:cantSplit/>
        </w:trPr>
        <w:tc>
          <w:tcPr>
            <w:tcW w:w="1868" w:type="dxa"/>
            <w:tcBorders>
              <w:top w:val="single" w:sz="6" w:space="0" w:color="000080"/>
              <w:left w:val="single" w:sz="6" w:space="0" w:color="000080"/>
              <w:bottom w:val="single" w:sz="6" w:space="0" w:color="000080"/>
            </w:tcBorders>
            <w:shd w:val="clear" w:color="auto" w:fill="auto"/>
          </w:tcPr>
          <w:p w14:paraId="02FAD68D" w14:textId="77777777" w:rsidR="000E56CE" w:rsidRDefault="000E56CE">
            <w:r>
              <w:rPr>
                <w:b/>
                <w:bCs/>
                <w:color w:val="990033"/>
              </w:rPr>
              <w:t>Date de publication</w:t>
            </w:r>
          </w:p>
        </w:tc>
        <w:tc>
          <w:tcPr>
            <w:tcW w:w="7367" w:type="dxa"/>
            <w:tcBorders>
              <w:top w:val="single" w:sz="6" w:space="0" w:color="000080"/>
              <w:left w:val="single" w:sz="6" w:space="0" w:color="000080"/>
              <w:bottom w:val="single" w:sz="6" w:space="0" w:color="000080"/>
              <w:right w:val="single" w:sz="6" w:space="0" w:color="000080"/>
            </w:tcBorders>
            <w:shd w:val="clear" w:color="auto" w:fill="auto"/>
          </w:tcPr>
          <w:p w14:paraId="6C057E8A" w14:textId="77777777" w:rsidR="000E56CE" w:rsidRDefault="000E56CE" w:rsidP="009C1B7B">
            <w:r>
              <w:t xml:space="preserve">17 </w:t>
            </w:r>
            <w:r w:rsidR="009C1B7B">
              <w:t xml:space="preserve">mars </w:t>
            </w:r>
            <w:r>
              <w:t>2013</w:t>
            </w:r>
          </w:p>
        </w:tc>
      </w:tr>
    </w:tbl>
    <w:p w14:paraId="5612B4D5" w14:textId="77777777" w:rsidR="000E56CE" w:rsidRDefault="000E56CE">
      <w:pPr>
        <w:pStyle w:val="Titre3"/>
      </w:pPr>
    </w:p>
    <w:p w14:paraId="26B022DA" w14:textId="77777777" w:rsidR="000E56CE" w:rsidRDefault="000E56CE">
      <w:pPr>
        <w:pStyle w:val="Titre2"/>
        <w:pageBreakBefore/>
      </w:pPr>
      <w:r>
        <w:lastRenderedPageBreak/>
        <w:t>Corrigé</w:t>
      </w:r>
    </w:p>
    <w:p w14:paraId="4E35C602" w14:textId="77777777" w:rsidR="000E56CE" w:rsidRDefault="000E56CE">
      <w:pPr>
        <w:numPr>
          <w:ilvl w:val="0"/>
          <w:numId w:val="10"/>
        </w:numPr>
        <w:jc w:val="both"/>
      </w:pPr>
      <w:r>
        <w:t>Compte tenu de l’état d’isolation souhaité, quels travaux vous semblent nécessaires ? Sur quel raisonnement logique vous appuyez-vous pour répondre à cette question ? Comment pouvez-vous vérifier la prise en compte de cette règle de gestion par ce simulateur ?</w:t>
      </w:r>
    </w:p>
    <w:p w14:paraId="7FFA1922" w14:textId="77777777" w:rsidR="000E56CE" w:rsidRDefault="000E56CE">
      <w:pPr>
        <w:jc w:val="both"/>
      </w:pPr>
    </w:p>
    <w:p w14:paraId="38A32876" w14:textId="77777777" w:rsidR="000E56CE" w:rsidRDefault="000E56CE">
      <w:pPr>
        <w:jc w:val="both"/>
        <w:rPr>
          <w:color w:val="FF0000"/>
        </w:rPr>
      </w:pPr>
      <w:r>
        <w:rPr>
          <w:color w:val="FF0000"/>
        </w:rPr>
        <w:t>On peut estimer en toute logique économique que les seuls travaux nécessaires sont ceux correspondant à un changement de situation :</w:t>
      </w:r>
    </w:p>
    <w:p w14:paraId="6653FB20" w14:textId="77777777" w:rsidR="000E56CE" w:rsidRDefault="000E56CE">
      <w:pPr>
        <w:numPr>
          <w:ilvl w:val="0"/>
          <w:numId w:val="4"/>
        </w:numPr>
        <w:jc w:val="both"/>
        <w:rPr>
          <w:color w:val="FF0000"/>
        </w:rPr>
      </w:pPr>
      <w:r>
        <w:rPr>
          <w:color w:val="FF0000"/>
        </w:rPr>
        <w:t>isolation des murs</w:t>
      </w:r>
      <w:r w:rsidR="003C0B46">
        <w:rPr>
          <w:color w:val="FF0000"/>
        </w:rPr>
        <w:t> ;</w:t>
      </w:r>
    </w:p>
    <w:p w14:paraId="3ED5E6AC" w14:textId="77777777" w:rsidR="000E56CE" w:rsidRDefault="000E56CE">
      <w:pPr>
        <w:numPr>
          <w:ilvl w:val="0"/>
          <w:numId w:val="4"/>
        </w:numPr>
        <w:jc w:val="both"/>
        <w:rPr>
          <w:color w:val="FF0000"/>
        </w:rPr>
      </w:pPr>
      <w:r>
        <w:rPr>
          <w:color w:val="FF0000"/>
        </w:rPr>
        <w:t>changement des fenêtres</w:t>
      </w:r>
      <w:r w:rsidR="003C0B46">
        <w:rPr>
          <w:color w:val="FF0000"/>
        </w:rPr>
        <w:t>.</w:t>
      </w:r>
    </w:p>
    <w:p w14:paraId="2EFF2B7A" w14:textId="77777777" w:rsidR="000E56CE" w:rsidRDefault="000E56CE">
      <w:pPr>
        <w:jc w:val="both"/>
        <w:rPr>
          <w:color w:val="FF0000"/>
        </w:rPr>
      </w:pPr>
    </w:p>
    <w:p w14:paraId="0E33BCBE" w14:textId="77777777" w:rsidR="000E56CE" w:rsidRDefault="000E56CE">
      <w:pPr>
        <w:jc w:val="both"/>
      </w:pPr>
      <w:r>
        <w:rPr>
          <w:color w:val="FF0000"/>
        </w:rPr>
        <w:t>La règle de gestion sous-tendue est que lorsqu’il n’y a pas de changement entre l’état actuel et l’état souhaité, aucun investissement ne soit réalisé. Pour le vérifier, il suffit de laisser les deux colonnes « état actuel » et « état souhaité » identiques : l’investissement calculé est bien nul. La règle est vérifiée.</w:t>
      </w:r>
    </w:p>
    <w:p w14:paraId="71DC7B32" w14:textId="77777777" w:rsidR="000E56CE" w:rsidRDefault="000E56CE">
      <w:pPr>
        <w:jc w:val="both"/>
      </w:pPr>
    </w:p>
    <w:p w14:paraId="326F1384" w14:textId="77777777" w:rsidR="000E56CE" w:rsidRDefault="000E56CE">
      <w:pPr>
        <w:numPr>
          <w:ilvl w:val="0"/>
          <w:numId w:val="10"/>
        </w:numPr>
        <w:jc w:val="both"/>
      </w:pPr>
      <w:r>
        <w:t>Quel est le montant total de l’investissement à prévoir pour ces travaux ? Cet investissement est-il amorti sur plusieurs années dans ce simulateur ?</w:t>
      </w:r>
    </w:p>
    <w:p w14:paraId="6A4C8D96" w14:textId="77777777" w:rsidR="000E56CE" w:rsidRDefault="000E56CE">
      <w:pPr>
        <w:jc w:val="both"/>
      </w:pPr>
    </w:p>
    <w:p w14:paraId="15E09D25" w14:textId="77777777" w:rsidR="000E56CE" w:rsidRDefault="000E56CE">
      <w:pPr>
        <w:jc w:val="both"/>
      </w:pPr>
      <w:r>
        <w:rPr>
          <w:rFonts w:eastAsia="Arial"/>
          <w:color w:val="FF0000"/>
        </w:rPr>
        <w:t xml:space="preserve"> </w:t>
      </w:r>
      <w:r>
        <w:rPr>
          <w:color w:val="FF0000"/>
        </w:rPr>
        <w:t>5081 euros. Il n’y a pas d’amortissement : la totalité de l’investissement est imputé à la première année</w:t>
      </w:r>
      <w:r w:rsidR="003C0B46">
        <w:rPr>
          <w:color w:val="FF0000"/>
        </w:rPr>
        <w:t>.</w:t>
      </w:r>
    </w:p>
    <w:p w14:paraId="64F94C43" w14:textId="77777777" w:rsidR="000E56CE" w:rsidRDefault="000E56CE">
      <w:pPr>
        <w:jc w:val="both"/>
      </w:pPr>
    </w:p>
    <w:p w14:paraId="4AEF8C8B" w14:textId="77777777" w:rsidR="00480761" w:rsidRDefault="00480761">
      <w:pPr>
        <w:jc w:val="both"/>
      </w:pPr>
      <w:r>
        <w:t>Le montant total de l’investissement est la somme des montants des quatre travaux possibles.</w:t>
      </w:r>
    </w:p>
    <w:p w14:paraId="62EF810B" w14:textId="77777777" w:rsidR="000E56CE" w:rsidRDefault="000E56CE">
      <w:pPr>
        <w:jc w:val="both"/>
      </w:pPr>
      <w:r>
        <w:t>Le propriétaire souhaiterait connaître le montant de l’investissement spécifiquement alloué au changement des fenêtres.</w:t>
      </w:r>
    </w:p>
    <w:p w14:paraId="193666F4" w14:textId="77777777" w:rsidR="000E56CE" w:rsidRDefault="000E56CE">
      <w:pPr>
        <w:jc w:val="both"/>
      </w:pPr>
    </w:p>
    <w:p w14:paraId="57185DF4" w14:textId="77777777" w:rsidR="000E56CE" w:rsidRPr="00A56006" w:rsidRDefault="000E56CE">
      <w:pPr>
        <w:numPr>
          <w:ilvl w:val="0"/>
          <w:numId w:val="10"/>
        </w:numPr>
        <w:jc w:val="both"/>
      </w:pPr>
      <w:r>
        <w:t>Comment pouvez-vous procéder avec l’outil pour connaître ce montant ?</w:t>
      </w:r>
    </w:p>
    <w:p w14:paraId="5CD94623" w14:textId="77777777" w:rsidR="000E56CE" w:rsidRDefault="000E56CE">
      <w:pPr>
        <w:jc w:val="both"/>
      </w:pPr>
      <w:r>
        <w:rPr>
          <w:color w:val="FF0000"/>
        </w:rPr>
        <w:t>Ne modifier dans la colonne « </w:t>
      </w:r>
      <w:r w:rsidRPr="00BA4C29">
        <w:rPr>
          <w:b/>
          <w:color w:val="FF0000"/>
        </w:rPr>
        <w:t>état souhaité </w:t>
      </w:r>
      <w:r>
        <w:rPr>
          <w:color w:val="FF0000"/>
        </w:rPr>
        <w:t>» que le type de vitrage</w:t>
      </w:r>
      <w:r w:rsidR="003C0B46">
        <w:rPr>
          <w:color w:val="FF0000"/>
        </w:rPr>
        <w:t>.</w:t>
      </w:r>
    </w:p>
    <w:p w14:paraId="16648728" w14:textId="77777777" w:rsidR="000E56CE" w:rsidRDefault="000E56CE">
      <w:pPr>
        <w:jc w:val="both"/>
      </w:pPr>
    </w:p>
    <w:p w14:paraId="29A1C63A" w14:textId="77777777" w:rsidR="000E56CE" w:rsidRPr="00A56006" w:rsidRDefault="000E56CE">
      <w:pPr>
        <w:numPr>
          <w:ilvl w:val="0"/>
          <w:numId w:val="10"/>
        </w:numPr>
        <w:jc w:val="both"/>
      </w:pPr>
      <w:r>
        <w:t>Quelles données sont nécessaires pour le calcul de ce montant ?</w:t>
      </w:r>
    </w:p>
    <w:p w14:paraId="3E3E577E" w14:textId="77777777" w:rsidR="000E56CE" w:rsidRDefault="000E56CE">
      <w:pPr>
        <w:jc w:val="both"/>
      </w:pPr>
      <w:r>
        <w:rPr>
          <w:color w:val="FF0000"/>
        </w:rPr>
        <w:t>Le nombre de fenêtres et le prix d’une fenêtre</w:t>
      </w:r>
      <w:r w:rsidR="003C0B46">
        <w:rPr>
          <w:color w:val="FF0000"/>
        </w:rPr>
        <w:t>.</w:t>
      </w:r>
    </w:p>
    <w:p w14:paraId="78AF4DFE" w14:textId="77777777" w:rsidR="000E56CE" w:rsidRDefault="000E56CE">
      <w:pPr>
        <w:jc w:val="both"/>
      </w:pPr>
    </w:p>
    <w:p w14:paraId="78500594" w14:textId="77777777" w:rsidR="000E56CE" w:rsidRPr="00A56006" w:rsidRDefault="000E56CE">
      <w:pPr>
        <w:numPr>
          <w:ilvl w:val="0"/>
          <w:numId w:val="10"/>
        </w:numPr>
        <w:jc w:val="both"/>
      </w:pPr>
      <w:r>
        <w:t>En déduire le montant correspondant au remplacement d’une fenêtre</w:t>
      </w:r>
    </w:p>
    <w:p w14:paraId="30F2E5CB" w14:textId="77777777" w:rsidR="000E56CE" w:rsidRDefault="000E56CE">
      <w:pPr>
        <w:jc w:val="both"/>
      </w:pPr>
      <w:r>
        <w:rPr>
          <w:color w:val="FF0000"/>
        </w:rPr>
        <w:t>Le montant de l’investissement est de 3780 euros pour 14 fenêtres. Soit 270 euros par fenêtre.</w:t>
      </w:r>
    </w:p>
    <w:p w14:paraId="71666D4B" w14:textId="77777777" w:rsidR="000E56CE" w:rsidRDefault="000E56CE">
      <w:pPr>
        <w:jc w:val="both"/>
      </w:pPr>
    </w:p>
    <w:p w14:paraId="017BBA34" w14:textId="77777777" w:rsidR="000E56CE" w:rsidRDefault="000E56CE">
      <w:pPr>
        <w:jc w:val="both"/>
      </w:pPr>
      <w:r>
        <w:t>Le propriétaire souhaiterait connaître le prix au m² de l’isolation du sol en 60 mm d’épaisseur avant d’entreprendre des travaux assez importants nécessitant de refaire l’ensemble des carrelages et des planchers du rez-de-chaussée.</w:t>
      </w:r>
    </w:p>
    <w:p w14:paraId="02A31C5C" w14:textId="77777777" w:rsidR="000E56CE" w:rsidRDefault="000E56CE">
      <w:pPr>
        <w:jc w:val="both"/>
      </w:pPr>
    </w:p>
    <w:p w14:paraId="4683A321" w14:textId="77777777" w:rsidR="000E56CE" w:rsidRDefault="000E56CE">
      <w:pPr>
        <w:jc w:val="both"/>
      </w:pPr>
    </w:p>
    <w:p w14:paraId="431606AF" w14:textId="77777777" w:rsidR="000E56CE" w:rsidRPr="00A56006" w:rsidRDefault="000E56CE">
      <w:pPr>
        <w:numPr>
          <w:ilvl w:val="0"/>
          <w:numId w:val="10"/>
        </w:numPr>
        <w:jc w:val="both"/>
      </w:pPr>
      <w:r>
        <w:t>Quel est le montant de l’investissement proposé par l’outil pour cette isolation ?</w:t>
      </w:r>
    </w:p>
    <w:p w14:paraId="3F0B4310" w14:textId="77777777" w:rsidR="000E56CE" w:rsidRDefault="000E56CE">
      <w:pPr>
        <w:jc w:val="both"/>
      </w:pPr>
      <w:r>
        <w:rPr>
          <w:color w:val="FF0000"/>
        </w:rPr>
        <w:t>1320 euros</w:t>
      </w:r>
      <w:r w:rsidR="003C0B46">
        <w:rPr>
          <w:color w:val="FF0000"/>
        </w:rPr>
        <w:t>.</w:t>
      </w:r>
    </w:p>
    <w:p w14:paraId="2E188E56" w14:textId="77777777" w:rsidR="000E56CE" w:rsidRDefault="000E56CE">
      <w:pPr>
        <w:jc w:val="both"/>
      </w:pPr>
    </w:p>
    <w:p w14:paraId="7F1944B1" w14:textId="77777777" w:rsidR="000E56CE" w:rsidRPr="00A56006" w:rsidRDefault="000E56CE">
      <w:pPr>
        <w:numPr>
          <w:ilvl w:val="0"/>
          <w:numId w:val="10"/>
        </w:numPr>
        <w:jc w:val="both"/>
      </w:pPr>
      <w:r>
        <w:t>Quelles données sont nécessaires pour évaluer la surface du rez-de-chaussée ?</w:t>
      </w:r>
    </w:p>
    <w:p w14:paraId="076D3723" w14:textId="77777777" w:rsidR="000E56CE" w:rsidRDefault="000E56CE">
      <w:pPr>
        <w:jc w:val="both"/>
      </w:pPr>
      <w:r>
        <w:rPr>
          <w:color w:val="FF0000"/>
        </w:rPr>
        <w:t>La surface habitable et le nombre de niveaux.</w:t>
      </w:r>
    </w:p>
    <w:p w14:paraId="03E8DE82" w14:textId="77777777" w:rsidR="000E56CE" w:rsidRDefault="000E56CE">
      <w:pPr>
        <w:jc w:val="both"/>
      </w:pPr>
    </w:p>
    <w:p w14:paraId="17ACDBD3" w14:textId="77777777" w:rsidR="000E56CE" w:rsidRPr="00A56006" w:rsidRDefault="000E56CE">
      <w:pPr>
        <w:numPr>
          <w:ilvl w:val="0"/>
          <w:numId w:val="10"/>
        </w:numPr>
        <w:jc w:val="both"/>
      </w:pPr>
      <w:r>
        <w:t>Dans quelle cellule de la feuille « Constantes » retrouvez-vous le prix au m² que vous déduisez des deux questions précédentes ?</w:t>
      </w:r>
    </w:p>
    <w:p w14:paraId="5D79E2C6" w14:textId="77777777" w:rsidR="000E56CE" w:rsidRDefault="000E56CE">
      <w:pPr>
        <w:jc w:val="both"/>
        <w:rPr>
          <w:color w:val="FF0000"/>
        </w:rPr>
      </w:pPr>
      <w:r>
        <w:rPr>
          <w:color w:val="FF0000"/>
        </w:rPr>
        <w:t>Surface au sol : 220 / 2 = 110 m²</w:t>
      </w:r>
    </w:p>
    <w:p w14:paraId="27FDBDD1" w14:textId="77777777" w:rsidR="000E56CE" w:rsidRDefault="000E56CE">
      <w:pPr>
        <w:jc w:val="both"/>
        <w:rPr>
          <w:color w:val="FF0000"/>
        </w:rPr>
      </w:pPr>
      <w:r>
        <w:rPr>
          <w:color w:val="FF0000"/>
        </w:rPr>
        <w:t>Prix au m² : 1320 / 110 = 12 euros/m²</w:t>
      </w:r>
    </w:p>
    <w:p w14:paraId="4C67C661" w14:textId="77777777" w:rsidR="000E56CE" w:rsidRDefault="000E56CE">
      <w:pPr>
        <w:jc w:val="both"/>
      </w:pPr>
      <w:r>
        <w:rPr>
          <w:color w:val="FF0000"/>
        </w:rPr>
        <w:t>Dans la feuille « </w:t>
      </w:r>
      <w:r w:rsidR="003C0B46">
        <w:rPr>
          <w:b/>
          <w:color w:val="FF0000"/>
        </w:rPr>
        <w:t>C</w:t>
      </w:r>
      <w:r w:rsidRPr="00BA4C29">
        <w:rPr>
          <w:b/>
          <w:color w:val="FF0000"/>
        </w:rPr>
        <w:t>onstantes </w:t>
      </w:r>
      <w:r>
        <w:rPr>
          <w:color w:val="FF0000"/>
        </w:rPr>
        <w:t xml:space="preserve">», on constate que ce prix est indiqué dans la cellule </w:t>
      </w:r>
      <w:r w:rsidRPr="00BA4C29">
        <w:rPr>
          <w:b/>
          <w:color w:val="FF0000"/>
        </w:rPr>
        <w:t>G17</w:t>
      </w:r>
      <w:r w:rsidR="003C0B46">
        <w:rPr>
          <w:color w:val="FF0000"/>
        </w:rPr>
        <w:t>.</w:t>
      </w:r>
    </w:p>
    <w:p w14:paraId="44324DB5" w14:textId="77777777" w:rsidR="000E56CE" w:rsidRDefault="000E56CE">
      <w:pPr>
        <w:jc w:val="both"/>
      </w:pPr>
    </w:p>
    <w:p w14:paraId="58DBE3C2" w14:textId="77777777" w:rsidR="000E56CE" w:rsidRDefault="000E56CE">
      <w:pPr>
        <w:jc w:val="both"/>
      </w:pPr>
    </w:p>
    <w:p w14:paraId="06BD5C80" w14:textId="77777777" w:rsidR="000E56CE" w:rsidRDefault="000E56CE">
      <w:pPr>
        <w:jc w:val="both"/>
      </w:pPr>
      <w:r>
        <w:t>Le graphique généré par l’application montre trois courbes.</w:t>
      </w:r>
    </w:p>
    <w:p w14:paraId="299257DE" w14:textId="77777777" w:rsidR="000E56CE" w:rsidRDefault="000E56CE">
      <w:pPr>
        <w:jc w:val="both"/>
      </w:pPr>
    </w:p>
    <w:p w14:paraId="6E41B06B" w14:textId="77777777" w:rsidR="000E56CE" w:rsidRPr="00A56006" w:rsidRDefault="000E56CE">
      <w:pPr>
        <w:numPr>
          <w:ilvl w:val="0"/>
          <w:numId w:val="10"/>
        </w:numPr>
        <w:jc w:val="both"/>
      </w:pPr>
      <w:r>
        <w:t>Identifiez dans les données du tableau celles qui sont utilisées pour générer ces courbes</w:t>
      </w:r>
    </w:p>
    <w:p w14:paraId="6919F1BA" w14:textId="77777777" w:rsidR="000E56CE" w:rsidRDefault="000E56CE">
      <w:pPr>
        <w:jc w:val="both"/>
      </w:pPr>
      <w:r>
        <w:rPr>
          <w:color w:val="FF0000"/>
        </w:rPr>
        <w:t>On utilise les lignes E26:J26, E29 :J29 et E32 :J32 correspondant aux cumuls</w:t>
      </w:r>
      <w:r w:rsidR="003C0B46">
        <w:rPr>
          <w:color w:val="FF0000"/>
        </w:rPr>
        <w:t>.</w:t>
      </w:r>
    </w:p>
    <w:p w14:paraId="235B6C53" w14:textId="77777777" w:rsidR="000E56CE" w:rsidRDefault="000E56CE">
      <w:pPr>
        <w:jc w:val="both"/>
      </w:pPr>
    </w:p>
    <w:p w14:paraId="05577A62" w14:textId="77777777" w:rsidR="000E56CE" w:rsidRPr="00A56006" w:rsidRDefault="000E56CE">
      <w:pPr>
        <w:numPr>
          <w:ilvl w:val="0"/>
          <w:numId w:val="10"/>
        </w:numPr>
        <w:jc w:val="both"/>
      </w:pPr>
      <w:r>
        <w:t>Peut-on affirmer dans la situation présente que les travaux d’isolation réduiront le coût de chauffage de moitié ?</w:t>
      </w:r>
    </w:p>
    <w:p w14:paraId="07FEA6FF" w14:textId="77777777" w:rsidR="000E56CE" w:rsidRDefault="000E56CE">
      <w:pPr>
        <w:jc w:val="both"/>
        <w:rPr>
          <w:color w:val="FF0000"/>
        </w:rPr>
      </w:pPr>
      <w:r>
        <w:rPr>
          <w:color w:val="FF0000"/>
        </w:rPr>
        <w:lastRenderedPageBreak/>
        <w:t>La première année, les coûts calculés sont respectivement de 2440 et 5106 euros, soit un rapport de 48% environ</w:t>
      </w:r>
      <w:r w:rsidR="003C0B46">
        <w:rPr>
          <w:color w:val="FF0000"/>
        </w:rPr>
        <w:t>.</w:t>
      </w:r>
    </w:p>
    <w:p w14:paraId="4F592A40" w14:textId="77777777" w:rsidR="003C0B46" w:rsidRDefault="003C0B46">
      <w:pPr>
        <w:jc w:val="both"/>
      </w:pPr>
    </w:p>
    <w:p w14:paraId="2AB6BA22" w14:textId="77777777" w:rsidR="000E56CE" w:rsidRPr="00A56006" w:rsidRDefault="000E56CE">
      <w:pPr>
        <w:numPr>
          <w:ilvl w:val="0"/>
          <w:numId w:val="10"/>
        </w:numPr>
        <w:jc w:val="both"/>
      </w:pPr>
      <w:r>
        <w:t>En réalisant les travaux d’isolation souhaités, au bout de combien d’années rentabilisera-t-on l’investissement ?</w:t>
      </w:r>
    </w:p>
    <w:p w14:paraId="3F0F7EDF" w14:textId="77777777" w:rsidR="000E56CE" w:rsidRDefault="000E56CE">
      <w:pPr>
        <w:jc w:val="both"/>
      </w:pPr>
      <w:r>
        <w:rPr>
          <w:color w:val="FF0000"/>
        </w:rPr>
        <w:t xml:space="preserve">Les courbes « état actuel » et « état souhaité » se coupent au niveau de la deuxième année. Au-delà de deux ans, l’investissement initial est rentabilisé. Les cumuls sont de 10365 et 10034 au terme de deux années, donc plus </w:t>
      </w:r>
      <w:proofErr w:type="gramStart"/>
      <w:r>
        <w:rPr>
          <w:color w:val="FF0000"/>
        </w:rPr>
        <w:t>important</w:t>
      </w:r>
      <w:proofErr w:type="gramEnd"/>
      <w:r>
        <w:rPr>
          <w:color w:val="FF0000"/>
        </w:rPr>
        <w:t xml:space="preserve"> pour l’état actuel.</w:t>
      </w:r>
    </w:p>
    <w:p w14:paraId="508306A7" w14:textId="77777777" w:rsidR="000E56CE" w:rsidRDefault="000E56CE">
      <w:pPr>
        <w:jc w:val="both"/>
      </w:pPr>
    </w:p>
    <w:p w14:paraId="4DA3261C" w14:textId="77777777" w:rsidR="000E56CE" w:rsidRPr="00A56006" w:rsidRDefault="000E56CE">
      <w:pPr>
        <w:numPr>
          <w:ilvl w:val="0"/>
          <w:numId w:val="10"/>
        </w:numPr>
        <w:jc w:val="both"/>
      </w:pPr>
      <w:r>
        <w:t>Si les propriétaires réalisaient les travaux correspondant à l’isolation maximale (sans tenir compte des travaux induits comme la réfection du plancher), au bout de combien d’années l’investissement serait-il rentabilisé ?</w:t>
      </w:r>
    </w:p>
    <w:p w14:paraId="06F9DA2A" w14:textId="77777777" w:rsidR="000E56CE" w:rsidRDefault="000E56CE">
      <w:pPr>
        <w:jc w:val="both"/>
        <w:rPr>
          <w:color w:val="FF0000"/>
        </w:rPr>
      </w:pPr>
      <w:r>
        <w:rPr>
          <w:color w:val="FF0000"/>
        </w:rPr>
        <w:t>Les courbes « état actuel » et « maximum » se croisent à la 4</w:t>
      </w:r>
      <w:r>
        <w:rPr>
          <w:color w:val="FF0000"/>
          <w:vertAlign w:val="superscript"/>
        </w:rPr>
        <w:t>ème</w:t>
      </w:r>
      <w:r>
        <w:rPr>
          <w:color w:val="FF0000"/>
        </w:rPr>
        <w:t xml:space="preserve"> année. À partir de cette date, l’investissement maximal devient rentable sur l’actuel.</w:t>
      </w:r>
    </w:p>
    <w:p w14:paraId="3A333681" w14:textId="77777777" w:rsidR="000E56CE" w:rsidRDefault="000E56CE">
      <w:pPr>
        <w:jc w:val="both"/>
      </w:pPr>
      <w:r>
        <w:rPr>
          <w:color w:val="FF0000"/>
        </w:rPr>
        <w:t>Les courbes « souhaité » et « maximum » se croisent au niveau de la 6</w:t>
      </w:r>
      <w:r>
        <w:rPr>
          <w:color w:val="FF0000"/>
          <w:vertAlign w:val="superscript"/>
        </w:rPr>
        <w:t>ème</w:t>
      </w:r>
      <w:r>
        <w:rPr>
          <w:color w:val="FF0000"/>
        </w:rPr>
        <w:t xml:space="preserve"> année. À partir de cette date, l’investissement maximal devient rentable sur le souhaité.</w:t>
      </w:r>
    </w:p>
    <w:p w14:paraId="59BEC402" w14:textId="77777777" w:rsidR="000E56CE" w:rsidRDefault="000E56CE">
      <w:pPr>
        <w:jc w:val="both"/>
      </w:pPr>
    </w:p>
    <w:p w14:paraId="06727611" w14:textId="77777777" w:rsidR="000E56CE" w:rsidRDefault="000E56CE">
      <w:pPr>
        <w:jc w:val="both"/>
      </w:pPr>
      <w:r>
        <w:t>Le tableau produit par l’application montre que le coût du chauffage augmente chaque année.</w:t>
      </w:r>
      <w:r w:rsidR="00480761">
        <w:t xml:space="preserve"> Un taux prévisionnel constant a été utilisé dans l’algorithme de calcul.</w:t>
      </w:r>
    </w:p>
    <w:p w14:paraId="70282EE2" w14:textId="77777777" w:rsidR="000E56CE" w:rsidRDefault="000E56CE">
      <w:pPr>
        <w:jc w:val="both"/>
      </w:pPr>
    </w:p>
    <w:p w14:paraId="509B8398" w14:textId="77777777" w:rsidR="000E56CE" w:rsidRDefault="000E56CE">
      <w:pPr>
        <w:numPr>
          <w:ilvl w:val="0"/>
          <w:numId w:val="10"/>
        </w:numPr>
        <w:jc w:val="both"/>
      </w:pPr>
      <w:r>
        <w:t>Comment peut-on calculer ce taux et quelle est sa valeur ?</w:t>
      </w:r>
    </w:p>
    <w:p w14:paraId="791442D8" w14:textId="77777777" w:rsidR="000E56CE" w:rsidRDefault="000E56CE">
      <w:pPr>
        <w:jc w:val="both"/>
      </w:pPr>
    </w:p>
    <w:p w14:paraId="19555680" w14:textId="77777777" w:rsidR="000E56CE" w:rsidRDefault="000E56CE">
      <w:pPr>
        <w:jc w:val="both"/>
        <w:rPr>
          <w:color w:val="FF0000"/>
        </w:rPr>
      </w:pPr>
      <w:r>
        <w:rPr>
          <w:color w:val="FF0000"/>
        </w:rPr>
        <w:t>Il faut disposer des montants de chauffage d’années consécutives. On peut ainsi placer des formules de calcul permettant de calculer ce rapport qui est de 1</w:t>
      </w:r>
      <w:r w:rsidR="003C0B46">
        <w:rPr>
          <w:color w:val="FF0000"/>
        </w:rPr>
        <w:t>,</w:t>
      </w:r>
      <w:r>
        <w:rPr>
          <w:color w:val="FF0000"/>
        </w:rPr>
        <w:t>03</w:t>
      </w:r>
      <w:r w:rsidR="003C0B46">
        <w:rPr>
          <w:color w:val="FF0000"/>
        </w:rPr>
        <w:t>.</w:t>
      </w:r>
    </w:p>
    <w:p w14:paraId="79E4340E" w14:textId="77777777" w:rsidR="000E56CE" w:rsidRDefault="000E56CE">
      <w:pPr>
        <w:jc w:val="both"/>
      </w:pPr>
      <w:r>
        <w:rPr>
          <w:color w:val="FF0000"/>
        </w:rPr>
        <w:t>Le taux d’augmentation est donc constant de 3</w:t>
      </w:r>
      <w:r w:rsidR="003C0B46">
        <w:rPr>
          <w:color w:val="FF0000"/>
        </w:rPr>
        <w:t xml:space="preserve"> </w:t>
      </w:r>
      <w:r>
        <w:rPr>
          <w:color w:val="FF0000"/>
        </w:rPr>
        <w:t xml:space="preserve">% par an. </w:t>
      </w:r>
    </w:p>
    <w:p w14:paraId="42ADE8D5" w14:textId="77777777" w:rsidR="000E56CE" w:rsidRDefault="000E56CE">
      <w:pPr>
        <w:jc w:val="both"/>
      </w:pPr>
    </w:p>
    <w:p w14:paraId="24CA1503" w14:textId="77777777" w:rsidR="000E56CE" w:rsidRDefault="000E56CE">
      <w:pPr>
        <w:jc w:val="both"/>
      </w:pPr>
      <w:r>
        <w:t xml:space="preserve">Les propriétaires hésitent sur </w:t>
      </w:r>
      <w:r w:rsidR="00480761">
        <w:t>les travaux</w:t>
      </w:r>
      <w:r>
        <w:t xml:space="preserve"> </w:t>
      </w:r>
      <w:r w:rsidR="00480761">
        <w:t>d</w:t>
      </w:r>
      <w:r>
        <w:t>’isolation des murs. Ils pensent tout naturellement que l’économie à venir sera proportionnelle à l’investissement. Ils vous demandent ce que vous pensez de la rentabilité d’une isolation des murs avec l’épaisseur de laine de verre maximale. Par expérience, vous leur déconseillez cette solution en leur affirmant qu’il faut au moins 15 ans pour la rentabiliser.</w:t>
      </w:r>
    </w:p>
    <w:p w14:paraId="7794E190" w14:textId="77777777" w:rsidR="000E56CE" w:rsidRDefault="000E56CE">
      <w:pPr>
        <w:jc w:val="both"/>
      </w:pPr>
    </w:p>
    <w:p w14:paraId="259E4A79" w14:textId="77777777" w:rsidR="000E56CE" w:rsidRPr="00A56006" w:rsidRDefault="000E56CE">
      <w:pPr>
        <w:numPr>
          <w:ilvl w:val="0"/>
          <w:numId w:val="10"/>
        </w:numPr>
        <w:jc w:val="both"/>
      </w:pPr>
      <w:r>
        <w:t>Comment pouvez-vous leur justifier cette affirmation ?</w:t>
      </w:r>
    </w:p>
    <w:p w14:paraId="449BD2DB" w14:textId="77777777" w:rsidR="000E56CE" w:rsidRDefault="000E56CE">
      <w:pPr>
        <w:jc w:val="both"/>
        <w:rPr>
          <w:color w:val="FF0000"/>
        </w:rPr>
      </w:pPr>
      <w:r>
        <w:rPr>
          <w:color w:val="FF0000"/>
        </w:rPr>
        <w:t>Une isolation en 75 mm revient à 1301 euros et entraîne un coût de chauffage de 3166 euros.</w:t>
      </w:r>
    </w:p>
    <w:p w14:paraId="28F4FFAA" w14:textId="77777777" w:rsidR="000E56CE" w:rsidRDefault="000E56CE">
      <w:pPr>
        <w:jc w:val="both"/>
        <w:rPr>
          <w:color w:val="FF0000"/>
        </w:rPr>
      </w:pPr>
      <w:r>
        <w:rPr>
          <w:color w:val="FF0000"/>
        </w:rPr>
        <w:t>Une isolation en 160 mm revient à 4426 euros et entraîne un coût de chauffage de 2982 euros.</w:t>
      </w:r>
    </w:p>
    <w:p w14:paraId="5A00EA02" w14:textId="77777777" w:rsidR="000E56CE" w:rsidRDefault="000E56CE">
      <w:pPr>
        <w:jc w:val="both"/>
        <w:rPr>
          <w:color w:val="FF0000"/>
        </w:rPr>
      </w:pPr>
      <w:r>
        <w:rPr>
          <w:color w:val="FF0000"/>
        </w:rPr>
        <w:t>L’économie en chauffage pour une année est donc de 184 euros pour un supplément d’investissement de 3125 euros.</w:t>
      </w:r>
    </w:p>
    <w:p w14:paraId="701E32FA" w14:textId="77777777" w:rsidR="000E56CE" w:rsidRDefault="000E56CE">
      <w:pPr>
        <w:jc w:val="both"/>
        <w:rPr>
          <w:color w:val="auto"/>
        </w:rPr>
      </w:pPr>
      <w:r>
        <w:rPr>
          <w:color w:val="FF0000"/>
        </w:rPr>
        <w:t>Le retour sur investissement se fait donc au terme de 3125 / 184 = 17 ans</w:t>
      </w:r>
    </w:p>
    <w:p w14:paraId="5196A25F" w14:textId="77777777" w:rsidR="000E56CE" w:rsidRDefault="000E56CE">
      <w:pPr>
        <w:jc w:val="both"/>
        <w:rPr>
          <w:color w:val="auto"/>
        </w:rPr>
      </w:pPr>
    </w:p>
    <w:p w14:paraId="1ADFF29A" w14:textId="77777777" w:rsidR="000E56CE" w:rsidRDefault="00A56006">
      <w:pPr>
        <w:jc w:val="both"/>
      </w:pPr>
      <w:r>
        <w:t>Se range</w:t>
      </w:r>
      <w:r w:rsidR="000E56CE">
        <w:t>ant à vos arguments, les propriétaires admettent qu’une isolation réalisée avec les matériaux les moins chers permet une économie substantielle de chauffage et qu’un investissement supérieur n’améliore ce coût qu’à la marge. Ils maintiennent donc leur choix d’isolation des murs avec 75 mm de laine de verre et conservent l’isolation des combles telle qu’elle est actuellement.</w:t>
      </w:r>
    </w:p>
    <w:p w14:paraId="1C6ABA7D" w14:textId="77777777" w:rsidR="000E56CE" w:rsidRDefault="000E56CE">
      <w:pPr>
        <w:jc w:val="both"/>
      </w:pPr>
      <w:r>
        <w:t>Ils souhaiteraient ramener le coût de chauffage à 1500 euros maximum (la première année) et ils disposent d’un budget de 8000 euros. Si le sol du rez-de-chaussée devait être isolé, ils connaissent un artisan leur proposant de refaire un plancher en bois par dessus l’isolation pour 14 euros/m² tout compris.</w:t>
      </w:r>
    </w:p>
    <w:p w14:paraId="45811E42" w14:textId="77777777" w:rsidR="000E56CE" w:rsidRDefault="000E56CE">
      <w:pPr>
        <w:jc w:val="both"/>
      </w:pPr>
    </w:p>
    <w:p w14:paraId="0572A372" w14:textId="77777777" w:rsidR="000E56CE" w:rsidRPr="00A56006" w:rsidRDefault="00B5758D">
      <w:pPr>
        <w:numPr>
          <w:ilvl w:val="0"/>
          <w:numId w:val="10"/>
        </w:numPr>
        <w:jc w:val="both"/>
      </w:pPr>
      <w:r>
        <w:t xml:space="preserve">Dans le cadre de leur budget, peuvent-ils </w:t>
      </w:r>
      <w:r w:rsidR="000E56CE">
        <w:t>opter pour des fenêtres en triple vitrage ?</w:t>
      </w:r>
    </w:p>
    <w:p w14:paraId="19F4FB3F" w14:textId="77777777" w:rsidR="000E56CE" w:rsidRDefault="000E56CE">
      <w:pPr>
        <w:jc w:val="both"/>
      </w:pPr>
      <w:r>
        <w:rPr>
          <w:color w:val="FF0000"/>
        </w:rPr>
        <w:t>L’investissement pour du triple vitrage est de 10500 euros, donc hors de portée.</w:t>
      </w:r>
    </w:p>
    <w:p w14:paraId="66576784" w14:textId="77777777" w:rsidR="000E56CE" w:rsidRDefault="000E56CE">
      <w:pPr>
        <w:jc w:val="both"/>
      </w:pPr>
    </w:p>
    <w:p w14:paraId="422B25AB" w14:textId="77777777" w:rsidR="000E56CE" w:rsidRPr="00A56006" w:rsidRDefault="000E56CE">
      <w:pPr>
        <w:numPr>
          <w:ilvl w:val="0"/>
          <w:numId w:val="10"/>
        </w:numPr>
        <w:jc w:val="both"/>
      </w:pPr>
      <w:r>
        <w:t>En faisant les travaux d’isolation du sol avec une épaisseur minimale, et donc en refaisant le plancher bois, peuvent-ils rester dans les limites de leur budget ?</w:t>
      </w:r>
    </w:p>
    <w:p w14:paraId="0C50EE7C" w14:textId="77777777" w:rsidR="000E56CE" w:rsidRDefault="000E56CE">
      <w:pPr>
        <w:jc w:val="both"/>
        <w:rPr>
          <w:color w:val="FF0000"/>
        </w:rPr>
      </w:pPr>
      <w:r>
        <w:rPr>
          <w:color w:val="FF0000"/>
        </w:rPr>
        <w:t>Isolation murs 75mm, combles 100 mm, sol 60 mm, fenêtres 'Double vitrage' = investissement de 6401 euros</w:t>
      </w:r>
      <w:r w:rsidR="00E2176D">
        <w:rPr>
          <w:color w:val="FF0000"/>
        </w:rPr>
        <w:t>` ;</w:t>
      </w:r>
    </w:p>
    <w:p w14:paraId="17D9CAF7" w14:textId="77777777" w:rsidR="000E56CE" w:rsidRDefault="000E56CE">
      <w:pPr>
        <w:jc w:val="both"/>
        <w:rPr>
          <w:color w:val="FF0000"/>
        </w:rPr>
      </w:pPr>
      <w:r>
        <w:rPr>
          <w:color w:val="FF0000"/>
        </w:rPr>
        <w:t>Pour le plancher (surface 110 m²) : 14 * 110 = 1540</w:t>
      </w:r>
      <w:r w:rsidR="00E2176D">
        <w:rPr>
          <w:color w:val="FF0000"/>
        </w:rPr>
        <w:t>.</w:t>
      </w:r>
    </w:p>
    <w:p w14:paraId="194C16E3" w14:textId="77777777" w:rsidR="000E56CE" w:rsidRDefault="000E56CE">
      <w:pPr>
        <w:jc w:val="both"/>
      </w:pPr>
      <w:r>
        <w:rPr>
          <w:color w:val="FF0000"/>
        </w:rPr>
        <w:t>Total investissement = 7941 euros &lt; 8000 euros</w:t>
      </w:r>
      <w:r w:rsidR="00E2176D">
        <w:rPr>
          <w:color w:val="FF0000"/>
        </w:rPr>
        <w:t>.</w:t>
      </w:r>
    </w:p>
    <w:p w14:paraId="1716BBF0" w14:textId="77777777" w:rsidR="000E56CE" w:rsidRDefault="000E56CE">
      <w:pPr>
        <w:jc w:val="both"/>
      </w:pPr>
    </w:p>
    <w:p w14:paraId="5E34A5E0" w14:textId="77777777" w:rsidR="000E56CE" w:rsidRDefault="000E56CE">
      <w:pPr>
        <w:jc w:val="both"/>
      </w:pPr>
    </w:p>
    <w:p w14:paraId="24CC6B5A" w14:textId="77777777" w:rsidR="000E56CE" w:rsidRDefault="000E56CE">
      <w:pPr>
        <w:numPr>
          <w:ilvl w:val="0"/>
          <w:numId w:val="10"/>
        </w:numPr>
        <w:jc w:val="both"/>
      </w:pPr>
      <w:r>
        <w:t xml:space="preserve">Leur souhait de ramener le coût </w:t>
      </w:r>
      <w:r w:rsidR="004F4E8E">
        <w:t>du chauffage en dessous de 1500 </w:t>
      </w:r>
      <w:r>
        <w:t>euros s</w:t>
      </w:r>
      <w:r w:rsidR="004F4E8E">
        <w:t>erai</w:t>
      </w:r>
      <w:r>
        <w:t>t-il alors satisfait ?</w:t>
      </w:r>
    </w:p>
    <w:p w14:paraId="513F2187" w14:textId="77777777" w:rsidR="000E56CE" w:rsidRDefault="000E56CE">
      <w:pPr>
        <w:ind w:left="360"/>
        <w:jc w:val="both"/>
      </w:pPr>
    </w:p>
    <w:p w14:paraId="7DF61CF8" w14:textId="77777777" w:rsidR="000E56CE" w:rsidRDefault="000E56CE">
      <w:pPr>
        <w:jc w:val="both"/>
        <w:rPr>
          <w:color w:val="FF0000"/>
        </w:rPr>
      </w:pPr>
      <w:r>
        <w:rPr>
          <w:color w:val="FF0000"/>
        </w:rPr>
        <w:t>Coût estimé du chauffage la première année : 1541 euros, légèrement supérieur au souhait.</w:t>
      </w:r>
    </w:p>
    <w:p w14:paraId="65C249A2" w14:textId="77777777" w:rsidR="000E56CE" w:rsidRDefault="000E56CE">
      <w:pPr>
        <w:jc w:val="both"/>
        <w:rPr>
          <w:color w:val="FF0000"/>
        </w:rPr>
      </w:pPr>
    </w:p>
    <w:p w14:paraId="698FA949" w14:textId="77777777" w:rsidR="000E56CE" w:rsidRDefault="000E56CE">
      <w:pPr>
        <w:numPr>
          <w:ilvl w:val="0"/>
          <w:numId w:val="10"/>
        </w:numPr>
        <w:jc w:val="both"/>
      </w:pPr>
      <w:r>
        <w:t>Après avoir pris connaissance de l’annexe « Le double vitrage, pour plus de confort et de tranquillité », quelles informations ne sont pas prises en compte dans cet outil de calcul ?  Lors d’une prise de décision de gestion, les données à prendre en compte sont-elles toujours quantifiables et de valeur universelle ?</w:t>
      </w:r>
    </w:p>
    <w:p w14:paraId="475E42C4" w14:textId="77777777" w:rsidR="000E56CE" w:rsidRDefault="000E56CE">
      <w:pPr>
        <w:jc w:val="both"/>
      </w:pPr>
    </w:p>
    <w:p w14:paraId="06342C9A" w14:textId="77777777" w:rsidR="000E56CE" w:rsidRDefault="000E56CE">
      <w:pPr>
        <w:rPr>
          <w:color w:val="FF0000"/>
        </w:rPr>
      </w:pPr>
      <w:r>
        <w:rPr>
          <w:color w:val="FF0000"/>
        </w:rPr>
        <w:t>Isolation phonique : donnée de confort dépendant fortement du lieu de résidence</w:t>
      </w:r>
      <w:r w:rsidR="00E2176D">
        <w:rPr>
          <w:color w:val="FF0000"/>
        </w:rPr>
        <w:t>.</w:t>
      </w:r>
    </w:p>
    <w:p w14:paraId="1A9FC9CB" w14:textId="77777777" w:rsidR="000E56CE" w:rsidRDefault="000E56CE">
      <w:pPr>
        <w:rPr>
          <w:color w:val="FF0000"/>
        </w:rPr>
      </w:pPr>
      <w:r>
        <w:rPr>
          <w:color w:val="FF0000"/>
        </w:rPr>
        <w:t>Sécurité : aléa totalement imprévisible mais à forte conséquence</w:t>
      </w:r>
      <w:r w:rsidR="00701BA9">
        <w:rPr>
          <w:color w:val="FF0000"/>
        </w:rPr>
        <w:t xml:space="preserve"> possible</w:t>
      </w:r>
      <w:r>
        <w:rPr>
          <w:color w:val="FF0000"/>
        </w:rPr>
        <w:t>.</w:t>
      </w:r>
    </w:p>
    <w:p w14:paraId="7F0D2CE9" w14:textId="77777777" w:rsidR="000E56CE" w:rsidRDefault="000E56CE">
      <w:pPr>
        <w:rPr>
          <w:color w:val="FF0000"/>
        </w:rPr>
      </w:pPr>
    </w:p>
    <w:p w14:paraId="3780E161" w14:textId="77777777" w:rsidR="000E56CE" w:rsidRDefault="000E56CE">
      <w:pPr>
        <w:rPr>
          <w:color w:val="FF0000"/>
        </w:rPr>
      </w:pPr>
      <w:r>
        <w:rPr>
          <w:color w:val="FF0000"/>
        </w:rPr>
        <w:t>Le confort ou la sécurité sont difficilement quantifiables et ne s’apprécient que quand ils sont mis en cause.</w:t>
      </w:r>
    </w:p>
    <w:p w14:paraId="66530E18" w14:textId="77777777" w:rsidR="000E56CE" w:rsidRDefault="000E56CE">
      <w:pPr>
        <w:rPr>
          <w:color w:val="FF0000"/>
        </w:rPr>
      </w:pPr>
      <w:r>
        <w:rPr>
          <w:color w:val="FF0000"/>
        </w:rPr>
        <w:t>La valeur de ces paramètres dépend des personnes concernées et de l’importance qu’elles leurs attribuent.</w:t>
      </w:r>
    </w:p>
    <w:p w14:paraId="1B508FFA" w14:textId="77777777" w:rsidR="000E56CE" w:rsidRDefault="000E56CE">
      <w:pPr>
        <w:rPr>
          <w:color w:val="FF0000"/>
        </w:rPr>
      </w:pPr>
    </w:p>
    <w:p w14:paraId="7CB03AD0" w14:textId="77777777" w:rsidR="000E56CE" w:rsidRDefault="000E56CE">
      <w:pPr>
        <w:pStyle w:val="Titre2"/>
      </w:pPr>
      <w:r>
        <w:t>Observation des traitements</w:t>
      </w:r>
    </w:p>
    <w:p w14:paraId="0FCD4B55" w14:textId="77777777" w:rsidR="000E56CE" w:rsidRDefault="000E56CE">
      <w:pPr>
        <w:jc w:val="both"/>
      </w:pPr>
    </w:p>
    <w:p w14:paraId="51CFA277" w14:textId="77777777" w:rsidR="000E56CE" w:rsidRDefault="000E56CE"/>
    <w:p w14:paraId="25989DFA" w14:textId="77777777" w:rsidR="000E56CE" w:rsidRDefault="000E56CE">
      <w:pPr>
        <w:numPr>
          <w:ilvl w:val="0"/>
          <w:numId w:val="7"/>
        </w:numPr>
        <w:jc w:val="both"/>
      </w:pPr>
      <w:r>
        <w:t>Parmi les données saisies dans l’outil de simulation, identifiez celles qui sont de type numérique entier, numérique décimal et celles qui sont de type chaine de caractère. Comment le tableur Excel gère-t-il ces types de données ?</w:t>
      </w:r>
    </w:p>
    <w:p w14:paraId="6AF14520" w14:textId="77777777" w:rsidR="002F08B4" w:rsidRPr="002F08B4" w:rsidRDefault="002F08B4" w:rsidP="002F08B4">
      <w:pPr>
        <w:jc w:val="both"/>
        <w:rPr>
          <w:color w:val="FF0000"/>
        </w:rPr>
      </w:pPr>
    </w:p>
    <w:p w14:paraId="44F5DD80" w14:textId="77777777" w:rsidR="002F08B4" w:rsidRPr="002F08B4" w:rsidRDefault="002F08B4" w:rsidP="002F08B4">
      <w:pPr>
        <w:jc w:val="both"/>
        <w:rPr>
          <w:color w:val="FF0000"/>
        </w:rPr>
      </w:pPr>
      <w:r w:rsidRPr="002F08B4">
        <w:rPr>
          <w:color w:val="FF0000"/>
        </w:rPr>
        <w:t>Le tableau suivant permet de répondre à plusieurs questions :</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1771"/>
        <w:gridCol w:w="2240"/>
        <w:gridCol w:w="1739"/>
        <w:gridCol w:w="1727"/>
      </w:tblGrid>
      <w:tr w:rsidR="0022082F" w:rsidRPr="00023B6D" w14:paraId="29209A6A" w14:textId="77777777" w:rsidTr="00023B6D">
        <w:tc>
          <w:tcPr>
            <w:tcW w:w="1954" w:type="dxa"/>
            <w:shd w:val="clear" w:color="auto" w:fill="auto"/>
          </w:tcPr>
          <w:p w14:paraId="273F6186" w14:textId="77777777" w:rsidR="0022082F" w:rsidRPr="00023B6D" w:rsidRDefault="0022082F" w:rsidP="00023B6D">
            <w:pPr>
              <w:jc w:val="both"/>
              <w:rPr>
                <w:color w:val="FF0000"/>
              </w:rPr>
            </w:pPr>
            <w:r w:rsidRPr="00023B6D">
              <w:rPr>
                <w:color w:val="FF0000"/>
              </w:rPr>
              <w:t>cellule</w:t>
            </w:r>
          </w:p>
        </w:tc>
        <w:tc>
          <w:tcPr>
            <w:tcW w:w="1771" w:type="dxa"/>
            <w:shd w:val="clear" w:color="auto" w:fill="auto"/>
          </w:tcPr>
          <w:p w14:paraId="458D2C58" w14:textId="77777777" w:rsidR="0022082F" w:rsidRPr="00023B6D" w:rsidRDefault="0022082F" w:rsidP="00023B6D">
            <w:pPr>
              <w:jc w:val="both"/>
              <w:rPr>
                <w:color w:val="FF0000"/>
              </w:rPr>
            </w:pPr>
            <w:r w:rsidRPr="00023B6D">
              <w:rPr>
                <w:color w:val="FF0000"/>
              </w:rPr>
              <w:t>coordonnées</w:t>
            </w:r>
          </w:p>
        </w:tc>
        <w:tc>
          <w:tcPr>
            <w:tcW w:w="2239" w:type="dxa"/>
            <w:shd w:val="clear" w:color="auto" w:fill="auto"/>
          </w:tcPr>
          <w:p w14:paraId="53EAFD91" w14:textId="77777777" w:rsidR="0022082F" w:rsidRPr="00023B6D" w:rsidRDefault="0022082F" w:rsidP="00023B6D">
            <w:pPr>
              <w:jc w:val="both"/>
              <w:rPr>
                <w:color w:val="FF0000"/>
              </w:rPr>
            </w:pPr>
            <w:r w:rsidRPr="00023B6D">
              <w:rPr>
                <w:color w:val="FF0000"/>
              </w:rPr>
              <w:t>nom</w:t>
            </w:r>
          </w:p>
        </w:tc>
        <w:tc>
          <w:tcPr>
            <w:tcW w:w="1739" w:type="dxa"/>
            <w:shd w:val="clear" w:color="auto" w:fill="auto"/>
          </w:tcPr>
          <w:p w14:paraId="790E7618" w14:textId="77777777" w:rsidR="0022082F" w:rsidRPr="00023B6D" w:rsidRDefault="0022082F" w:rsidP="00023B6D">
            <w:pPr>
              <w:jc w:val="both"/>
              <w:rPr>
                <w:color w:val="FF0000"/>
              </w:rPr>
            </w:pPr>
            <w:r w:rsidRPr="00023B6D">
              <w:rPr>
                <w:color w:val="FF0000"/>
              </w:rPr>
              <w:t>type</w:t>
            </w:r>
          </w:p>
        </w:tc>
        <w:tc>
          <w:tcPr>
            <w:tcW w:w="1727" w:type="dxa"/>
            <w:shd w:val="clear" w:color="auto" w:fill="auto"/>
          </w:tcPr>
          <w:p w14:paraId="3AD56F6E" w14:textId="77777777" w:rsidR="0022082F" w:rsidRPr="00023B6D" w:rsidRDefault="00EB59A6" w:rsidP="00023B6D">
            <w:pPr>
              <w:jc w:val="both"/>
              <w:rPr>
                <w:color w:val="FF0000"/>
              </w:rPr>
            </w:pPr>
            <w:r w:rsidRPr="00023B6D">
              <w:rPr>
                <w:color w:val="FF0000"/>
              </w:rPr>
              <w:t>restriction</w:t>
            </w:r>
          </w:p>
        </w:tc>
      </w:tr>
      <w:tr w:rsidR="0022082F" w:rsidRPr="00023B6D" w14:paraId="781DD67A" w14:textId="77777777" w:rsidTr="00023B6D">
        <w:tc>
          <w:tcPr>
            <w:tcW w:w="1954" w:type="dxa"/>
            <w:shd w:val="clear" w:color="auto" w:fill="auto"/>
          </w:tcPr>
          <w:p w14:paraId="62D0AAF9" w14:textId="77777777" w:rsidR="0022082F" w:rsidRPr="00023B6D" w:rsidRDefault="0022082F" w:rsidP="00023B6D">
            <w:pPr>
              <w:jc w:val="both"/>
              <w:rPr>
                <w:color w:val="FF0000"/>
              </w:rPr>
            </w:pPr>
            <w:r w:rsidRPr="00023B6D">
              <w:rPr>
                <w:color w:val="FF0000"/>
              </w:rPr>
              <w:t>Surface habitable</w:t>
            </w:r>
          </w:p>
        </w:tc>
        <w:tc>
          <w:tcPr>
            <w:tcW w:w="1771" w:type="dxa"/>
            <w:shd w:val="clear" w:color="auto" w:fill="auto"/>
          </w:tcPr>
          <w:p w14:paraId="7A3C03D2" w14:textId="77777777" w:rsidR="0022082F" w:rsidRPr="00023B6D" w:rsidRDefault="0022082F" w:rsidP="00023B6D">
            <w:pPr>
              <w:jc w:val="both"/>
              <w:rPr>
                <w:color w:val="FF0000"/>
              </w:rPr>
            </w:pPr>
            <w:r w:rsidRPr="00023B6D">
              <w:rPr>
                <w:color w:val="FF0000"/>
              </w:rPr>
              <w:t>B3</w:t>
            </w:r>
          </w:p>
        </w:tc>
        <w:tc>
          <w:tcPr>
            <w:tcW w:w="2239" w:type="dxa"/>
            <w:shd w:val="clear" w:color="auto" w:fill="auto"/>
          </w:tcPr>
          <w:p w14:paraId="6B6B88AC" w14:textId="77777777" w:rsidR="0022082F" w:rsidRPr="00023B6D" w:rsidRDefault="0022082F" w:rsidP="00023B6D">
            <w:pPr>
              <w:jc w:val="both"/>
              <w:rPr>
                <w:color w:val="FF0000"/>
              </w:rPr>
            </w:pPr>
            <w:proofErr w:type="spellStart"/>
            <w:r w:rsidRPr="00023B6D">
              <w:rPr>
                <w:color w:val="FF0000"/>
              </w:rPr>
              <w:t>surfaceHabitable</w:t>
            </w:r>
            <w:proofErr w:type="spellEnd"/>
          </w:p>
        </w:tc>
        <w:tc>
          <w:tcPr>
            <w:tcW w:w="1739" w:type="dxa"/>
            <w:shd w:val="clear" w:color="auto" w:fill="auto"/>
          </w:tcPr>
          <w:p w14:paraId="17671237" w14:textId="77777777" w:rsidR="0022082F" w:rsidRPr="00023B6D" w:rsidRDefault="0022082F" w:rsidP="00023B6D">
            <w:pPr>
              <w:jc w:val="both"/>
              <w:rPr>
                <w:color w:val="FF0000"/>
              </w:rPr>
            </w:pPr>
            <w:r w:rsidRPr="00023B6D">
              <w:rPr>
                <w:color w:val="FF0000"/>
              </w:rPr>
              <w:t>numérique entier</w:t>
            </w:r>
          </w:p>
        </w:tc>
        <w:tc>
          <w:tcPr>
            <w:tcW w:w="1727" w:type="dxa"/>
            <w:shd w:val="clear" w:color="auto" w:fill="auto"/>
          </w:tcPr>
          <w:p w14:paraId="683298D3" w14:textId="77777777" w:rsidR="0022082F" w:rsidRPr="00023B6D" w:rsidRDefault="00EB59A6" w:rsidP="00023B6D">
            <w:pPr>
              <w:jc w:val="both"/>
              <w:rPr>
                <w:color w:val="FF0000"/>
              </w:rPr>
            </w:pPr>
            <w:r w:rsidRPr="00023B6D">
              <w:rPr>
                <w:color w:val="FF0000"/>
              </w:rPr>
              <w:t>[50..400]</w:t>
            </w:r>
          </w:p>
        </w:tc>
      </w:tr>
      <w:tr w:rsidR="0022082F" w:rsidRPr="00023B6D" w14:paraId="684F0A3A" w14:textId="77777777" w:rsidTr="00023B6D">
        <w:tc>
          <w:tcPr>
            <w:tcW w:w="1954" w:type="dxa"/>
            <w:shd w:val="clear" w:color="auto" w:fill="auto"/>
          </w:tcPr>
          <w:p w14:paraId="2BBA01E1" w14:textId="77777777" w:rsidR="0022082F" w:rsidRPr="00023B6D" w:rsidRDefault="00EB59A6" w:rsidP="00023B6D">
            <w:pPr>
              <w:jc w:val="both"/>
              <w:rPr>
                <w:color w:val="FF0000"/>
              </w:rPr>
            </w:pPr>
            <w:r w:rsidRPr="00023B6D">
              <w:rPr>
                <w:color w:val="FF0000"/>
              </w:rPr>
              <w:t>Nombre de niveaux</w:t>
            </w:r>
          </w:p>
        </w:tc>
        <w:tc>
          <w:tcPr>
            <w:tcW w:w="1771" w:type="dxa"/>
            <w:shd w:val="clear" w:color="auto" w:fill="auto"/>
          </w:tcPr>
          <w:p w14:paraId="19E6DC73" w14:textId="77777777" w:rsidR="0022082F" w:rsidRPr="00023B6D" w:rsidRDefault="00EB59A6" w:rsidP="00023B6D">
            <w:pPr>
              <w:jc w:val="both"/>
              <w:rPr>
                <w:color w:val="FF0000"/>
              </w:rPr>
            </w:pPr>
            <w:r w:rsidRPr="00023B6D">
              <w:rPr>
                <w:color w:val="FF0000"/>
              </w:rPr>
              <w:t>B4</w:t>
            </w:r>
          </w:p>
        </w:tc>
        <w:tc>
          <w:tcPr>
            <w:tcW w:w="2239" w:type="dxa"/>
            <w:shd w:val="clear" w:color="auto" w:fill="auto"/>
          </w:tcPr>
          <w:p w14:paraId="48A3D4BC" w14:textId="77777777" w:rsidR="0022082F" w:rsidRPr="00023B6D" w:rsidRDefault="00EB59A6" w:rsidP="00023B6D">
            <w:pPr>
              <w:jc w:val="both"/>
              <w:rPr>
                <w:color w:val="FF0000"/>
              </w:rPr>
            </w:pPr>
            <w:proofErr w:type="spellStart"/>
            <w:r w:rsidRPr="00023B6D">
              <w:rPr>
                <w:color w:val="FF0000"/>
              </w:rPr>
              <w:t>nombreNiveaux</w:t>
            </w:r>
            <w:proofErr w:type="spellEnd"/>
          </w:p>
        </w:tc>
        <w:tc>
          <w:tcPr>
            <w:tcW w:w="1739" w:type="dxa"/>
            <w:shd w:val="clear" w:color="auto" w:fill="auto"/>
          </w:tcPr>
          <w:p w14:paraId="50250989" w14:textId="77777777" w:rsidR="0022082F" w:rsidRPr="00023B6D" w:rsidRDefault="00EB59A6" w:rsidP="00023B6D">
            <w:pPr>
              <w:jc w:val="both"/>
              <w:rPr>
                <w:color w:val="FF0000"/>
              </w:rPr>
            </w:pPr>
            <w:r w:rsidRPr="00023B6D">
              <w:rPr>
                <w:color w:val="FF0000"/>
              </w:rPr>
              <w:t>numérique entier</w:t>
            </w:r>
          </w:p>
        </w:tc>
        <w:tc>
          <w:tcPr>
            <w:tcW w:w="1727" w:type="dxa"/>
            <w:shd w:val="clear" w:color="auto" w:fill="auto"/>
          </w:tcPr>
          <w:p w14:paraId="37EBB36C" w14:textId="77777777" w:rsidR="0022082F" w:rsidRPr="00023B6D" w:rsidRDefault="00EB59A6" w:rsidP="00023B6D">
            <w:pPr>
              <w:jc w:val="both"/>
              <w:rPr>
                <w:color w:val="FF0000"/>
              </w:rPr>
            </w:pPr>
            <w:r w:rsidRPr="00023B6D">
              <w:rPr>
                <w:color w:val="FF0000"/>
              </w:rPr>
              <w:t>[1..3]</w:t>
            </w:r>
          </w:p>
        </w:tc>
      </w:tr>
      <w:tr w:rsidR="0022082F" w:rsidRPr="00023B6D" w14:paraId="16277E0E" w14:textId="77777777" w:rsidTr="00023B6D">
        <w:tc>
          <w:tcPr>
            <w:tcW w:w="1954" w:type="dxa"/>
            <w:shd w:val="clear" w:color="auto" w:fill="auto"/>
          </w:tcPr>
          <w:p w14:paraId="3B4844AA" w14:textId="77777777" w:rsidR="0022082F" w:rsidRPr="00023B6D" w:rsidRDefault="00EB59A6" w:rsidP="00023B6D">
            <w:pPr>
              <w:jc w:val="both"/>
              <w:rPr>
                <w:color w:val="FF0000"/>
              </w:rPr>
            </w:pPr>
            <w:r w:rsidRPr="00023B6D">
              <w:rPr>
                <w:color w:val="FF0000"/>
              </w:rPr>
              <w:t>Hauteur sous plafond</w:t>
            </w:r>
          </w:p>
        </w:tc>
        <w:tc>
          <w:tcPr>
            <w:tcW w:w="1771" w:type="dxa"/>
            <w:shd w:val="clear" w:color="auto" w:fill="auto"/>
          </w:tcPr>
          <w:p w14:paraId="5E7EEF52" w14:textId="77777777" w:rsidR="0022082F" w:rsidRPr="00023B6D" w:rsidRDefault="00EB59A6" w:rsidP="00023B6D">
            <w:pPr>
              <w:jc w:val="both"/>
              <w:rPr>
                <w:color w:val="FF0000"/>
              </w:rPr>
            </w:pPr>
            <w:r w:rsidRPr="00023B6D">
              <w:rPr>
                <w:color w:val="FF0000"/>
              </w:rPr>
              <w:t>B5</w:t>
            </w:r>
          </w:p>
        </w:tc>
        <w:tc>
          <w:tcPr>
            <w:tcW w:w="2239" w:type="dxa"/>
            <w:shd w:val="clear" w:color="auto" w:fill="auto"/>
          </w:tcPr>
          <w:p w14:paraId="46AFF428" w14:textId="77777777" w:rsidR="0022082F" w:rsidRPr="00023B6D" w:rsidRDefault="00EB59A6" w:rsidP="00023B6D">
            <w:pPr>
              <w:jc w:val="both"/>
              <w:rPr>
                <w:color w:val="FF0000"/>
              </w:rPr>
            </w:pPr>
            <w:proofErr w:type="spellStart"/>
            <w:r w:rsidRPr="00023B6D">
              <w:rPr>
                <w:color w:val="FF0000"/>
              </w:rPr>
              <w:t>hauteurSousPlafond</w:t>
            </w:r>
            <w:proofErr w:type="spellEnd"/>
          </w:p>
        </w:tc>
        <w:tc>
          <w:tcPr>
            <w:tcW w:w="1739" w:type="dxa"/>
            <w:shd w:val="clear" w:color="auto" w:fill="auto"/>
          </w:tcPr>
          <w:p w14:paraId="6736746D" w14:textId="77777777" w:rsidR="0022082F" w:rsidRPr="00023B6D" w:rsidRDefault="00EB59A6" w:rsidP="00023B6D">
            <w:pPr>
              <w:jc w:val="both"/>
              <w:rPr>
                <w:color w:val="FF0000"/>
              </w:rPr>
            </w:pPr>
            <w:r w:rsidRPr="00023B6D">
              <w:rPr>
                <w:color w:val="FF0000"/>
              </w:rPr>
              <w:t>numérique décimal</w:t>
            </w:r>
          </w:p>
        </w:tc>
        <w:tc>
          <w:tcPr>
            <w:tcW w:w="1727" w:type="dxa"/>
            <w:shd w:val="clear" w:color="auto" w:fill="auto"/>
          </w:tcPr>
          <w:p w14:paraId="2F1D67E5" w14:textId="77777777" w:rsidR="0022082F" w:rsidRPr="00023B6D" w:rsidRDefault="00EB59A6" w:rsidP="00023B6D">
            <w:pPr>
              <w:jc w:val="both"/>
              <w:rPr>
                <w:color w:val="FF0000"/>
              </w:rPr>
            </w:pPr>
            <w:r w:rsidRPr="00023B6D">
              <w:rPr>
                <w:color w:val="FF0000"/>
              </w:rPr>
              <w:t>[2..4]</w:t>
            </w:r>
          </w:p>
        </w:tc>
      </w:tr>
      <w:tr w:rsidR="00EB59A6" w:rsidRPr="00023B6D" w14:paraId="77CEFD99" w14:textId="77777777" w:rsidTr="00023B6D">
        <w:tc>
          <w:tcPr>
            <w:tcW w:w="1954" w:type="dxa"/>
            <w:shd w:val="clear" w:color="auto" w:fill="auto"/>
          </w:tcPr>
          <w:p w14:paraId="041BABF7" w14:textId="77777777" w:rsidR="00EB59A6" w:rsidRPr="00023B6D" w:rsidRDefault="00EB59A6" w:rsidP="00023B6D">
            <w:pPr>
              <w:jc w:val="both"/>
              <w:rPr>
                <w:color w:val="FF0000"/>
              </w:rPr>
            </w:pPr>
            <w:r w:rsidRPr="00023B6D">
              <w:rPr>
                <w:color w:val="FF0000"/>
              </w:rPr>
              <w:t>Nombre de murs extérieurs</w:t>
            </w:r>
          </w:p>
        </w:tc>
        <w:tc>
          <w:tcPr>
            <w:tcW w:w="1771" w:type="dxa"/>
            <w:shd w:val="clear" w:color="auto" w:fill="auto"/>
          </w:tcPr>
          <w:p w14:paraId="34A0E425" w14:textId="77777777" w:rsidR="00EB59A6" w:rsidRPr="00023B6D" w:rsidRDefault="00EB59A6" w:rsidP="00023B6D">
            <w:pPr>
              <w:jc w:val="both"/>
              <w:rPr>
                <w:color w:val="FF0000"/>
              </w:rPr>
            </w:pPr>
            <w:r w:rsidRPr="00023B6D">
              <w:rPr>
                <w:color w:val="FF0000"/>
              </w:rPr>
              <w:t>B6</w:t>
            </w:r>
          </w:p>
        </w:tc>
        <w:tc>
          <w:tcPr>
            <w:tcW w:w="2239" w:type="dxa"/>
            <w:shd w:val="clear" w:color="auto" w:fill="auto"/>
          </w:tcPr>
          <w:p w14:paraId="1B5D28E0" w14:textId="77777777" w:rsidR="00EB59A6" w:rsidRPr="00023B6D" w:rsidRDefault="00EB59A6" w:rsidP="00023B6D">
            <w:pPr>
              <w:jc w:val="both"/>
              <w:rPr>
                <w:color w:val="FF0000"/>
              </w:rPr>
            </w:pPr>
            <w:proofErr w:type="spellStart"/>
            <w:r w:rsidRPr="00023B6D">
              <w:rPr>
                <w:color w:val="FF0000"/>
              </w:rPr>
              <w:t>nombreMursExterieurs</w:t>
            </w:r>
            <w:proofErr w:type="spellEnd"/>
          </w:p>
        </w:tc>
        <w:tc>
          <w:tcPr>
            <w:tcW w:w="1739" w:type="dxa"/>
            <w:shd w:val="clear" w:color="auto" w:fill="auto"/>
          </w:tcPr>
          <w:p w14:paraId="5FF5CD26" w14:textId="77777777" w:rsidR="00EB59A6" w:rsidRPr="00023B6D" w:rsidRDefault="002F08B4" w:rsidP="00023B6D">
            <w:pPr>
              <w:jc w:val="both"/>
              <w:rPr>
                <w:color w:val="FF0000"/>
              </w:rPr>
            </w:pPr>
            <w:r w:rsidRPr="00023B6D">
              <w:rPr>
                <w:color w:val="FF0000"/>
              </w:rPr>
              <w:t>numérique entier</w:t>
            </w:r>
          </w:p>
        </w:tc>
        <w:tc>
          <w:tcPr>
            <w:tcW w:w="1727" w:type="dxa"/>
            <w:shd w:val="clear" w:color="auto" w:fill="auto"/>
          </w:tcPr>
          <w:p w14:paraId="73CC1859" w14:textId="77777777" w:rsidR="00EB59A6" w:rsidRPr="00023B6D" w:rsidRDefault="002F08B4" w:rsidP="00023B6D">
            <w:pPr>
              <w:jc w:val="both"/>
              <w:rPr>
                <w:color w:val="FF0000"/>
              </w:rPr>
            </w:pPr>
            <w:r w:rsidRPr="00023B6D">
              <w:rPr>
                <w:color w:val="FF0000"/>
              </w:rPr>
              <w:t>[0..4]</w:t>
            </w:r>
          </w:p>
        </w:tc>
      </w:tr>
      <w:tr w:rsidR="00EB59A6" w:rsidRPr="00023B6D" w14:paraId="7ABD3AFD" w14:textId="77777777" w:rsidTr="00023B6D">
        <w:tc>
          <w:tcPr>
            <w:tcW w:w="1954" w:type="dxa"/>
            <w:shd w:val="clear" w:color="auto" w:fill="auto"/>
          </w:tcPr>
          <w:p w14:paraId="5AE3CCBE" w14:textId="77777777" w:rsidR="00EB59A6" w:rsidRPr="00023B6D" w:rsidRDefault="00EB59A6" w:rsidP="00023B6D">
            <w:pPr>
              <w:jc w:val="both"/>
              <w:rPr>
                <w:color w:val="FF0000"/>
              </w:rPr>
            </w:pPr>
            <w:r w:rsidRPr="00023B6D">
              <w:rPr>
                <w:color w:val="FF0000"/>
              </w:rPr>
              <w:t>Plancher sur extérieur</w:t>
            </w:r>
          </w:p>
        </w:tc>
        <w:tc>
          <w:tcPr>
            <w:tcW w:w="1771" w:type="dxa"/>
            <w:shd w:val="clear" w:color="auto" w:fill="auto"/>
          </w:tcPr>
          <w:p w14:paraId="70328018" w14:textId="77777777" w:rsidR="00EB59A6" w:rsidRPr="00023B6D" w:rsidRDefault="00EB59A6" w:rsidP="00023B6D">
            <w:pPr>
              <w:jc w:val="both"/>
              <w:rPr>
                <w:color w:val="FF0000"/>
              </w:rPr>
            </w:pPr>
            <w:r w:rsidRPr="00023B6D">
              <w:rPr>
                <w:color w:val="FF0000"/>
              </w:rPr>
              <w:t>B7</w:t>
            </w:r>
          </w:p>
        </w:tc>
        <w:tc>
          <w:tcPr>
            <w:tcW w:w="2239" w:type="dxa"/>
            <w:shd w:val="clear" w:color="auto" w:fill="auto"/>
          </w:tcPr>
          <w:p w14:paraId="5C690836" w14:textId="77777777" w:rsidR="00EB59A6" w:rsidRPr="00023B6D" w:rsidRDefault="00EB59A6" w:rsidP="00023B6D">
            <w:pPr>
              <w:jc w:val="both"/>
              <w:rPr>
                <w:color w:val="FF0000"/>
              </w:rPr>
            </w:pPr>
            <w:proofErr w:type="spellStart"/>
            <w:r w:rsidRPr="00023B6D">
              <w:rPr>
                <w:color w:val="FF0000"/>
              </w:rPr>
              <w:t>plancherSurExterieur</w:t>
            </w:r>
            <w:proofErr w:type="spellEnd"/>
          </w:p>
        </w:tc>
        <w:tc>
          <w:tcPr>
            <w:tcW w:w="1739" w:type="dxa"/>
            <w:shd w:val="clear" w:color="auto" w:fill="auto"/>
          </w:tcPr>
          <w:p w14:paraId="446CE43F" w14:textId="77777777" w:rsidR="00EB59A6" w:rsidRPr="00023B6D" w:rsidRDefault="002F08B4" w:rsidP="00023B6D">
            <w:pPr>
              <w:jc w:val="both"/>
              <w:rPr>
                <w:color w:val="FF0000"/>
              </w:rPr>
            </w:pPr>
            <w:r w:rsidRPr="00023B6D">
              <w:rPr>
                <w:color w:val="FF0000"/>
              </w:rPr>
              <w:t>chaine caractère</w:t>
            </w:r>
          </w:p>
        </w:tc>
        <w:tc>
          <w:tcPr>
            <w:tcW w:w="1727" w:type="dxa"/>
            <w:shd w:val="clear" w:color="auto" w:fill="auto"/>
          </w:tcPr>
          <w:p w14:paraId="207D1C8E" w14:textId="77777777" w:rsidR="00EB59A6" w:rsidRPr="00023B6D" w:rsidRDefault="002F08B4" w:rsidP="00023B6D">
            <w:pPr>
              <w:jc w:val="both"/>
              <w:rPr>
                <w:color w:val="FF0000"/>
              </w:rPr>
            </w:pPr>
            <w:r w:rsidRPr="00023B6D">
              <w:rPr>
                <w:color w:val="FF0000"/>
              </w:rPr>
              <w:t>Oui / Non</w:t>
            </w:r>
          </w:p>
        </w:tc>
      </w:tr>
      <w:tr w:rsidR="002F08B4" w:rsidRPr="00023B6D" w14:paraId="46E881E5" w14:textId="77777777" w:rsidTr="00023B6D">
        <w:tc>
          <w:tcPr>
            <w:tcW w:w="1954" w:type="dxa"/>
            <w:shd w:val="clear" w:color="auto" w:fill="auto"/>
          </w:tcPr>
          <w:p w14:paraId="488D0015" w14:textId="77777777" w:rsidR="002F08B4" w:rsidRPr="00023B6D" w:rsidRDefault="002F08B4" w:rsidP="00023B6D">
            <w:pPr>
              <w:jc w:val="both"/>
              <w:rPr>
                <w:color w:val="FF0000"/>
              </w:rPr>
            </w:pPr>
            <w:r w:rsidRPr="00023B6D">
              <w:rPr>
                <w:color w:val="FF0000"/>
              </w:rPr>
              <w:t>Plafond sur extérieur</w:t>
            </w:r>
          </w:p>
        </w:tc>
        <w:tc>
          <w:tcPr>
            <w:tcW w:w="1771" w:type="dxa"/>
            <w:shd w:val="clear" w:color="auto" w:fill="auto"/>
          </w:tcPr>
          <w:p w14:paraId="64490F5A" w14:textId="77777777" w:rsidR="002F08B4" w:rsidRPr="00023B6D" w:rsidRDefault="002F08B4" w:rsidP="00023B6D">
            <w:pPr>
              <w:jc w:val="both"/>
              <w:rPr>
                <w:color w:val="FF0000"/>
              </w:rPr>
            </w:pPr>
            <w:r w:rsidRPr="00023B6D">
              <w:rPr>
                <w:color w:val="FF0000"/>
              </w:rPr>
              <w:t>B8</w:t>
            </w:r>
          </w:p>
        </w:tc>
        <w:tc>
          <w:tcPr>
            <w:tcW w:w="2239" w:type="dxa"/>
            <w:shd w:val="clear" w:color="auto" w:fill="auto"/>
          </w:tcPr>
          <w:p w14:paraId="61DED4D9" w14:textId="77777777" w:rsidR="002F08B4" w:rsidRPr="00023B6D" w:rsidRDefault="002F08B4" w:rsidP="00023B6D">
            <w:pPr>
              <w:jc w:val="both"/>
              <w:rPr>
                <w:color w:val="FF0000"/>
              </w:rPr>
            </w:pPr>
            <w:proofErr w:type="spellStart"/>
            <w:r w:rsidRPr="00023B6D">
              <w:rPr>
                <w:color w:val="FF0000"/>
              </w:rPr>
              <w:t>plafondSurExterieur</w:t>
            </w:r>
            <w:proofErr w:type="spellEnd"/>
          </w:p>
        </w:tc>
        <w:tc>
          <w:tcPr>
            <w:tcW w:w="1739" w:type="dxa"/>
            <w:shd w:val="clear" w:color="auto" w:fill="auto"/>
          </w:tcPr>
          <w:p w14:paraId="3C986AEA" w14:textId="77777777" w:rsidR="002F08B4" w:rsidRPr="00023B6D" w:rsidRDefault="002F08B4" w:rsidP="00023B6D">
            <w:pPr>
              <w:jc w:val="both"/>
              <w:rPr>
                <w:color w:val="FF0000"/>
              </w:rPr>
            </w:pPr>
            <w:r w:rsidRPr="00023B6D">
              <w:rPr>
                <w:color w:val="FF0000"/>
              </w:rPr>
              <w:t>chaine caractère</w:t>
            </w:r>
          </w:p>
        </w:tc>
        <w:tc>
          <w:tcPr>
            <w:tcW w:w="1727" w:type="dxa"/>
            <w:shd w:val="clear" w:color="auto" w:fill="auto"/>
          </w:tcPr>
          <w:p w14:paraId="3E4A63EE" w14:textId="77777777" w:rsidR="002F08B4" w:rsidRPr="00023B6D" w:rsidRDefault="002F08B4" w:rsidP="00023B6D">
            <w:pPr>
              <w:jc w:val="both"/>
              <w:rPr>
                <w:color w:val="FF0000"/>
              </w:rPr>
            </w:pPr>
            <w:r w:rsidRPr="00023B6D">
              <w:rPr>
                <w:color w:val="FF0000"/>
              </w:rPr>
              <w:t>Oui / Non</w:t>
            </w:r>
          </w:p>
        </w:tc>
      </w:tr>
      <w:tr w:rsidR="002F08B4" w:rsidRPr="00023B6D" w14:paraId="36D8B05C" w14:textId="77777777" w:rsidTr="00023B6D">
        <w:tc>
          <w:tcPr>
            <w:tcW w:w="1954" w:type="dxa"/>
            <w:shd w:val="clear" w:color="auto" w:fill="auto"/>
          </w:tcPr>
          <w:p w14:paraId="60CBFF43" w14:textId="77777777" w:rsidR="002F08B4" w:rsidRPr="00023B6D" w:rsidRDefault="002F08B4" w:rsidP="00023B6D">
            <w:pPr>
              <w:jc w:val="both"/>
              <w:rPr>
                <w:color w:val="FF0000"/>
              </w:rPr>
            </w:pPr>
            <w:r w:rsidRPr="00023B6D">
              <w:rPr>
                <w:color w:val="FF0000"/>
              </w:rPr>
              <w:t>Nombre de fenêtres</w:t>
            </w:r>
          </w:p>
        </w:tc>
        <w:tc>
          <w:tcPr>
            <w:tcW w:w="1771" w:type="dxa"/>
            <w:shd w:val="clear" w:color="auto" w:fill="auto"/>
          </w:tcPr>
          <w:p w14:paraId="0D0C9BB6" w14:textId="77777777" w:rsidR="002F08B4" w:rsidRPr="00023B6D" w:rsidRDefault="002F08B4" w:rsidP="00023B6D">
            <w:pPr>
              <w:jc w:val="both"/>
              <w:rPr>
                <w:color w:val="FF0000"/>
              </w:rPr>
            </w:pPr>
            <w:r w:rsidRPr="00023B6D">
              <w:rPr>
                <w:color w:val="FF0000"/>
              </w:rPr>
              <w:t>B9</w:t>
            </w:r>
          </w:p>
        </w:tc>
        <w:tc>
          <w:tcPr>
            <w:tcW w:w="2239" w:type="dxa"/>
            <w:shd w:val="clear" w:color="auto" w:fill="auto"/>
          </w:tcPr>
          <w:p w14:paraId="37BE5DF3" w14:textId="77777777" w:rsidR="002F08B4" w:rsidRPr="00023B6D" w:rsidRDefault="002F08B4" w:rsidP="00023B6D">
            <w:pPr>
              <w:jc w:val="both"/>
              <w:rPr>
                <w:color w:val="FF0000"/>
              </w:rPr>
            </w:pPr>
            <w:proofErr w:type="spellStart"/>
            <w:r w:rsidRPr="00023B6D">
              <w:rPr>
                <w:color w:val="FF0000"/>
              </w:rPr>
              <w:t>nombreFenetres</w:t>
            </w:r>
            <w:proofErr w:type="spellEnd"/>
          </w:p>
        </w:tc>
        <w:tc>
          <w:tcPr>
            <w:tcW w:w="1739" w:type="dxa"/>
            <w:shd w:val="clear" w:color="auto" w:fill="auto"/>
          </w:tcPr>
          <w:p w14:paraId="1D26FC09"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7B9FA70E" w14:textId="77777777" w:rsidR="002F08B4" w:rsidRPr="00023B6D" w:rsidRDefault="002F08B4" w:rsidP="00023B6D">
            <w:pPr>
              <w:jc w:val="both"/>
              <w:rPr>
                <w:color w:val="FF0000"/>
              </w:rPr>
            </w:pPr>
            <w:r w:rsidRPr="00023B6D">
              <w:rPr>
                <w:color w:val="FF0000"/>
              </w:rPr>
              <w:t>[0..20]</w:t>
            </w:r>
          </w:p>
        </w:tc>
      </w:tr>
      <w:tr w:rsidR="002F08B4" w:rsidRPr="00023B6D" w14:paraId="7DC2ED4A" w14:textId="77777777" w:rsidTr="00023B6D">
        <w:tc>
          <w:tcPr>
            <w:tcW w:w="1954" w:type="dxa"/>
            <w:shd w:val="clear" w:color="auto" w:fill="auto"/>
          </w:tcPr>
          <w:p w14:paraId="31F27F08" w14:textId="77777777" w:rsidR="002F08B4" w:rsidRPr="00023B6D" w:rsidRDefault="002F08B4" w:rsidP="00023B6D">
            <w:pPr>
              <w:jc w:val="both"/>
              <w:rPr>
                <w:color w:val="FF0000"/>
              </w:rPr>
            </w:pPr>
            <w:r w:rsidRPr="00023B6D">
              <w:rPr>
                <w:color w:val="FF0000"/>
              </w:rPr>
              <w:t>Épaisseur des murs</w:t>
            </w:r>
          </w:p>
        </w:tc>
        <w:tc>
          <w:tcPr>
            <w:tcW w:w="1771" w:type="dxa"/>
            <w:shd w:val="clear" w:color="auto" w:fill="auto"/>
          </w:tcPr>
          <w:p w14:paraId="3F0025EE" w14:textId="77777777" w:rsidR="002F08B4" w:rsidRPr="00023B6D" w:rsidRDefault="002F08B4" w:rsidP="00023B6D">
            <w:pPr>
              <w:jc w:val="both"/>
              <w:rPr>
                <w:color w:val="FF0000"/>
              </w:rPr>
            </w:pPr>
            <w:r w:rsidRPr="00023B6D">
              <w:rPr>
                <w:color w:val="FF0000"/>
              </w:rPr>
              <w:t>B10</w:t>
            </w:r>
          </w:p>
        </w:tc>
        <w:tc>
          <w:tcPr>
            <w:tcW w:w="2239" w:type="dxa"/>
            <w:shd w:val="clear" w:color="auto" w:fill="auto"/>
          </w:tcPr>
          <w:p w14:paraId="03BBF501" w14:textId="77777777" w:rsidR="002F08B4" w:rsidRPr="00023B6D" w:rsidRDefault="002F08B4" w:rsidP="00023B6D">
            <w:pPr>
              <w:jc w:val="both"/>
              <w:rPr>
                <w:color w:val="FF0000"/>
              </w:rPr>
            </w:pPr>
            <w:proofErr w:type="spellStart"/>
            <w:r w:rsidRPr="00023B6D">
              <w:rPr>
                <w:color w:val="FF0000"/>
              </w:rPr>
              <w:t>epaisseurMurs</w:t>
            </w:r>
            <w:proofErr w:type="spellEnd"/>
          </w:p>
        </w:tc>
        <w:tc>
          <w:tcPr>
            <w:tcW w:w="1739" w:type="dxa"/>
            <w:shd w:val="clear" w:color="auto" w:fill="auto"/>
          </w:tcPr>
          <w:p w14:paraId="5CB2DD29"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54DB57C4" w14:textId="77777777" w:rsidR="002F08B4" w:rsidRPr="00023B6D" w:rsidRDefault="002F08B4" w:rsidP="00023B6D">
            <w:pPr>
              <w:jc w:val="both"/>
              <w:rPr>
                <w:color w:val="FF0000"/>
              </w:rPr>
            </w:pPr>
            <w:r w:rsidRPr="00023B6D">
              <w:rPr>
                <w:color w:val="FF0000"/>
              </w:rPr>
              <w:t>[15..35]</w:t>
            </w:r>
          </w:p>
        </w:tc>
      </w:tr>
      <w:tr w:rsidR="002F08B4" w:rsidRPr="00023B6D" w14:paraId="3CF35FE9" w14:textId="77777777" w:rsidTr="00023B6D">
        <w:tc>
          <w:tcPr>
            <w:tcW w:w="1954" w:type="dxa"/>
            <w:shd w:val="clear" w:color="auto" w:fill="auto"/>
          </w:tcPr>
          <w:p w14:paraId="3A163016" w14:textId="77777777" w:rsidR="002F08B4" w:rsidRPr="00023B6D" w:rsidRDefault="002F08B4" w:rsidP="00023B6D">
            <w:pPr>
              <w:jc w:val="both"/>
              <w:rPr>
                <w:color w:val="FF0000"/>
              </w:rPr>
            </w:pPr>
            <w:r w:rsidRPr="00023B6D">
              <w:rPr>
                <w:color w:val="FF0000"/>
              </w:rPr>
              <w:t>Matériau des murs</w:t>
            </w:r>
          </w:p>
        </w:tc>
        <w:tc>
          <w:tcPr>
            <w:tcW w:w="1771" w:type="dxa"/>
            <w:shd w:val="clear" w:color="auto" w:fill="auto"/>
          </w:tcPr>
          <w:p w14:paraId="003F8DBE" w14:textId="77777777" w:rsidR="002F08B4" w:rsidRPr="00023B6D" w:rsidRDefault="002F08B4" w:rsidP="00023B6D">
            <w:pPr>
              <w:jc w:val="both"/>
              <w:rPr>
                <w:color w:val="FF0000"/>
              </w:rPr>
            </w:pPr>
            <w:r w:rsidRPr="00023B6D">
              <w:rPr>
                <w:color w:val="FF0000"/>
              </w:rPr>
              <w:t>B11</w:t>
            </w:r>
          </w:p>
        </w:tc>
        <w:tc>
          <w:tcPr>
            <w:tcW w:w="2239" w:type="dxa"/>
            <w:shd w:val="clear" w:color="auto" w:fill="auto"/>
          </w:tcPr>
          <w:p w14:paraId="212D6C05" w14:textId="77777777" w:rsidR="002F08B4" w:rsidRPr="00023B6D" w:rsidRDefault="002F08B4" w:rsidP="00023B6D">
            <w:pPr>
              <w:jc w:val="both"/>
              <w:rPr>
                <w:color w:val="FF0000"/>
              </w:rPr>
            </w:pPr>
            <w:proofErr w:type="spellStart"/>
            <w:r w:rsidRPr="00023B6D">
              <w:rPr>
                <w:color w:val="FF0000"/>
              </w:rPr>
              <w:t>materieuMurs</w:t>
            </w:r>
            <w:proofErr w:type="spellEnd"/>
          </w:p>
        </w:tc>
        <w:tc>
          <w:tcPr>
            <w:tcW w:w="1739" w:type="dxa"/>
            <w:shd w:val="clear" w:color="auto" w:fill="auto"/>
          </w:tcPr>
          <w:p w14:paraId="6695C5EC" w14:textId="77777777" w:rsidR="002F08B4" w:rsidRPr="00023B6D" w:rsidRDefault="002F08B4" w:rsidP="00023B6D">
            <w:pPr>
              <w:jc w:val="both"/>
              <w:rPr>
                <w:color w:val="FF0000"/>
              </w:rPr>
            </w:pPr>
            <w:r w:rsidRPr="00023B6D">
              <w:rPr>
                <w:color w:val="FF0000"/>
              </w:rPr>
              <w:t>chaine caractère</w:t>
            </w:r>
          </w:p>
        </w:tc>
        <w:tc>
          <w:tcPr>
            <w:tcW w:w="1727" w:type="dxa"/>
            <w:shd w:val="clear" w:color="auto" w:fill="auto"/>
          </w:tcPr>
          <w:p w14:paraId="1AD6C940" w14:textId="77777777" w:rsidR="002F08B4" w:rsidRPr="00023B6D" w:rsidRDefault="002F08B4" w:rsidP="00023B6D">
            <w:pPr>
              <w:jc w:val="both"/>
              <w:rPr>
                <w:color w:val="FF0000"/>
              </w:rPr>
            </w:pPr>
            <w:r w:rsidRPr="00023B6D">
              <w:rPr>
                <w:color w:val="FF0000"/>
              </w:rPr>
              <w:t>voir liste</w:t>
            </w:r>
          </w:p>
        </w:tc>
      </w:tr>
      <w:tr w:rsidR="002F08B4" w:rsidRPr="00023B6D" w14:paraId="4D8112C6" w14:textId="77777777" w:rsidTr="00023B6D">
        <w:tc>
          <w:tcPr>
            <w:tcW w:w="1954" w:type="dxa"/>
            <w:shd w:val="clear" w:color="auto" w:fill="auto"/>
          </w:tcPr>
          <w:p w14:paraId="5FB3484E" w14:textId="77777777" w:rsidR="002F08B4" w:rsidRPr="00023B6D" w:rsidRDefault="002F08B4" w:rsidP="00023B6D">
            <w:pPr>
              <w:jc w:val="both"/>
              <w:rPr>
                <w:color w:val="FF0000"/>
              </w:rPr>
            </w:pPr>
            <w:r w:rsidRPr="00023B6D">
              <w:rPr>
                <w:color w:val="FF0000"/>
              </w:rPr>
              <w:t>Énergie utilisée</w:t>
            </w:r>
          </w:p>
        </w:tc>
        <w:tc>
          <w:tcPr>
            <w:tcW w:w="1771" w:type="dxa"/>
            <w:shd w:val="clear" w:color="auto" w:fill="auto"/>
          </w:tcPr>
          <w:p w14:paraId="7BE9D04B" w14:textId="77777777" w:rsidR="002F08B4" w:rsidRPr="00023B6D" w:rsidRDefault="002F08B4" w:rsidP="00023B6D">
            <w:pPr>
              <w:jc w:val="both"/>
              <w:rPr>
                <w:color w:val="FF0000"/>
              </w:rPr>
            </w:pPr>
            <w:r w:rsidRPr="00023B6D">
              <w:rPr>
                <w:color w:val="FF0000"/>
              </w:rPr>
              <w:t>B12</w:t>
            </w:r>
          </w:p>
        </w:tc>
        <w:tc>
          <w:tcPr>
            <w:tcW w:w="2239" w:type="dxa"/>
            <w:shd w:val="clear" w:color="auto" w:fill="auto"/>
          </w:tcPr>
          <w:p w14:paraId="53E8C608" w14:textId="77777777" w:rsidR="002F08B4" w:rsidRPr="00023B6D" w:rsidRDefault="002F08B4" w:rsidP="00023B6D">
            <w:pPr>
              <w:jc w:val="both"/>
              <w:rPr>
                <w:color w:val="FF0000"/>
              </w:rPr>
            </w:pPr>
            <w:proofErr w:type="spellStart"/>
            <w:r w:rsidRPr="00023B6D">
              <w:rPr>
                <w:color w:val="FF0000"/>
              </w:rPr>
              <w:t>energieUtilisee</w:t>
            </w:r>
            <w:proofErr w:type="spellEnd"/>
          </w:p>
        </w:tc>
        <w:tc>
          <w:tcPr>
            <w:tcW w:w="1739" w:type="dxa"/>
            <w:shd w:val="clear" w:color="auto" w:fill="auto"/>
          </w:tcPr>
          <w:p w14:paraId="2401F341" w14:textId="77777777" w:rsidR="002F08B4" w:rsidRPr="00023B6D" w:rsidRDefault="002F08B4" w:rsidP="00023B6D">
            <w:pPr>
              <w:jc w:val="both"/>
              <w:rPr>
                <w:color w:val="FF0000"/>
              </w:rPr>
            </w:pPr>
            <w:r w:rsidRPr="00023B6D">
              <w:rPr>
                <w:color w:val="FF0000"/>
              </w:rPr>
              <w:t>chaine caractère</w:t>
            </w:r>
          </w:p>
        </w:tc>
        <w:tc>
          <w:tcPr>
            <w:tcW w:w="1727" w:type="dxa"/>
            <w:shd w:val="clear" w:color="auto" w:fill="auto"/>
          </w:tcPr>
          <w:p w14:paraId="79DDCFFD" w14:textId="77777777" w:rsidR="002F08B4" w:rsidRPr="00023B6D" w:rsidRDefault="002F08B4" w:rsidP="00023B6D">
            <w:pPr>
              <w:jc w:val="both"/>
              <w:rPr>
                <w:color w:val="FF0000"/>
              </w:rPr>
            </w:pPr>
            <w:r w:rsidRPr="00023B6D">
              <w:rPr>
                <w:color w:val="FF0000"/>
              </w:rPr>
              <w:t>voir liste</w:t>
            </w:r>
          </w:p>
        </w:tc>
      </w:tr>
      <w:tr w:rsidR="002F08B4" w:rsidRPr="00023B6D" w14:paraId="505E1DAB" w14:textId="77777777" w:rsidTr="00023B6D">
        <w:tc>
          <w:tcPr>
            <w:tcW w:w="1954" w:type="dxa"/>
            <w:shd w:val="clear" w:color="auto" w:fill="auto"/>
          </w:tcPr>
          <w:p w14:paraId="6BBA0520" w14:textId="77777777" w:rsidR="002F08B4" w:rsidRPr="00023B6D" w:rsidRDefault="002F08B4" w:rsidP="00023B6D">
            <w:pPr>
              <w:jc w:val="both"/>
              <w:rPr>
                <w:color w:val="FF0000"/>
              </w:rPr>
            </w:pPr>
            <w:r w:rsidRPr="00023B6D">
              <w:rPr>
                <w:color w:val="FF0000"/>
              </w:rPr>
              <w:t>Température extérieure</w:t>
            </w:r>
          </w:p>
        </w:tc>
        <w:tc>
          <w:tcPr>
            <w:tcW w:w="1771" w:type="dxa"/>
            <w:shd w:val="clear" w:color="auto" w:fill="auto"/>
          </w:tcPr>
          <w:p w14:paraId="5A639C9A" w14:textId="77777777" w:rsidR="002F08B4" w:rsidRPr="00023B6D" w:rsidRDefault="002F08B4" w:rsidP="00023B6D">
            <w:pPr>
              <w:jc w:val="both"/>
              <w:rPr>
                <w:color w:val="FF0000"/>
              </w:rPr>
            </w:pPr>
            <w:r w:rsidRPr="00023B6D">
              <w:rPr>
                <w:color w:val="FF0000"/>
              </w:rPr>
              <w:t>B14</w:t>
            </w:r>
          </w:p>
        </w:tc>
        <w:tc>
          <w:tcPr>
            <w:tcW w:w="2239" w:type="dxa"/>
            <w:shd w:val="clear" w:color="auto" w:fill="auto"/>
          </w:tcPr>
          <w:p w14:paraId="3A7BA313" w14:textId="77777777" w:rsidR="002F08B4" w:rsidRPr="00023B6D" w:rsidRDefault="002F08B4" w:rsidP="00023B6D">
            <w:pPr>
              <w:jc w:val="both"/>
              <w:rPr>
                <w:color w:val="FF0000"/>
              </w:rPr>
            </w:pPr>
            <w:proofErr w:type="spellStart"/>
            <w:r w:rsidRPr="00023B6D">
              <w:rPr>
                <w:color w:val="FF0000"/>
              </w:rPr>
              <w:t>temperatureExterieure</w:t>
            </w:r>
            <w:proofErr w:type="spellEnd"/>
          </w:p>
        </w:tc>
        <w:tc>
          <w:tcPr>
            <w:tcW w:w="1739" w:type="dxa"/>
            <w:shd w:val="clear" w:color="auto" w:fill="auto"/>
          </w:tcPr>
          <w:p w14:paraId="342BF5A8"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157BFB23" w14:textId="77777777" w:rsidR="002F08B4" w:rsidRPr="00023B6D" w:rsidRDefault="002F08B4" w:rsidP="00023B6D">
            <w:pPr>
              <w:jc w:val="both"/>
              <w:rPr>
                <w:color w:val="FF0000"/>
              </w:rPr>
            </w:pPr>
            <w:r w:rsidRPr="00023B6D">
              <w:rPr>
                <w:color w:val="FF0000"/>
              </w:rPr>
              <w:t>[-20..18]</w:t>
            </w:r>
          </w:p>
        </w:tc>
      </w:tr>
      <w:tr w:rsidR="002F08B4" w:rsidRPr="00023B6D" w14:paraId="31A1CEC6" w14:textId="77777777" w:rsidTr="00023B6D">
        <w:tc>
          <w:tcPr>
            <w:tcW w:w="1954" w:type="dxa"/>
            <w:shd w:val="clear" w:color="auto" w:fill="auto"/>
          </w:tcPr>
          <w:p w14:paraId="45A50C8D" w14:textId="77777777" w:rsidR="002F08B4" w:rsidRPr="00023B6D" w:rsidRDefault="002F08B4" w:rsidP="00023B6D">
            <w:pPr>
              <w:jc w:val="both"/>
              <w:rPr>
                <w:color w:val="FF0000"/>
              </w:rPr>
            </w:pPr>
            <w:r w:rsidRPr="00023B6D">
              <w:rPr>
                <w:color w:val="FF0000"/>
              </w:rPr>
              <w:t>Température intérieure</w:t>
            </w:r>
          </w:p>
        </w:tc>
        <w:tc>
          <w:tcPr>
            <w:tcW w:w="1771" w:type="dxa"/>
            <w:shd w:val="clear" w:color="auto" w:fill="auto"/>
          </w:tcPr>
          <w:p w14:paraId="67DF587C" w14:textId="77777777" w:rsidR="002F08B4" w:rsidRPr="00023B6D" w:rsidRDefault="002F08B4" w:rsidP="00023B6D">
            <w:pPr>
              <w:jc w:val="both"/>
              <w:rPr>
                <w:color w:val="FF0000"/>
              </w:rPr>
            </w:pPr>
            <w:r w:rsidRPr="00023B6D">
              <w:rPr>
                <w:color w:val="FF0000"/>
              </w:rPr>
              <w:t>B15</w:t>
            </w:r>
          </w:p>
        </w:tc>
        <w:tc>
          <w:tcPr>
            <w:tcW w:w="2239" w:type="dxa"/>
            <w:shd w:val="clear" w:color="auto" w:fill="auto"/>
          </w:tcPr>
          <w:p w14:paraId="7E527006" w14:textId="77777777" w:rsidR="002F08B4" w:rsidRPr="00023B6D" w:rsidRDefault="002F08B4" w:rsidP="00023B6D">
            <w:pPr>
              <w:jc w:val="both"/>
              <w:rPr>
                <w:color w:val="FF0000"/>
              </w:rPr>
            </w:pPr>
            <w:proofErr w:type="spellStart"/>
            <w:r w:rsidRPr="00023B6D">
              <w:rPr>
                <w:color w:val="FF0000"/>
              </w:rPr>
              <w:t>temperatureInterieure</w:t>
            </w:r>
            <w:proofErr w:type="spellEnd"/>
          </w:p>
        </w:tc>
        <w:tc>
          <w:tcPr>
            <w:tcW w:w="1739" w:type="dxa"/>
            <w:shd w:val="clear" w:color="auto" w:fill="auto"/>
          </w:tcPr>
          <w:p w14:paraId="3BA0945C"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1A6862C5" w14:textId="77777777" w:rsidR="002F08B4" w:rsidRPr="00023B6D" w:rsidRDefault="002F08B4" w:rsidP="00023B6D">
            <w:pPr>
              <w:jc w:val="both"/>
              <w:rPr>
                <w:color w:val="FF0000"/>
              </w:rPr>
            </w:pPr>
            <w:r w:rsidRPr="00023B6D">
              <w:rPr>
                <w:color w:val="FF0000"/>
              </w:rPr>
              <w:t>[14..25]</w:t>
            </w:r>
          </w:p>
        </w:tc>
      </w:tr>
      <w:tr w:rsidR="002F08B4" w:rsidRPr="00023B6D" w14:paraId="01378B43" w14:textId="77777777" w:rsidTr="00023B6D">
        <w:tc>
          <w:tcPr>
            <w:tcW w:w="1954" w:type="dxa"/>
            <w:shd w:val="clear" w:color="auto" w:fill="auto"/>
          </w:tcPr>
          <w:p w14:paraId="2786460B" w14:textId="77777777" w:rsidR="002F08B4" w:rsidRPr="00023B6D" w:rsidRDefault="002F08B4" w:rsidP="00023B6D">
            <w:pPr>
              <w:jc w:val="both"/>
              <w:rPr>
                <w:color w:val="FF0000"/>
              </w:rPr>
            </w:pPr>
            <w:r w:rsidRPr="00023B6D">
              <w:rPr>
                <w:color w:val="FF0000"/>
              </w:rPr>
              <w:t>Durée chauffage</w:t>
            </w:r>
          </w:p>
        </w:tc>
        <w:tc>
          <w:tcPr>
            <w:tcW w:w="1771" w:type="dxa"/>
            <w:shd w:val="clear" w:color="auto" w:fill="auto"/>
          </w:tcPr>
          <w:p w14:paraId="6539CBBE" w14:textId="77777777" w:rsidR="002F08B4" w:rsidRPr="00023B6D" w:rsidRDefault="002F08B4" w:rsidP="00023B6D">
            <w:pPr>
              <w:jc w:val="both"/>
              <w:rPr>
                <w:color w:val="FF0000"/>
              </w:rPr>
            </w:pPr>
            <w:r w:rsidRPr="00023B6D">
              <w:rPr>
                <w:color w:val="FF0000"/>
              </w:rPr>
              <w:t>B16</w:t>
            </w:r>
          </w:p>
        </w:tc>
        <w:tc>
          <w:tcPr>
            <w:tcW w:w="2239" w:type="dxa"/>
            <w:shd w:val="clear" w:color="auto" w:fill="auto"/>
          </w:tcPr>
          <w:p w14:paraId="754A1741" w14:textId="77777777" w:rsidR="002F08B4" w:rsidRPr="00023B6D" w:rsidRDefault="002F08B4" w:rsidP="00023B6D">
            <w:pPr>
              <w:jc w:val="both"/>
              <w:rPr>
                <w:color w:val="FF0000"/>
              </w:rPr>
            </w:pPr>
            <w:proofErr w:type="spellStart"/>
            <w:r w:rsidRPr="00023B6D">
              <w:rPr>
                <w:color w:val="FF0000"/>
              </w:rPr>
              <w:t>dureeChauffage</w:t>
            </w:r>
            <w:proofErr w:type="spellEnd"/>
          </w:p>
        </w:tc>
        <w:tc>
          <w:tcPr>
            <w:tcW w:w="1739" w:type="dxa"/>
            <w:shd w:val="clear" w:color="auto" w:fill="auto"/>
          </w:tcPr>
          <w:p w14:paraId="366B13A5"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44DD84AC" w14:textId="77777777" w:rsidR="002F08B4" w:rsidRPr="00023B6D" w:rsidRDefault="002F08B4" w:rsidP="00023B6D">
            <w:pPr>
              <w:jc w:val="both"/>
              <w:rPr>
                <w:color w:val="FF0000"/>
              </w:rPr>
            </w:pPr>
            <w:r w:rsidRPr="00023B6D">
              <w:rPr>
                <w:color w:val="FF0000"/>
              </w:rPr>
              <w:t>[60..150]</w:t>
            </w:r>
          </w:p>
        </w:tc>
      </w:tr>
      <w:tr w:rsidR="002F08B4" w:rsidRPr="00023B6D" w14:paraId="71B010AF" w14:textId="77777777" w:rsidTr="00023B6D">
        <w:tc>
          <w:tcPr>
            <w:tcW w:w="1954" w:type="dxa"/>
            <w:shd w:val="clear" w:color="auto" w:fill="auto"/>
          </w:tcPr>
          <w:p w14:paraId="4AE63579" w14:textId="77777777" w:rsidR="002F08B4" w:rsidRPr="00023B6D" w:rsidRDefault="002F08B4" w:rsidP="00023B6D">
            <w:pPr>
              <w:jc w:val="both"/>
              <w:rPr>
                <w:color w:val="FF0000"/>
              </w:rPr>
            </w:pPr>
            <w:r w:rsidRPr="00023B6D">
              <w:rPr>
                <w:color w:val="FF0000"/>
              </w:rPr>
              <w:t>Épaisseur isolation murs</w:t>
            </w:r>
          </w:p>
        </w:tc>
        <w:tc>
          <w:tcPr>
            <w:tcW w:w="1771" w:type="dxa"/>
            <w:shd w:val="clear" w:color="auto" w:fill="auto"/>
          </w:tcPr>
          <w:p w14:paraId="7C9E3C45" w14:textId="77777777" w:rsidR="002F08B4" w:rsidRPr="00023B6D" w:rsidRDefault="002F08B4" w:rsidP="00023B6D">
            <w:pPr>
              <w:jc w:val="both"/>
              <w:rPr>
                <w:color w:val="FF0000"/>
              </w:rPr>
            </w:pPr>
            <w:r w:rsidRPr="00023B6D">
              <w:rPr>
                <w:color w:val="FF0000"/>
              </w:rPr>
              <w:t>B19</w:t>
            </w:r>
          </w:p>
        </w:tc>
        <w:tc>
          <w:tcPr>
            <w:tcW w:w="2239" w:type="dxa"/>
            <w:shd w:val="clear" w:color="auto" w:fill="auto"/>
          </w:tcPr>
          <w:p w14:paraId="5D7B1C26" w14:textId="77777777" w:rsidR="002F08B4" w:rsidRPr="00023B6D" w:rsidRDefault="002F08B4" w:rsidP="00023B6D">
            <w:pPr>
              <w:jc w:val="both"/>
              <w:rPr>
                <w:color w:val="FF0000"/>
              </w:rPr>
            </w:pPr>
          </w:p>
        </w:tc>
        <w:tc>
          <w:tcPr>
            <w:tcW w:w="1739" w:type="dxa"/>
            <w:shd w:val="clear" w:color="auto" w:fill="auto"/>
          </w:tcPr>
          <w:p w14:paraId="56F3CC06"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61E6E36F" w14:textId="77777777" w:rsidR="002F08B4" w:rsidRPr="00023B6D" w:rsidRDefault="002F08B4" w:rsidP="00023B6D">
            <w:pPr>
              <w:jc w:val="both"/>
              <w:rPr>
                <w:color w:val="FF0000"/>
              </w:rPr>
            </w:pPr>
            <w:r w:rsidRPr="00023B6D">
              <w:rPr>
                <w:color w:val="FF0000"/>
              </w:rPr>
              <w:t>voir liste</w:t>
            </w:r>
          </w:p>
        </w:tc>
      </w:tr>
      <w:tr w:rsidR="002F08B4" w:rsidRPr="00023B6D" w14:paraId="52E557DB" w14:textId="77777777" w:rsidTr="00023B6D">
        <w:tc>
          <w:tcPr>
            <w:tcW w:w="1954" w:type="dxa"/>
            <w:shd w:val="clear" w:color="auto" w:fill="auto"/>
          </w:tcPr>
          <w:p w14:paraId="0A7CF0FB" w14:textId="77777777" w:rsidR="002F08B4" w:rsidRPr="00023B6D" w:rsidRDefault="002F08B4" w:rsidP="00023B6D">
            <w:pPr>
              <w:jc w:val="both"/>
              <w:rPr>
                <w:color w:val="FF0000"/>
              </w:rPr>
            </w:pPr>
            <w:r w:rsidRPr="00023B6D">
              <w:rPr>
                <w:color w:val="FF0000"/>
              </w:rPr>
              <w:t>Épaisseur isolation combles</w:t>
            </w:r>
          </w:p>
        </w:tc>
        <w:tc>
          <w:tcPr>
            <w:tcW w:w="1771" w:type="dxa"/>
            <w:shd w:val="clear" w:color="auto" w:fill="auto"/>
          </w:tcPr>
          <w:p w14:paraId="763573C5" w14:textId="77777777" w:rsidR="002F08B4" w:rsidRPr="00023B6D" w:rsidRDefault="002F08B4" w:rsidP="00023B6D">
            <w:pPr>
              <w:jc w:val="both"/>
              <w:rPr>
                <w:color w:val="FF0000"/>
              </w:rPr>
            </w:pPr>
            <w:r w:rsidRPr="00023B6D">
              <w:rPr>
                <w:color w:val="FF0000"/>
              </w:rPr>
              <w:t>B20</w:t>
            </w:r>
          </w:p>
        </w:tc>
        <w:tc>
          <w:tcPr>
            <w:tcW w:w="2239" w:type="dxa"/>
            <w:shd w:val="clear" w:color="auto" w:fill="auto"/>
          </w:tcPr>
          <w:p w14:paraId="7BA73B4F" w14:textId="77777777" w:rsidR="002F08B4" w:rsidRPr="00023B6D" w:rsidRDefault="002F08B4" w:rsidP="00023B6D">
            <w:pPr>
              <w:jc w:val="both"/>
              <w:rPr>
                <w:color w:val="FF0000"/>
              </w:rPr>
            </w:pPr>
          </w:p>
        </w:tc>
        <w:tc>
          <w:tcPr>
            <w:tcW w:w="1739" w:type="dxa"/>
            <w:shd w:val="clear" w:color="auto" w:fill="auto"/>
          </w:tcPr>
          <w:p w14:paraId="599B3185"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31C7A3D8" w14:textId="77777777" w:rsidR="002F08B4" w:rsidRPr="00023B6D" w:rsidRDefault="002F08B4" w:rsidP="00023B6D">
            <w:pPr>
              <w:jc w:val="both"/>
              <w:rPr>
                <w:color w:val="FF0000"/>
              </w:rPr>
            </w:pPr>
            <w:r w:rsidRPr="00023B6D">
              <w:rPr>
                <w:color w:val="FF0000"/>
              </w:rPr>
              <w:t>voir liste</w:t>
            </w:r>
          </w:p>
        </w:tc>
      </w:tr>
      <w:tr w:rsidR="002F08B4" w:rsidRPr="00023B6D" w14:paraId="7A5726B0" w14:textId="77777777" w:rsidTr="00023B6D">
        <w:tc>
          <w:tcPr>
            <w:tcW w:w="1954" w:type="dxa"/>
            <w:shd w:val="clear" w:color="auto" w:fill="auto"/>
          </w:tcPr>
          <w:p w14:paraId="436843DA" w14:textId="77777777" w:rsidR="002F08B4" w:rsidRPr="00023B6D" w:rsidRDefault="002F08B4" w:rsidP="00023B6D">
            <w:pPr>
              <w:jc w:val="both"/>
              <w:rPr>
                <w:color w:val="FF0000"/>
              </w:rPr>
            </w:pPr>
            <w:r w:rsidRPr="00023B6D">
              <w:rPr>
                <w:color w:val="FF0000"/>
              </w:rPr>
              <w:t>Épaisseur isolation sol</w:t>
            </w:r>
          </w:p>
        </w:tc>
        <w:tc>
          <w:tcPr>
            <w:tcW w:w="1771" w:type="dxa"/>
            <w:shd w:val="clear" w:color="auto" w:fill="auto"/>
          </w:tcPr>
          <w:p w14:paraId="11FFCD20" w14:textId="77777777" w:rsidR="002F08B4" w:rsidRPr="00023B6D" w:rsidRDefault="002F08B4" w:rsidP="00023B6D">
            <w:pPr>
              <w:jc w:val="both"/>
              <w:rPr>
                <w:color w:val="FF0000"/>
              </w:rPr>
            </w:pPr>
            <w:r w:rsidRPr="00023B6D">
              <w:rPr>
                <w:color w:val="FF0000"/>
              </w:rPr>
              <w:t>B21</w:t>
            </w:r>
          </w:p>
        </w:tc>
        <w:tc>
          <w:tcPr>
            <w:tcW w:w="2239" w:type="dxa"/>
            <w:shd w:val="clear" w:color="auto" w:fill="auto"/>
          </w:tcPr>
          <w:p w14:paraId="1D6D10AE" w14:textId="77777777" w:rsidR="002F08B4" w:rsidRPr="00023B6D" w:rsidRDefault="002F08B4" w:rsidP="00023B6D">
            <w:pPr>
              <w:jc w:val="both"/>
              <w:rPr>
                <w:color w:val="FF0000"/>
              </w:rPr>
            </w:pPr>
          </w:p>
        </w:tc>
        <w:tc>
          <w:tcPr>
            <w:tcW w:w="1739" w:type="dxa"/>
            <w:shd w:val="clear" w:color="auto" w:fill="auto"/>
          </w:tcPr>
          <w:p w14:paraId="7C25A4B2" w14:textId="77777777" w:rsidR="002F08B4" w:rsidRPr="00023B6D" w:rsidRDefault="002F08B4" w:rsidP="00023B6D">
            <w:pPr>
              <w:jc w:val="both"/>
              <w:rPr>
                <w:color w:val="FF0000"/>
              </w:rPr>
            </w:pPr>
            <w:r w:rsidRPr="00023B6D">
              <w:rPr>
                <w:color w:val="FF0000"/>
              </w:rPr>
              <w:t>numérique entier</w:t>
            </w:r>
          </w:p>
        </w:tc>
        <w:tc>
          <w:tcPr>
            <w:tcW w:w="1727" w:type="dxa"/>
            <w:shd w:val="clear" w:color="auto" w:fill="auto"/>
          </w:tcPr>
          <w:p w14:paraId="4B2C376D" w14:textId="77777777" w:rsidR="002F08B4" w:rsidRPr="00023B6D" w:rsidRDefault="002F08B4" w:rsidP="00023B6D">
            <w:pPr>
              <w:jc w:val="both"/>
              <w:rPr>
                <w:color w:val="FF0000"/>
              </w:rPr>
            </w:pPr>
            <w:r w:rsidRPr="00023B6D">
              <w:rPr>
                <w:color w:val="FF0000"/>
              </w:rPr>
              <w:t>voir liste</w:t>
            </w:r>
          </w:p>
        </w:tc>
      </w:tr>
      <w:tr w:rsidR="002F08B4" w:rsidRPr="00023B6D" w14:paraId="363FF5AA" w14:textId="77777777" w:rsidTr="00023B6D">
        <w:tc>
          <w:tcPr>
            <w:tcW w:w="1954" w:type="dxa"/>
            <w:shd w:val="clear" w:color="auto" w:fill="auto"/>
          </w:tcPr>
          <w:p w14:paraId="7C7422D3" w14:textId="77777777" w:rsidR="002F08B4" w:rsidRPr="00023B6D" w:rsidRDefault="00E2176D" w:rsidP="00023B6D">
            <w:pPr>
              <w:jc w:val="both"/>
              <w:rPr>
                <w:color w:val="FF0000"/>
              </w:rPr>
            </w:pPr>
            <w:r>
              <w:rPr>
                <w:color w:val="FF0000"/>
              </w:rPr>
              <w:t>V</w:t>
            </w:r>
            <w:r w:rsidR="002F08B4" w:rsidRPr="00023B6D">
              <w:rPr>
                <w:color w:val="FF0000"/>
              </w:rPr>
              <w:t>itrage fenêtres</w:t>
            </w:r>
          </w:p>
        </w:tc>
        <w:tc>
          <w:tcPr>
            <w:tcW w:w="1771" w:type="dxa"/>
            <w:shd w:val="clear" w:color="auto" w:fill="auto"/>
          </w:tcPr>
          <w:p w14:paraId="0E68E048" w14:textId="77777777" w:rsidR="002F08B4" w:rsidRPr="00023B6D" w:rsidRDefault="002F08B4" w:rsidP="00023B6D">
            <w:pPr>
              <w:jc w:val="both"/>
              <w:rPr>
                <w:color w:val="FF0000"/>
              </w:rPr>
            </w:pPr>
            <w:r w:rsidRPr="00023B6D">
              <w:rPr>
                <w:color w:val="FF0000"/>
              </w:rPr>
              <w:t>B22</w:t>
            </w:r>
          </w:p>
        </w:tc>
        <w:tc>
          <w:tcPr>
            <w:tcW w:w="2239" w:type="dxa"/>
            <w:shd w:val="clear" w:color="auto" w:fill="auto"/>
          </w:tcPr>
          <w:p w14:paraId="6870E5B9" w14:textId="77777777" w:rsidR="002F08B4" w:rsidRPr="00023B6D" w:rsidRDefault="002F08B4" w:rsidP="00023B6D">
            <w:pPr>
              <w:jc w:val="both"/>
              <w:rPr>
                <w:color w:val="FF0000"/>
              </w:rPr>
            </w:pPr>
          </w:p>
        </w:tc>
        <w:tc>
          <w:tcPr>
            <w:tcW w:w="1739" w:type="dxa"/>
            <w:shd w:val="clear" w:color="auto" w:fill="auto"/>
          </w:tcPr>
          <w:p w14:paraId="4E29D38E" w14:textId="77777777" w:rsidR="002F08B4" w:rsidRPr="00023B6D" w:rsidRDefault="002F08B4" w:rsidP="00023B6D">
            <w:pPr>
              <w:jc w:val="both"/>
              <w:rPr>
                <w:color w:val="FF0000"/>
              </w:rPr>
            </w:pPr>
            <w:r w:rsidRPr="00023B6D">
              <w:rPr>
                <w:color w:val="FF0000"/>
              </w:rPr>
              <w:t>chaine caractère</w:t>
            </w:r>
          </w:p>
        </w:tc>
        <w:tc>
          <w:tcPr>
            <w:tcW w:w="1727" w:type="dxa"/>
            <w:shd w:val="clear" w:color="auto" w:fill="auto"/>
          </w:tcPr>
          <w:p w14:paraId="35A5D743" w14:textId="77777777" w:rsidR="002F08B4" w:rsidRPr="00023B6D" w:rsidRDefault="002F08B4" w:rsidP="00023B6D">
            <w:pPr>
              <w:jc w:val="both"/>
              <w:rPr>
                <w:color w:val="FF0000"/>
              </w:rPr>
            </w:pPr>
            <w:r w:rsidRPr="00023B6D">
              <w:rPr>
                <w:color w:val="FF0000"/>
              </w:rPr>
              <w:t>voir liste</w:t>
            </w:r>
          </w:p>
        </w:tc>
      </w:tr>
    </w:tbl>
    <w:p w14:paraId="4EC049CE" w14:textId="77777777" w:rsidR="000E56CE" w:rsidRPr="002F08B4" w:rsidRDefault="000E56CE">
      <w:pPr>
        <w:ind w:left="360"/>
        <w:jc w:val="both"/>
        <w:rPr>
          <w:color w:val="FF0000"/>
        </w:rPr>
      </w:pPr>
    </w:p>
    <w:p w14:paraId="41DC55E1" w14:textId="77777777" w:rsidR="0022082F" w:rsidRPr="002F08B4" w:rsidRDefault="0022082F">
      <w:pPr>
        <w:ind w:left="360"/>
        <w:jc w:val="both"/>
        <w:rPr>
          <w:color w:val="FF0000"/>
        </w:rPr>
      </w:pPr>
      <w:r w:rsidRPr="002F08B4">
        <w:rPr>
          <w:color w:val="FF0000"/>
        </w:rPr>
        <w:t>L’item Données / Validation permet de définir le types de données ainsi que les valeurs possibles</w:t>
      </w:r>
      <w:r w:rsidR="00E2176D">
        <w:rPr>
          <w:color w:val="FF0000"/>
        </w:rPr>
        <w:t>.</w:t>
      </w:r>
    </w:p>
    <w:p w14:paraId="3CD75DBF" w14:textId="77777777" w:rsidR="000E56CE" w:rsidRDefault="000E56CE">
      <w:pPr>
        <w:ind w:left="360"/>
        <w:jc w:val="both"/>
      </w:pPr>
    </w:p>
    <w:p w14:paraId="2D344D64" w14:textId="77777777" w:rsidR="00701BA9" w:rsidRDefault="000E56CE" w:rsidP="00701BA9">
      <w:pPr>
        <w:numPr>
          <w:ilvl w:val="0"/>
          <w:numId w:val="7"/>
        </w:numPr>
        <w:jc w:val="both"/>
      </w:pPr>
      <w:r>
        <w:t>Quel est le domaine de valeurs de la variable saisie « nombre de murs extérieurs » ?</w:t>
      </w:r>
    </w:p>
    <w:p w14:paraId="4A89C979" w14:textId="77777777" w:rsidR="00701BA9" w:rsidRPr="002F08B4" w:rsidRDefault="00E2176D" w:rsidP="00701BA9">
      <w:pPr>
        <w:jc w:val="both"/>
        <w:rPr>
          <w:color w:val="FF0000"/>
        </w:rPr>
      </w:pPr>
      <w:r>
        <w:rPr>
          <w:color w:val="FF0000"/>
        </w:rPr>
        <w:t>C</w:t>
      </w:r>
      <w:r w:rsidR="002F08B4" w:rsidRPr="002F08B4">
        <w:rPr>
          <w:color w:val="FF0000"/>
        </w:rPr>
        <w:t>onfer ci-dessus : entre 0 et 4 (0 mur pour un appartement totalement entouré ; 4 pour une maison isolée)</w:t>
      </w:r>
      <w:r>
        <w:rPr>
          <w:color w:val="FF0000"/>
        </w:rPr>
        <w:t>.</w:t>
      </w:r>
    </w:p>
    <w:p w14:paraId="23030020" w14:textId="77777777" w:rsidR="00701BA9" w:rsidRDefault="00701BA9" w:rsidP="00701BA9">
      <w:pPr>
        <w:numPr>
          <w:ilvl w:val="0"/>
          <w:numId w:val="7"/>
        </w:numPr>
        <w:jc w:val="both"/>
      </w:pPr>
      <w:r>
        <w:t>Quel est le type de la donnée « </w:t>
      </w:r>
      <w:proofErr w:type="spellStart"/>
      <w:r>
        <w:t>isolationMur</w:t>
      </w:r>
      <w:proofErr w:type="spellEnd"/>
      <w:r>
        <w:t> » dont le nom est présenté dans la feuille « </w:t>
      </w:r>
      <w:proofErr w:type="spellStart"/>
      <w:r>
        <w:t>NomsDesCellules</w:t>
      </w:r>
      <w:proofErr w:type="spellEnd"/>
      <w:r>
        <w:t> » ?</w:t>
      </w:r>
    </w:p>
    <w:p w14:paraId="452884F2" w14:textId="77777777" w:rsidR="000E56CE" w:rsidRDefault="000E56CE" w:rsidP="00701BA9"/>
    <w:p w14:paraId="3E811008" w14:textId="77777777" w:rsidR="000E56CE" w:rsidRDefault="002F08B4">
      <w:pPr>
        <w:jc w:val="both"/>
        <w:rPr>
          <w:color w:val="FF0000"/>
        </w:rPr>
      </w:pPr>
      <w:r w:rsidRPr="002F08B4">
        <w:rPr>
          <w:color w:val="FF0000"/>
        </w:rPr>
        <w:t>Cellules F3 :F7 de la feuille Constantes : liste numérique d’entiers (0, 75, 100, 120, 160)</w:t>
      </w:r>
      <w:r w:rsidR="00E2176D">
        <w:rPr>
          <w:color w:val="FF0000"/>
        </w:rPr>
        <w:t>.</w:t>
      </w:r>
    </w:p>
    <w:p w14:paraId="7850CDC2" w14:textId="77777777" w:rsidR="00E2176D" w:rsidRPr="002F08B4" w:rsidRDefault="00E2176D">
      <w:pPr>
        <w:jc w:val="both"/>
        <w:rPr>
          <w:color w:val="FF0000"/>
        </w:rPr>
      </w:pPr>
    </w:p>
    <w:p w14:paraId="4EF276EC" w14:textId="77777777" w:rsidR="000E56CE" w:rsidRDefault="000E56CE">
      <w:pPr>
        <w:numPr>
          <w:ilvl w:val="0"/>
          <w:numId w:val="7"/>
        </w:numPr>
        <w:jc w:val="both"/>
      </w:pPr>
      <w:r>
        <w:t>Quel</w:t>
      </w:r>
      <w:r w:rsidR="00BA4C29">
        <w:t>s</w:t>
      </w:r>
      <w:r>
        <w:t xml:space="preserve"> sont les noms respectifs des deux zones d’affichage ci-dessus dans la feuille Excel ?</w:t>
      </w:r>
    </w:p>
    <w:p w14:paraId="46C927DB" w14:textId="77777777" w:rsidR="000E56CE" w:rsidRPr="001B2F26" w:rsidRDefault="001B2F26">
      <w:pPr>
        <w:jc w:val="both"/>
        <w:rPr>
          <w:color w:val="FF0000"/>
        </w:rPr>
      </w:pPr>
      <w:r w:rsidRPr="001B2F26">
        <w:rPr>
          <w:color w:val="FF0000"/>
        </w:rPr>
        <w:t>On sélectionne la zone pour voir apparaître son nom</w:t>
      </w:r>
      <w:r w:rsidR="00E2176D">
        <w:rPr>
          <w:color w:val="FF0000"/>
        </w:rPr>
        <w:t>.</w:t>
      </w:r>
    </w:p>
    <w:p w14:paraId="2E0ADA85" w14:textId="77777777" w:rsidR="000E56CE" w:rsidRPr="001B2F26" w:rsidRDefault="00E2176D">
      <w:pPr>
        <w:jc w:val="both"/>
        <w:rPr>
          <w:color w:val="FF0000"/>
        </w:rPr>
      </w:pPr>
      <w:r w:rsidRPr="001B2F26">
        <w:rPr>
          <w:color w:val="FF0000"/>
        </w:rPr>
        <w:t>Première</w:t>
      </w:r>
      <w:r w:rsidR="001B2F26" w:rsidRPr="001B2F26">
        <w:rPr>
          <w:color w:val="FF0000"/>
        </w:rPr>
        <w:t xml:space="preserve"> zone : libelle</w:t>
      </w:r>
    </w:p>
    <w:p w14:paraId="716DF19C" w14:textId="77777777" w:rsidR="001B2F26" w:rsidRPr="001B2F26" w:rsidRDefault="00E2176D">
      <w:pPr>
        <w:jc w:val="both"/>
        <w:rPr>
          <w:color w:val="FF0000"/>
        </w:rPr>
      </w:pPr>
      <w:r w:rsidRPr="001B2F26">
        <w:rPr>
          <w:color w:val="FF0000"/>
        </w:rPr>
        <w:t>Deuxième</w:t>
      </w:r>
      <w:r w:rsidR="001B2F26" w:rsidRPr="001B2F26">
        <w:rPr>
          <w:color w:val="FF0000"/>
        </w:rPr>
        <w:t xml:space="preserve"> zone : </w:t>
      </w:r>
      <w:proofErr w:type="spellStart"/>
      <w:r w:rsidR="001B2F26" w:rsidRPr="001B2F26">
        <w:rPr>
          <w:color w:val="FF0000"/>
        </w:rPr>
        <w:t>annuites</w:t>
      </w:r>
      <w:proofErr w:type="spellEnd"/>
    </w:p>
    <w:p w14:paraId="21DAF0F3" w14:textId="77777777" w:rsidR="000E56CE" w:rsidRDefault="000E56CE">
      <w:pPr>
        <w:numPr>
          <w:ilvl w:val="0"/>
          <w:numId w:val="7"/>
        </w:numPr>
        <w:jc w:val="both"/>
      </w:pPr>
      <w:r>
        <w:t xml:space="preserve">Comment sont nommées ces deux zones dans la procédure </w:t>
      </w:r>
      <w:proofErr w:type="spellStart"/>
      <w:proofErr w:type="gramStart"/>
      <w:r>
        <w:t>rempliTableau</w:t>
      </w:r>
      <w:proofErr w:type="spellEnd"/>
      <w:r>
        <w:t>(</w:t>
      </w:r>
      <w:proofErr w:type="gramEnd"/>
      <w:r>
        <w:t>) ?</w:t>
      </w:r>
    </w:p>
    <w:p w14:paraId="675A56BE" w14:textId="77777777" w:rsidR="000E56CE" w:rsidRPr="001B2F26" w:rsidRDefault="00E2176D">
      <w:pPr>
        <w:jc w:val="both"/>
        <w:rPr>
          <w:color w:val="FF0000"/>
        </w:rPr>
      </w:pPr>
      <w:r w:rsidRPr="001B2F26">
        <w:rPr>
          <w:color w:val="FF0000"/>
        </w:rPr>
        <w:t>Cette</w:t>
      </w:r>
      <w:r w:rsidR="001B2F26" w:rsidRPr="001B2F26">
        <w:rPr>
          <w:color w:val="FF0000"/>
        </w:rPr>
        <w:t xml:space="preserve"> procédure est dans le module </w:t>
      </w:r>
      <w:proofErr w:type="spellStart"/>
      <w:r w:rsidR="001B2F26" w:rsidRPr="001B2F26">
        <w:rPr>
          <w:color w:val="FF0000"/>
        </w:rPr>
        <w:t>TableauCouts</w:t>
      </w:r>
      <w:proofErr w:type="spellEnd"/>
      <w:r>
        <w:rPr>
          <w:color w:val="FF0000"/>
        </w:rPr>
        <w:t>.</w:t>
      </w:r>
    </w:p>
    <w:p w14:paraId="0FBEA745" w14:textId="77777777" w:rsidR="001B2F26" w:rsidRPr="001B2F26" w:rsidRDefault="001B2F26">
      <w:pPr>
        <w:jc w:val="both"/>
        <w:rPr>
          <w:color w:val="FF0000"/>
        </w:rPr>
      </w:pPr>
    </w:p>
    <w:p w14:paraId="2023B94A" w14:textId="77777777" w:rsidR="001B2F26" w:rsidRPr="001B2F26" w:rsidRDefault="00E2176D">
      <w:pPr>
        <w:jc w:val="both"/>
        <w:rPr>
          <w:color w:val="FF0000"/>
        </w:rPr>
      </w:pPr>
      <w:r w:rsidRPr="001B2F26">
        <w:rPr>
          <w:color w:val="FF0000"/>
        </w:rPr>
        <w:t>Les</w:t>
      </w:r>
      <w:r w:rsidR="001B2F26" w:rsidRPr="001B2F26">
        <w:rPr>
          <w:color w:val="FF0000"/>
        </w:rPr>
        <w:t xml:space="preserve"> deux lignes de la procédure :</w:t>
      </w:r>
    </w:p>
    <w:p w14:paraId="158820B4" w14:textId="77777777" w:rsidR="001B2F26" w:rsidRPr="001B2F26" w:rsidRDefault="001B2F26" w:rsidP="00BA4C29">
      <w:pPr>
        <w:ind w:left="708"/>
        <w:jc w:val="both"/>
        <w:rPr>
          <w:color w:val="FF0000"/>
        </w:rPr>
      </w:pPr>
      <w:r w:rsidRPr="001B2F26">
        <w:rPr>
          <w:color w:val="FF0000"/>
        </w:rPr>
        <w:t xml:space="preserve">Set </w:t>
      </w:r>
      <w:proofErr w:type="spellStart"/>
      <w:r w:rsidRPr="001B2F26">
        <w:rPr>
          <w:color w:val="FF0000"/>
        </w:rPr>
        <w:t>zoneCalcul</w:t>
      </w:r>
      <w:proofErr w:type="spellEnd"/>
      <w:r w:rsidRPr="001B2F26">
        <w:rPr>
          <w:color w:val="FF0000"/>
        </w:rPr>
        <w:t xml:space="preserve"> = </w:t>
      </w:r>
      <w:proofErr w:type="gramStart"/>
      <w:r w:rsidRPr="001B2F26">
        <w:rPr>
          <w:color w:val="FF0000"/>
        </w:rPr>
        <w:t>Range(</w:t>
      </w:r>
      <w:proofErr w:type="gramEnd"/>
      <w:r w:rsidRPr="001B2F26">
        <w:rPr>
          <w:color w:val="FF0000"/>
        </w:rPr>
        <w:t>« </w:t>
      </w:r>
      <w:proofErr w:type="spellStart"/>
      <w:r w:rsidRPr="001B2F26">
        <w:rPr>
          <w:color w:val="FF0000"/>
        </w:rPr>
        <w:t>annuites</w:t>
      </w:r>
      <w:proofErr w:type="spellEnd"/>
      <w:r w:rsidRPr="001B2F26">
        <w:rPr>
          <w:color w:val="FF0000"/>
        </w:rPr>
        <w:t> »)</w:t>
      </w:r>
    </w:p>
    <w:p w14:paraId="225B648C" w14:textId="77777777" w:rsidR="001B2F26" w:rsidRPr="001B2F26" w:rsidRDefault="001B2F26" w:rsidP="00BA4C29">
      <w:pPr>
        <w:ind w:left="708"/>
        <w:jc w:val="both"/>
        <w:rPr>
          <w:color w:val="FF0000"/>
        </w:rPr>
      </w:pPr>
      <w:r w:rsidRPr="001B2F26">
        <w:rPr>
          <w:color w:val="FF0000"/>
        </w:rPr>
        <w:t xml:space="preserve">Set </w:t>
      </w:r>
      <w:proofErr w:type="spellStart"/>
      <w:r w:rsidRPr="001B2F26">
        <w:rPr>
          <w:color w:val="FF0000"/>
        </w:rPr>
        <w:t>zoneLibelle</w:t>
      </w:r>
      <w:proofErr w:type="spellEnd"/>
      <w:r w:rsidRPr="001B2F26">
        <w:rPr>
          <w:color w:val="FF0000"/>
        </w:rPr>
        <w:t xml:space="preserve"> = </w:t>
      </w:r>
      <w:proofErr w:type="gramStart"/>
      <w:r w:rsidRPr="001B2F26">
        <w:rPr>
          <w:color w:val="FF0000"/>
        </w:rPr>
        <w:t>Range(</w:t>
      </w:r>
      <w:proofErr w:type="gramEnd"/>
      <w:r w:rsidRPr="001B2F26">
        <w:rPr>
          <w:color w:val="FF0000"/>
        </w:rPr>
        <w:t>« libelle »)</w:t>
      </w:r>
    </w:p>
    <w:p w14:paraId="272D0975" w14:textId="77777777" w:rsidR="001B2F26" w:rsidRPr="001B2F26" w:rsidRDefault="001B2F26">
      <w:pPr>
        <w:jc w:val="both"/>
        <w:rPr>
          <w:color w:val="FF0000"/>
        </w:rPr>
      </w:pPr>
      <w:proofErr w:type="gramStart"/>
      <w:r w:rsidRPr="001B2F26">
        <w:rPr>
          <w:color w:val="FF0000"/>
        </w:rPr>
        <w:t>permettent</w:t>
      </w:r>
      <w:proofErr w:type="gramEnd"/>
      <w:r w:rsidRPr="001B2F26">
        <w:rPr>
          <w:color w:val="FF0000"/>
        </w:rPr>
        <w:t xml:space="preserve"> de connaître leurs noms respectifs dans la procédure :</w:t>
      </w:r>
    </w:p>
    <w:p w14:paraId="05D082A2" w14:textId="77777777" w:rsidR="001B2F26" w:rsidRPr="001B2F26" w:rsidRDefault="001B2F26" w:rsidP="00BA4C29">
      <w:pPr>
        <w:ind w:left="708"/>
        <w:jc w:val="both"/>
        <w:rPr>
          <w:color w:val="FF0000"/>
        </w:rPr>
      </w:pPr>
      <w:proofErr w:type="spellStart"/>
      <w:proofErr w:type="gramStart"/>
      <w:r w:rsidRPr="001B2F26">
        <w:rPr>
          <w:color w:val="FF0000"/>
        </w:rPr>
        <w:t>zoneCalcul</w:t>
      </w:r>
      <w:proofErr w:type="spellEnd"/>
      <w:proofErr w:type="gramEnd"/>
    </w:p>
    <w:p w14:paraId="2B302C03" w14:textId="77777777" w:rsidR="001B2F26" w:rsidRPr="001B2F26" w:rsidRDefault="001B2F26" w:rsidP="00BA4C29">
      <w:pPr>
        <w:ind w:left="708"/>
        <w:jc w:val="both"/>
        <w:rPr>
          <w:color w:val="FF0000"/>
        </w:rPr>
      </w:pPr>
      <w:proofErr w:type="spellStart"/>
      <w:proofErr w:type="gramStart"/>
      <w:r w:rsidRPr="001B2F26">
        <w:rPr>
          <w:color w:val="FF0000"/>
        </w:rPr>
        <w:t>zoneLibelle</w:t>
      </w:r>
      <w:proofErr w:type="spellEnd"/>
      <w:proofErr w:type="gramEnd"/>
    </w:p>
    <w:p w14:paraId="72153A8A" w14:textId="77777777" w:rsidR="000E56CE" w:rsidRDefault="000E56CE">
      <w:pPr>
        <w:jc w:val="both"/>
      </w:pPr>
    </w:p>
    <w:p w14:paraId="3373BCF7" w14:textId="77777777" w:rsidR="000E56CE" w:rsidRDefault="000E56CE">
      <w:pPr>
        <w:numPr>
          <w:ilvl w:val="0"/>
          <w:numId w:val="7"/>
        </w:numPr>
        <w:jc w:val="both"/>
      </w:pPr>
      <w:r>
        <w:t xml:space="preserve">La procédure </w:t>
      </w:r>
      <w:proofErr w:type="spellStart"/>
      <w:proofErr w:type="gramStart"/>
      <w:r>
        <w:t>rempliTableau</w:t>
      </w:r>
      <w:proofErr w:type="spellEnd"/>
      <w:r>
        <w:t>(</w:t>
      </w:r>
      <w:proofErr w:type="gramEnd"/>
      <w:r>
        <w:t>) comporte deux traitements itératifs ; quels sont leurs rôles respectifs ?</w:t>
      </w:r>
    </w:p>
    <w:p w14:paraId="7A251AE1" w14:textId="77777777" w:rsidR="000E56CE" w:rsidRPr="001B2F26" w:rsidRDefault="001B2F26">
      <w:pPr>
        <w:jc w:val="both"/>
        <w:rPr>
          <w:color w:val="FF0000"/>
        </w:rPr>
      </w:pPr>
      <w:r w:rsidRPr="001B2F26">
        <w:rPr>
          <w:color w:val="FF0000"/>
        </w:rPr>
        <w:t xml:space="preserve">Les deux </w:t>
      </w:r>
      <w:r w:rsidR="00E2176D" w:rsidRPr="001B2F26">
        <w:rPr>
          <w:color w:val="FF0000"/>
        </w:rPr>
        <w:t>traitements</w:t>
      </w:r>
      <w:r w:rsidRPr="001B2F26">
        <w:rPr>
          <w:color w:val="FF0000"/>
        </w:rPr>
        <w:t xml:space="preserve"> itératifs :</w:t>
      </w:r>
    </w:p>
    <w:p w14:paraId="7C85310E" w14:textId="77777777" w:rsidR="001B2F26" w:rsidRPr="001B2F26" w:rsidRDefault="001B2F26" w:rsidP="00BA4C29">
      <w:pPr>
        <w:ind w:left="708"/>
        <w:jc w:val="both"/>
        <w:rPr>
          <w:color w:val="FF0000"/>
        </w:rPr>
      </w:pPr>
      <w:r w:rsidRPr="001B2F26">
        <w:rPr>
          <w:color w:val="FF0000"/>
        </w:rPr>
        <w:t>For niveau = 1 To 3</w:t>
      </w:r>
    </w:p>
    <w:p w14:paraId="1CB7E817" w14:textId="77777777" w:rsidR="001B2F26" w:rsidRPr="001B2F26" w:rsidRDefault="001B2F26" w:rsidP="00BA4C29">
      <w:pPr>
        <w:ind w:left="708"/>
        <w:jc w:val="both"/>
        <w:rPr>
          <w:color w:val="FF0000"/>
        </w:rPr>
      </w:pPr>
      <w:r w:rsidRPr="001B2F26">
        <w:rPr>
          <w:color w:val="FF0000"/>
        </w:rPr>
        <w:tab/>
        <w:t>…</w:t>
      </w:r>
    </w:p>
    <w:p w14:paraId="564F7386" w14:textId="77777777" w:rsidR="001B2F26" w:rsidRPr="001B2F26" w:rsidRDefault="001B2F26" w:rsidP="00BA4C29">
      <w:pPr>
        <w:ind w:left="708"/>
        <w:jc w:val="both"/>
        <w:rPr>
          <w:color w:val="FF0000"/>
        </w:rPr>
      </w:pPr>
      <w:r w:rsidRPr="001B2F26">
        <w:rPr>
          <w:color w:val="FF0000"/>
        </w:rPr>
        <w:tab/>
        <w:t xml:space="preserve">For </w:t>
      </w:r>
      <w:proofErr w:type="spellStart"/>
      <w:r w:rsidRPr="001B2F26">
        <w:rPr>
          <w:color w:val="FF0000"/>
        </w:rPr>
        <w:t>annee</w:t>
      </w:r>
      <w:proofErr w:type="spellEnd"/>
      <w:r w:rsidRPr="001B2F26">
        <w:rPr>
          <w:color w:val="FF0000"/>
        </w:rPr>
        <w:t xml:space="preserve"> = 1 To 6</w:t>
      </w:r>
    </w:p>
    <w:p w14:paraId="410FCC39" w14:textId="77777777" w:rsidR="001B2F26" w:rsidRPr="001B2F26" w:rsidRDefault="001B2F26" w:rsidP="00BA4C29">
      <w:pPr>
        <w:ind w:left="708"/>
        <w:jc w:val="both"/>
        <w:rPr>
          <w:color w:val="FF0000"/>
        </w:rPr>
      </w:pPr>
      <w:r w:rsidRPr="001B2F26">
        <w:rPr>
          <w:color w:val="FF0000"/>
        </w:rPr>
        <w:tab/>
      </w:r>
      <w:r w:rsidRPr="001B2F26">
        <w:rPr>
          <w:color w:val="FF0000"/>
        </w:rPr>
        <w:tab/>
        <w:t>…</w:t>
      </w:r>
    </w:p>
    <w:p w14:paraId="161A79CE" w14:textId="77777777" w:rsidR="001B2F26" w:rsidRPr="001B2F26" w:rsidRDefault="001B2F26" w:rsidP="00BA4C29">
      <w:pPr>
        <w:ind w:left="708"/>
        <w:jc w:val="both"/>
        <w:rPr>
          <w:color w:val="FF0000"/>
        </w:rPr>
      </w:pPr>
      <w:r w:rsidRPr="001B2F26">
        <w:rPr>
          <w:color w:val="FF0000"/>
        </w:rPr>
        <w:tab/>
      </w:r>
      <w:proofErr w:type="spellStart"/>
      <w:r w:rsidRPr="001B2F26">
        <w:rPr>
          <w:color w:val="FF0000"/>
        </w:rPr>
        <w:t>Next</w:t>
      </w:r>
      <w:proofErr w:type="spellEnd"/>
    </w:p>
    <w:p w14:paraId="10BF982C" w14:textId="77777777" w:rsidR="001B2F26" w:rsidRPr="001B2F26" w:rsidRDefault="001B2F26" w:rsidP="00BA4C29">
      <w:pPr>
        <w:ind w:left="708"/>
        <w:jc w:val="both"/>
        <w:rPr>
          <w:color w:val="FF0000"/>
        </w:rPr>
      </w:pPr>
      <w:proofErr w:type="spellStart"/>
      <w:r w:rsidRPr="001B2F26">
        <w:rPr>
          <w:color w:val="FF0000"/>
        </w:rPr>
        <w:t>Next</w:t>
      </w:r>
      <w:proofErr w:type="spellEnd"/>
    </w:p>
    <w:p w14:paraId="213D9CA3" w14:textId="77777777" w:rsidR="001B2F26" w:rsidRPr="001B2F26" w:rsidRDefault="00E2176D">
      <w:pPr>
        <w:jc w:val="both"/>
        <w:rPr>
          <w:color w:val="FF0000"/>
        </w:rPr>
      </w:pPr>
      <w:r w:rsidRPr="001B2F26">
        <w:rPr>
          <w:color w:val="FF0000"/>
        </w:rPr>
        <w:t>L’itérative</w:t>
      </w:r>
      <w:r w:rsidR="001B2F26" w:rsidRPr="001B2F26">
        <w:rPr>
          <w:color w:val="FF0000"/>
        </w:rPr>
        <w:t xml:space="preserve"> sur les niveaux permet de calculer et traiter les informations concernant les trois situations :</w:t>
      </w:r>
    </w:p>
    <w:p w14:paraId="53AEEC16" w14:textId="77777777" w:rsidR="001B2F26" w:rsidRPr="001B2F26" w:rsidRDefault="001B2F26" w:rsidP="00BA4C29">
      <w:pPr>
        <w:numPr>
          <w:ilvl w:val="0"/>
          <w:numId w:val="4"/>
        </w:numPr>
        <w:tabs>
          <w:tab w:val="clear" w:pos="720"/>
          <w:tab w:val="num" w:pos="1068"/>
        </w:tabs>
        <w:ind w:left="1068"/>
        <w:jc w:val="both"/>
        <w:rPr>
          <w:color w:val="FF0000"/>
        </w:rPr>
      </w:pPr>
      <w:r w:rsidRPr="001B2F26">
        <w:rPr>
          <w:color w:val="FF0000"/>
        </w:rPr>
        <w:t>actuelle</w:t>
      </w:r>
    </w:p>
    <w:p w14:paraId="78A3DDC8" w14:textId="77777777" w:rsidR="001B2F26" w:rsidRPr="001B2F26" w:rsidRDefault="001B2F26" w:rsidP="00BA4C29">
      <w:pPr>
        <w:numPr>
          <w:ilvl w:val="0"/>
          <w:numId w:val="4"/>
        </w:numPr>
        <w:ind w:left="1068"/>
        <w:jc w:val="both"/>
        <w:rPr>
          <w:color w:val="FF0000"/>
        </w:rPr>
      </w:pPr>
      <w:r w:rsidRPr="001B2F26">
        <w:rPr>
          <w:color w:val="FF0000"/>
        </w:rPr>
        <w:t>projet</w:t>
      </w:r>
    </w:p>
    <w:p w14:paraId="41804109" w14:textId="77777777" w:rsidR="001B2F26" w:rsidRPr="001B2F26" w:rsidRDefault="001B2F26" w:rsidP="00BA4C29">
      <w:pPr>
        <w:numPr>
          <w:ilvl w:val="0"/>
          <w:numId w:val="4"/>
        </w:numPr>
        <w:ind w:left="1068"/>
        <w:jc w:val="both"/>
        <w:rPr>
          <w:color w:val="FF0000"/>
        </w:rPr>
      </w:pPr>
      <w:r w:rsidRPr="001B2F26">
        <w:rPr>
          <w:color w:val="FF0000"/>
        </w:rPr>
        <w:t>maximal</w:t>
      </w:r>
      <w:r w:rsidR="00D149EF">
        <w:rPr>
          <w:color w:val="FF0000"/>
        </w:rPr>
        <w:t>.</w:t>
      </w:r>
    </w:p>
    <w:p w14:paraId="704BC804" w14:textId="77777777" w:rsidR="001B2F26" w:rsidRPr="001B2F26" w:rsidRDefault="00D149EF" w:rsidP="001B2F26">
      <w:pPr>
        <w:jc w:val="both"/>
        <w:rPr>
          <w:color w:val="FF0000"/>
        </w:rPr>
      </w:pPr>
      <w:r>
        <w:rPr>
          <w:color w:val="FF0000"/>
        </w:rPr>
        <w:t>L</w:t>
      </w:r>
      <w:r w:rsidR="001B2F26" w:rsidRPr="001B2F26">
        <w:rPr>
          <w:color w:val="FF0000"/>
        </w:rPr>
        <w:t>’itérative sur les années permet de calculer et traiter les informations concernant les six années</w:t>
      </w:r>
      <w:r>
        <w:rPr>
          <w:color w:val="FF0000"/>
        </w:rPr>
        <w:t>.</w:t>
      </w:r>
      <w:r w:rsidR="001B2F26" w:rsidRPr="001B2F26">
        <w:rPr>
          <w:color w:val="FF0000"/>
        </w:rPr>
        <w:t xml:space="preserve"> </w:t>
      </w:r>
    </w:p>
    <w:p w14:paraId="264521D0" w14:textId="77777777" w:rsidR="000E56CE" w:rsidRDefault="000E56CE">
      <w:pPr>
        <w:jc w:val="both"/>
      </w:pPr>
    </w:p>
    <w:p w14:paraId="452EF2D1" w14:textId="77777777" w:rsidR="000E56CE" w:rsidRDefault="000E56CE">
      <w:pPr>
        <w:numPr>
          <w:ilvl w:val="0"/>
          <w:numId w:val="7"/>
        </w:numPr>
        <w:jc w:val="both"/>
      </w:pPr>
      <w:r>
        <w:t xml:space="preserve">La procédure </w:t>
      </w:r>
      <w:proofErr w:type="spellStart"/>
      <w:proofErr w:type="gramStart"/>
      <w:r>
        <w:t>rempliTableau</w:t>
      </w:r>
      <w:proofErr w:type="spellEnd"/>
      <w:r>
        <w:t>(</w:t>
      </w:r>
      <w:proofErr w:type="gramEnd"/>
      <w:r>
        <w:t>) comporte un traitement alternatif « If (</w:t>
      </w:r>
      <w:proofErr w:type="spellStart"/>
      <w:r>
        <w:t>annee</w:t>
      </w:r>
      <w:proofErr w:type="spellEnd"/>
      <w:r>
        <w:t xml:space="preserve"> = 1) </w:t>
      </w:r>
      <w:proofErr w:type="spellStart"/>
      <w:r>
        <w:t>Then</w:t>
      </w:r>
      <w:proofErr w:type="spellEnd"/>
      <w:r>
        <w:t xml:space="preserve"> … ». Quelle règle de gestion est ainsi mise en œuvre ?</w:t>
      </w:r>
    </w:p>
    <w:p w14:paraId="352615FE" w14:textId="77777777" w:rsidR="000E56CE" w:rsidRPr="001B2F26" w:rsidRDefault="001B2F26">
      <w:pPr>
        <w:jc w:val="both"/>
        <w:rPr>
          <w:color w:val="FF0000"/>
        </w:rPr>
      </w:pPr>
      <w:r w:rsidRPr="001B2F26">
        <w:rPr>
          <w:color w:val="FF0000"/>
        </w:rPr>
        <w:t>Ce traitement alternatif permet de gérer différemment des autres la première année : c’est celle pour laquelle on réalise et comptabilise l’investissement</w:t>
      </w:r>
    </w:p>
    <w:p w14:paraId="1126717D" w14:textId="77777777" w:rsidR="000E56CE" w:rsidRDefault="000E56CE">
      <w:pPr>
        <w:jc w:val="both"/>
      </w:pPr>
    </w:p>
    <w:p w14:paraId="0ADC9571" w14:textId="77777777" w:rsidR="000E56CE" w:rsidRDefault="000E56CE">
      <w:pPr>
        <w:numPr>
          <w:ilvl w:val="0"/>
          <w:numId w:val="7"/>
        </w:numPr>
        <w:jc w:val="both"/>
      </w:pPr>
      <w:r>
        <w:t xml:space="preserve">Le montant total de l’investissement à réaliser est calculé par une fonction appelée par la procédure </w:t>
      </w:r>
      <w:proofErr w:type="spellStart"/>
      <w:proofErr w:type="gramStart"/>
      <w:r>
        <w:t>rempliTableau</w:t>
      </w:r>
      <w:proofErr w:type="spellEnd"/>
      <w:r>
        <w:t>(</w:t>
      </w:r>
      <w:proofErr w:type="gramEnd"/>
      <w:r>
        <w:t>). Quel est le nom de cette fonction ? Quel est le sens de son paramètre ?</w:t>
      </w:r>
    </w:p>
    <w:p w14:paraId="4B5DB909" w14:textId="77777777" w:rsidR="000E56CE" w:rsidRPr="001B2F26" w:rsidRDefault="00D149EF">
      <w:pPr>
        <w:jc w:val="both"/>
        <w:rPr>
          <w:color w:val="FF0000"/>
        </w:rPr>
      </w:pPr>
      <w:r w:rsidRPr="001B2F26">
        <w:rPr>
          <w:color w:val="FF0000"/>
        </w:rPr>
        <w:t>Cette</w:t>
      </w:r>
      <w:r w:rsidR="001B2F26" w:rsidRPr="001B2F26">
        <w:rPr>
          <w:color w:val="FF0000"/>
        </w:rPr>
        <w:t xml:space="preserve"> fonction apparaît sur la ligne :</w:t>
      </w:r>
    </w:p>
    <w:p w14:paraId="659075D2" w14:textId="77777777" w:rsidR="001B2F26" w:rsidRPr="001B2F26" w:rsidRDefault="001B2F26">
      <w:pPr>
        <w:jc w:val="both"/>
        <w:rPr>
          <w:color w:val="FF0000"/>
        </w:rPr>
      </w:pPr>
      <w:proofErr w:type="spellStart"/>
      <w:proofErr w:type="gramStart"/>
      <w:r w:rsidRPr="001B2F26">
        <w:rPr>
          <w:color w:val="FF0000"/>
        </w:rPr>
        <w:t>coutInvestissement</w:t>
      </w:r>
      <w:proofErr w:type="spellEnd"/>
      <w:proofErr w:type="gramEnd"/>
      <w:r w:rsidRPr="001B2F26">
        <w:rPr>
          <w:color w:val="FF0000"/>
        </w:rPr>
        <w:t xml:space="preserve"> = </w:t>
      </w:r>
      <w:proofErr w:type="spellStart"/>
      <w:r w:rsidRPr="001B2F26">
        <w:rPr>
          <w:color w:val="FF0000"/>
        </w:rPr>
        <w:t>coutInvestissementTotal</w:t>
      </w:r>
      <w:proofErr w:type="spellEnd"/>
      <w:r w:rsidRPr="001B2F26">
        <w:rPr>
          <w:color w:val="FF0000"/>
        </w:rPr>
        <w:t>(niveau)</w:t>
      </w:r>
      <w:r w:rsidR="00D149EF">
        <w:rPr>
          <w:color w:val="FF0000"/>
        </w:rPr>
        <w:t>.</w:t>
      </w:r>
    </w:p>
    <w:p w14:paraId="7204D42D" w14:textId="77777777" w:rsidR="001B2F26" w:rsidRPr="001B2F26" w:rsidRDefault="001B2F26">
      <w:pPr>
        <w:jc w:val="both"/>
        <w:rPr>
          <w:color w:val="FF0000"/>
        </w:rPr>
      </w:pPr>
    </w:p>
    <w:p w14:paraId="3E4CA8DA" w14:textId="77777777" w:rsidR="001B2F26" w:rsidRPr="001B2F26" w:rsidRDefault="001B2F26">
      <w:pPr>
        <w:jc w:val="both"/>
        <w:rPr>
          <w:color w:val="FF0000"/>
        </w:rPr>
      </w:pPr>
      <w:r w:rsidRPr="001B2F26">
        <w:rPr>
          <w:color w:val="FF0000"/>
        </w:rPr>
        <w:t xml:space="preserve">Le nom de la fonction est </w:t>
      </w:r>
      <w:proofErr w:type="spellStart"/>
      <w:proofErr w:type="gramStart"/>
      <w:r w:rsidRPr="001B2F26">
        <w:rPr>
          <w:i/>
          <w:color w:val="FF0000"/>
        </w:rPr>
        <w:t>coutInvestissementTotal</w:t>
      </w:r>
      <w:proofErr w:type="spellEnd"/>
      <w:r w:rsidRPr="001B2F26">
        <w:rPr>
          <w:i/>
          <w:color w:val="FF0000"/>
        </w:rPr>
        <w:t>(</w:t>
      </w:r>
      <w:proofErr w:type="gramEnd"/>
      <w:r w:rsidRPr="001B2F26">
        <w:rPr>
          <w:i/>
          <w:color w:val="FF0000"/>
        </w:rPr>
        <w:t>)</w:t>
      </w:r>
      <w:r w:rsidR="00D149EF">
        <w:rPr>
          <w:i/>
          <w:color w:val="FF0000"/>
        </w:rPr>
        <w:t>.</w:t>
      </w:r>
    </w:p>
    <w:p w14:paraId="1DF67941" w14:textId="77777777" w:rsidR="001B2F26" w:rsidRPr="001B2F26" w:rsidRDefault="00D149EF">
      <w:pPr>
        <w:jc w:val="both"/>
        <w:rPr>
          <w:color w:val="FF0000"/>
        </w:rPr>
      </w:pPr>
      <w:r>
        <w:rPr>
          <w:color w:val="FF0000"/>
        </w:rPr>
        <w:t>S</w:t>
      </w:r>
      <w:r w:rsidR="001B2F26" w:rsidRPr="001B2F26">
        <w:rPr>
          <w:color w:val="FF0000"/>
        </w:rPr>
        <w:t xml:space="preserve">on paramètre est </w:t>
      </w:r>
      <w:r w:rsidR="001B2F26" w:rsidRPr="001B2F26">
        <w:rPr>
          <w:i/>
          <w:color w:val="FF0000"/>
        </w:rPr>
        <w:t>niveau</w:t>
      </w:r>
      <w:r w:rsidR="001B2F26" w:rsidRPr="001B2F26">
        <w:rPr>
          <w:color w:val="FF0000"/>
        </w:rPr>
        <w:t> : pour chaque niveau (actuel / projet / maximal représentés par les valeurs respectives 1,2 ou 3) on évalue le total de l’investissement</w:t>
      </w:r>
      <w:r>
        <w:rPr>
          <w:color w:val="FF0000"/>
        </w:rPr>
        <w:t>.</w:t>
      </w:r>
    </w:p>
    <w:p w14:paraId="13968616" w14:textId="77777777" w:rsidR="000E56CE" w:rsidRDefault="000E56CE">
      <w:pPr>
        <w:jc w:val="both"/>
      </w:pPr>
    </w:p>
    <w:p w14:paraId="10A2BACF" w14:textId="77777777" w:rsidR="000E56CE" w:rsidRDefault="000E56CE">
      <w:pPr>
        <w:numPr>
          <w:ilvl w:val="0"/>
          <w:numId w:val="7"/>
        </w:numPr>
        <w:jc w:val="both"/>
      </w:pPr>
      <w:r>
        <w:t>Dans la première partie, vous avez calculé le taux d’augmentation annuel prévisionnel du chauffage ; à quelle ligne de la procédure est réalisé ce calcul ?</w:t>
      </w:r>
    </w:p>
    <w:p w14:paraId="4DE54F3F" w14:textId="77777777" w:rsidR="000E56CE" w:rsidRPr="001B2F26" w:rsidRDefault="00D149EF">
      <w:pPr>
        <w:jc w:val="both"/>
        <w:rPr>
          <w:color w:val="FF0000"/>
        </w:rPr>
      </w:pPr>
      <w:r w:rsidRPr="001B2F26">
        <w:rPr>
          <w:color w:val="FF0000"/>
        </w:rPr>
        <w:t>Il</w:t>
      </w:r>
      <w:r w:rsidR="001B2F26" w:rsidRPr="001B2F26">
        <w:rPr>
          <w:color w:val="FF0000"/>
        </w:rPr>
        <w:t xml:space="preserve"> apparaît à la ligne :</w:t>
      </w:r>
    </w:p>
    <w:p w14:paraId="711DF8A1" w14:textId="77777777" w:rsidR="001B2F26" w:rsidRPr="001B2F26" w:rsidRDefault="001B2F26" w:rsidP="00BA4C29">
      <w:pPr>
        <w:ind w:left="708"/>
        <w:jc w:val="both"/>
        <w:rPr>
          <w:color w:val="FF0000"/>
        </w:rPr>
      </w:pPr>
      <w:proofErr w:type="spellStart"/>
      <w:proofErr w:type="gramStart"/>
      <w:r w:rsidRPr="001B2F26">
        <w:rPr>
          <w:color w:val="FF0000"/>
        </w:rPr>
        <w:t>coutChauffage</w:t>
      </w:r>
      <w:proofErr w:type="spellEnd"/>
      <w:proofErr w:type="gramEnd"/>
      <w:r w:rsidRPr="001B2F26">
        <w:rPr>
          <w:color w:val="FF0000"/>
        </w:rPr>
        <w:t xml:space="preserve"> = </w:t>
      </w:r>
      <w:proofErr w:type="spellStart"/>
      <w:r w:rsidRPr="001B2F26">
        <w:rPr>
          <w:color w:val="FF0000"/>
        </w:rPr>
        <w:t>coutChauffage</w:t>
      </w:r>
      <w:proofErr w:type="spellEnd"/>
      <w:r w:rsidRPr="001B2F26">
        <w:rPr>
          <w:color w:val="FF0000"/>
        </w:rPr>
        <w:t xml:space="preserve"> * 1.03</w:t>
      </w:r>
    </w:p>
    <w:p w14:paraId="25D8230A" w14:textId="77777777" w:rsidR="001B2F26" w:rsidRPr="001B2F26" w:rsidRDefault="001B2F26">
      <w:pPr>
        <w:jc w:val="both"/>
        <w:rPr>
          <w:color w:val="FF0000"/>
        </w:rPr>
      </w:pPr>
      <w:proofErr w:type="gramStart"/>
      <w:r w:rsidRPr="001B2F26">
        <w:rPr>
          <w:color w:val="FF0000"/>
        </w:rPr>
        <w:t>correspondant</w:t>
      </w:r>
      <w:proofErr w:type="gramEnd"/>
      <w:r w:rsidRPr="001B2F26">
        <w:rPr>
          <w:color w:val="FF0000"/>
        </w:rPr>
        <w:t xml:space="preserve"> à une augmentation annuelle de 3%</w:t>
      </w:r>
    </w:p>
    <w:p w14:paraId="6FC4F57F" w14:textId="77777777" w:rsidR="000E56CE" w:rsidRDefault="000E56CE">
      <w:pPr>
        <w:jc w:val="both"/>
      </w:pPr>
    </w:p>
    <w:p w14:paraId="720AF22F" w14:textId="77777777" w:rsidR="000E56CE" w:rsidRDefault="000E56CE">
      <w:pPr>
        <w:numPr>
          <w:ilvl w:val="0"/>
          <w:numId w:val="7"/>
        </w:numPr>
        <w:jc w:val="both"/>
      </w:pPr>
      <w:r>
        <w:t>Une variable de la procédure nommée « cumul » est initialisée à 0 avant la deuxième itérative. Aurait-on pu l’initialiser à cette valeur avant la première itérative ? Dans ce cas quelles auraient été les conséquences ?</w:t>
      </w:r>
    </w:p>
    <w:p w14:paraId="28F9E864" w14:textId="77777777" w:rsidR="000E56CE" w:rsidRDefault="000E56CE">
      <w:pPr>
        <w:jc w:val="both"/>
      </w:pPr>
    </w:p>
    <w:p w14:paraId="16550CC9" w14:textId="77777777" w:rsidR="000E56CE" w:rsidRDefault="000E56CE">
      <w:pPr>
        <w:jc w:val="both"/>
        <w:rPr>
          <w:color w:val="auto"/>
        </w:rPr>
      </w:pPr>
    </w:p>
    <w:p w14:paraId="57D8474C" w14:textId="77777777" w:rsidR="000E56CE" w:rsidRPr="002F5F84" w:rsidRDefault="00D149EF">
      <w:pPr>
        <w:jc w:val="both"/>
        <w:rPr>
          <w:color w:val="FF0000"/>
        </w:rPr>
      </w:pPr>
      <w:r w:rsidRPr="002F5F84">
        <w:rPr>
          <w:color w:val="FF0000"/>
        </w:rPr>
        <w:t>Cette</w:t>
      </w:r>
      <w:r w:rsidR="002F5F84" w:rsidRPr="002F5F84">
        <w:rPr>
          <w:color w:val="FF0000"/>
        </w:rPr>
        <w:t xml:space="preserve"> variable sert à cumuler les couts de chauffage au cours de six années</w:t>
      </w:r>
      <w:r>
        <w:rPr>
          <w:color w:val="FF0000"/>
        </w:rPr>
        <w:t>.</w:t>
      </w:r>
    </w:p>
    <w:p w14:paraId="1F340501" w14:textId="77777777" w:rsidR="002F5F84" w:rsidRPr="002F5F84" w:rsidRDefault="00D149EF">
      <w:pPr>
        <w:jc w:val="both"/>
        <w:rPr>
          <w:color w:val="FF0000"/>
        </w:rPr>
      </w:pPr>
      <w:r w:rsidRPr="002F5F84">
        <w:rPr>
          <w:color w:val="FF0000"/>
        </w:rPr>
        <w:t>L’initialiser</w:t>
      </w:r>
      <w:r w:rsidR="002F5F84" w:rsidRPr="002F5F84">
        <w:rPr>
          <w:color w:val="FF0000"/>
        </w:rPr>
        <w:t xml:space="preserve"> à 0 en début de calcul est indispensable : on commence la première année de chaque niveau avec un cumul nul</w:t>
      </w:r>
      <w:r>
        <w:rPr>
          <w:color w:val="FF0000"/>
        </w:rPr>
        <w:t>.</w:t>
      </w:r>
    </w:p>
    <w:p w14:paraId="29B0BB66" w14:textId="77777777" w:rsidR="002F5F84" w:rsidRDefault="002F5F84">
      <w:pPr>
        <w:jc w:val="both"/>
        <w:rPr>
          <w:color w:val="FF0000"/>
        </w:rPr>
      </w:pPr>
      <w:r w:rsidRPr="002F5F84">
        <w:rPr>
          <w:color w:val="FF0000"/>
        </w:rPr>
        <w:lastRenderedPageBreak/>
        <w:t>Si l’initialisation avait été faite avant la première itérative, les cumuls de couts pour le premier niveau (situation actuelle) auraient été corrects ; mais les couts des autres niveaux auraient été calculés en prenant en compte le cumul précédent.</w:t>
      </w:r>
    </w:p>
    <w:p w14:paraId="7C120F31" w14:textId="77777777" w:rsidR="009E34CA" w:rsidRPr="009E34CA" w:rsidRDefault="009E34CA" w:rsidP="009E34CA">
      <w:pPr>
        <w:pStyle w:val="Titre2"/>
      </w:pPr>
      <w:r w:rsidRPr="009E34CA">
        <w:t>Aller plus loin</w:t>
      </w:r>
    </w:p>
    <w:p w14:paraId="5BDDD485" w14:textId="77777777" w:rsidR="009E34CA" w:rsidRDefault="009E34CA" w:rsidP="009E34CA">
      <w:pPr>
        <w:jc w:val="both"/>
      </w:pPr>
      <w:r w:rsidRPr="009E34CA">
        <w:t>Cette partie est proposée pour les professeurs  qui souhaiteraient recourir dans leur enseignement au langage VBA.</w:t>
      </w:r>
    </w:p>
    <w:p w14:paraId="682EC6C2" w14:textId="77777777" w:rsidR="009E34CA" w:rsidRDefault="009E34CA" w:rsidP="009E34CA">
      <w:pPr>
        <w:jc w:val="both"/>
      </w:pPr>
    </w:p>
    <w:p w14:paraId="658BF583" w14:textId="77777777" w:rsidR="009E34CA" w:rsidRDefault="009E34CA" w:rsidP="009E34CA">
      <w:pPr>
        <w:jc w:val="both"/>
      </w:pPr>
      <w:r>
        <w:t xml:space="preserve">On s’intéresse à la fonction </w:t>
      </w:r>
      <w:proofErr w:type="gramStart"/>
      <w:r>
        <w:t>recherche(</w:t>
      </w:r>
      <w:proofErr w:type="gramEnd"/>
      <w:r>
        <w:t>) dans le module « </w:t>
      </w:r>
      <w:proofErr w:type="spellStart"/>
      <w:r>
        <w:t>FonctionsDiverses</w:t>
      </w:r>
      <w:proofErr w:type="spellEnd"/>
      <w:r>
        <w:t> ». Elle permet de rechercher une valeur dans une liste.</w:t>
      </w:r>
    </w:p>
    <w:p w14:paraId="45569827" w14:textId="77777777" w:rsidR="009E34CA" w:rsidRDefault="009E34CA" w:rsidP="009E34CA">
      <w:pPr>
        <w:jc w:val="both"/>
      </w:pPr>
    </w:p>
    <w:p w14:paraId="2617E9C9" w14:textId="77777777" w:rsidR="009E34CA" w:rsidRDefault="009E34CA" w:rsidP="009E34CA">
      <w:pPr>
        <w:numPr>
          <w:ilvl w:val="0"/>
          <w:numId w:val="13"/>
        </w:numPr>
        <w:jc w:val="both"/>
      </w:pPr>
      <w:r>
        <w:t>Quel est le sens de chacun de ses paramètres ?</w:t>
      </w:r>
    </w:p>
    <w:p w14:paraId="7E7080C8" w14:textId="77777777" w:rsidR="009E34CA" w:rsidRPr="009E34CA" w:rsidRDefault="00D149EF" w:rsidP="009E34CA">
      <w:pPr>
        <w:jc w:val="both"/>
        <w:rPr>
          <w:color w:val="FF0000"/>
        </w:rPr>
      </w:pPr>
      <w:r w:rsidRPr="009E34CA">
        <w:rPr>
          <w:color w:val="FF0000"/>
        </w:rPr>
        <w:t>Trois</w:t>
      </w:r>
      <w:r w:rsidR="009E34CA" w:rsidRPr="009E34CA">
        <w:rPr>
          <w:color w:val="FF0000"/>
        </w:rPr>
        <w:t xml:space="preserve"> </w:t>
      </w:r>
      <w:r w:rsidRPr="009E34CA">
        <w:rPr>
          <w:color w:val="FF0000"/>
        </w:rPr>
        <w:t>paramètres</w:t>
      </w:r>
      <w:r w:rsidR="009E34CA" w:rsidRPr="009E34CA">
        <w:rPr>
          <w:color w:val="FF0000"/>
        </w:rPr>
        <w:t> :</w:t>
      </w:r>
    </w:p>
    <w:p w14:paraId="3D0984C6" w14:textId="77777777" w:rsidR="009E34CA" w:rsidRPr="009E34CA" w:rsidRDefault="009E34CA" w:rsidP="009E34CA">
      <w:pPr>
        <w:numPr>
          <w:ilvl w:val="0"/>
          <w:numId w:val="4"/>
        </w:numPr>
        <w:jc w:val="both"/>
        <w:rPr>
          <w:color w:val="FF0000"/>
        </w:rPr>
      </w:pPr>
      <w:r w:rsidRPr="009E34CA">
        <w:rPr>
          <w:color w:val="FF0000"/>
        </w:rPr>
        <w:t>data : c’est la valeur à rechercher dans la liste ; son type est Variant pour permettre aussi bien la recherche d’un numérique que d’une chaine de caractères</w:t>
      </w:r>
      <w:r w:rsidR="00D149EF">
        <w:rPr>
          <w:color w:val="FF0000"/>
        </w:rPr>
        <w:t> ;</w:t>
      </w:r>
    </w:p>
    <w:p w14:paraId="31376D2F" w14:textId="77777777" w:rsidR="009E34CA" w:rsidRPr="009E34CA" w:rsidRDefault="009E34CA" w:rsidP="009E34CA">
      <w:pPr>
        <w:numPr>
          <w:ilvl w:val="0"/>
          <w:numId w:val="4"/>
        </w:numPr>
        <w:jc w:val="both"/>
        <w:rPr>
          <w:color w:val="FF0000"/>
        </w:rPr>
      </w:pPr>
      <w:r w:rsidRPr="009E34CA">
        <w:rPr>
          <w:color w:val="FF0000"/>
        </w:rPr>
        <w:t>liste : c’est l’ensemble des cellules adjacentes parmi lesquelles se fait la recherche ; telle qu’est cette dernière, la liste est verticale</w:t>
      </w:r>
      <w:r w:rsidR="00D149EF">
        <w:rPr>
          <w:color w:val="FF0000"/>
        </w:rPr>
        <w:t> ;</w:t>
      </w:r>
    </w:p>
    <w:p w14:paraId="366461F7" w14:textId="77777777" w:rsidR="009E34CA" w:rsidRPr="009E34CA" w:rsidRDefault="009E34CA" w:rsidP="009E34CA">
      <w:pPr>
        <w:numPr>
          <w:ilvl w:val="0"/>
          <w:numId w:val="4"/>
        </w:numPr>
        <w:jc w:val="both"/>
        <w:rPr>
          <w:color w:val="FF0000"/>
        </w:rPr>
      </w:pPr>
      <w:proofErr w:type="spellStart"/>
      <w:r w:rsidRPr="009E34CA">
        <w:rPr>
          <w:color w:val="FF0000"/>
        </w:rPr>
        <w:t>rangee</w:t>
      </w:r>
      <w:proofErr w:type="spellEnd"/>
      <w:r w:rsidRPr="009E34CA">
        <w:rPr>
          <w:color w:val="FF0000"/>
        </w:rPr>
        <w:t> : c’est la distance horizontale entre la cellule dans laquelle on a trouvé la valeur et celle qui contient la valeur à retourner (de type Double ici)</w:t>
      </w:r>
      <w:r w:rsidR="00F6508F">
        <w:rPr>
          <w:color w:val="FF0000"/>
        </w:rPr>
        <w:t>, en commençant à 1 (cellule où on a trouvé)</w:t>
      </w:r>
      <w:r w:rsidR="007955CB">
        <w:rPr>
          <w:color w:val="FF0000"/>
        </w:rPr>
        <w:t> ; celle à côté est la 2, etc.</w:t>
      </w:r>
    </w:p>
    <w:p w14:paraId="440F1BEB" w14:textId="77777777" w:rsidR="009E34CA" w:rsidRDefault="009E34CA" w:rsidP="009E34CA">
      <w:pPr>
        <w:numPr>
          <w:ilvl w:val="0"/>
          <w:numId w:val="13"/>
        </w:numPr>
        <w:jc w:val="both"/>
      </w:pPr>
      <w:r>
        <w:t>Si l’on recherche dans la liste « </w:t>
      </w:r>
      <w:proofErr w:type="spellStart"/>
      <w:r>
        <w:t>sourceEnergie</w:t>
      </w:r>
      <w:proofErr w:type="spellEnd"/>
      <w:r>
        <w:t> » la valeur « Fioul » avec le</w:t>
      </w:r>
      <w:r w:rsidR="00B4756E">
        <w:t xml:space="preserve"> paramètre « </w:t>
      </w:r>
      <w:proofErr w:type="spellStart"/>
      <w:r w:rsidR="00B4756E">
        <w:t>rangee</w:t>
      </w:r>
      <w:proofErr w:type="spellEnd"/>
      <w:r w:rsidR="00B4756E">
        <w:t> » qui vaut 2</w:t>
      </w:r>
      <w:r>
        <w:t>, quelle sera la valeur de retour de cette fonction ?</w:t>
      </w:r>
    </w:p>
    <w:p w14:paraId="12AEE263" w14:textId="77777777" w:rsidR="009E34CA" w:rsidRPr="00F6508F" w:rsidRDefault="00F6508F" w:rsidP="009E34CA">
      <w:pPr>
        <w:jc w:val="both"/>
        <w:rPr>
          <w:color w:val="FF0000"/>
        </w:rPr>
      </w:pPr>
      <w:proofErr w:type="spellStart"/>
      <w:proofErr w:type="gramStart"/>
      <w:r w:rsidRPr="00F6508F">
        <w:rPr>
          <w:color w:val="FF0000"/>
        </w:rPr>
        <w:t>sourceEnergie</w:t>
      </w:r>
      <w:proofErr w:type="spellEnd"/>
      <w:proofErr w:type="gramEnd"/>
      <w:r w:rsidRPr="00F6508F">
        <w:rPr>
          <w:color w:val="FF0000"/>
        </w:rPr>
        <w:t> : cellules F23 :F27 de la feuille Constantes</w:t>
      </w:r>
      <w:r w:rsidR="00D149EF">
        <w:rPr>
          <w:color w:val="FF0000"/>
        </w:rPr>
        <w:t>.</w:t>
      </w:r>
    </w:p>
    <w:p w14:paraId="5A2FA58A" w14:textId="77777777" w:rsidR="00F6508F" w:rsidRPr="00F6508F" w:rsidRDefault="00F6508F" w:rsidP="009E34CA">
      <w:pPr>
        <w:jc w:val="both"/>
        <w:rPr>
          <w:color w:val="FF0000"/>
        </w:rPr>
      </w:pPr>
      <w:r w:rsidRPr="00F6508F">
        <w:rPr>
          <w:color w:val="FF0000"/>
        </w:rPr>
        <w:t xml:space="preserve">Si on cherche « Fioul », on va </w:t>
      </w:r>
      <w:r w:rsidR="00D149EF" w:rsidRPr="00F6508F">
        <w:rPr>
          <w:color w:val="FF0000"/>
        </w:rPr>
        <w:t>arrêter</w:t>
      </w:r>
      <w:r w:rsidRPr="00F6508F">
        <w:rPr>
          <w:color w:val="FF0000"/>
        </w:rPr>
        <w:t xml:space="preserve"> l’itérative en cellule F24</w:t>
      </w:r>
      <w:r w:rsidR="00D149EF">
        <w:rPr>
          <w:color w:val="FF0000"/>
        </w:rPr>
        <w:t>.</w:t>
      </w:r>
    </w:p>
    <w:p w14:paraId="70EE7419" w14:textId="77777777" w:rsidR="00F6508F" w:rsidRPr="00F6508F" w:rsidRDefault="007955CB" w:rsidP="009E34CA">
      <w:pPr>
        <w:jc w:val="both"/>
        <w:rPr>
          <w:color w:val="FF0000"/>
        </w:rPr>
      </w:pPr>
      <w:r>
        <w:rPr>
          <w:color w:val="FF0000"/>
        </w:rPr>
        <w:t xml:space="preserve">Si </w:t>
      </w:r>
      <w:proofErr w:type="spellStart"/>
      <w:r>
        <w:rPr>
          <w:color w:val="FF0000"/>
        </w:rPr>
        <w:t>rangee</w:t>
      </w:r>
      <w:proofErr w:type="spellEnd"/>
      <w:r>
        <w:rPr>
          <w:color w:val="FF0000"/>
        </w:rPr>
        <w:t xml:space="preserve"> vaut 2</w:t>
      </w:r>
      <w:r w:rsidR="00F6508F" w:rsidRPr="00F6508F">
        <w:rPr>
          <w:color w:val="FF0000"/>
        </w:rPr>
        <w:t xml:space="preserve">, on </w:t>
      </w:r>
      <w:r>
        <w:rPr>
          <w:color w:val="FF0000"/>
        </w:rPr>
        <w:t>compte 1 pour la cellule F24 et 2 pour la cellule G24</w:t>
      </w:r>
      <w:r w:rsidR="00D149EF">
        <w:rPr>
          <w:color w:val="FF0000"/>
        </w:rPr>
        <w:t>.</w:t>
      </w:r>
    </w:p>
    <w:p w14:paraId="06E8E28A" w14:textId="77777777" w:rsidR="00F6508F" w:rsidRPr="00F6508F" w:rsidRDefault="00D149EF" w:rsidP="009E34CA">
      <w:pPr>
        <w:jc w:val="both"/>
        <w:rPr>
          <w:color w:val="FF0000"/>
        </w:rPr>
      </w:pPr>
      <w:r w:rsidRPr="00F6508F">
        <w:rPr>
          <w:color w:val="FF0000"/>
        </w:rPr>
        <w:t>On</w:t>
      </w:r>
      <w:r w:rsidR="00F6508F" w:rsidRPr="00F6508F">
        <w:rPr>
          <w:color w:val="FF0000"/>
        </w:rPr>
        <w:t xml:space="preserve"> retourne </w:t>
      </w:r>
      <w:r w:rsidR="007955CB">
        <w:rPr>
          <w:color w:val="FF0000"/>
        </w:rPr>
        <w:t>donc 9.9</w:t>
      </w:r>
    </w:p>
    <w:p w14:paraId="2F477A90" w14:textId="77777777" w:rsidR="009E34CA" w:rsidRDefault="009E34CA" w:rsidP="009E34CA">
      <w:pPr>
        <w:numPr>
          <w:ilvl w:val="0"/>
          <w:numId w:val="13"/>
        </w:numPr>
        <w:jc w:val="both"/>
      </w:pPr>
      <w:r>
        <w:t>Si l’on recherche dans la liste « </w:t>
      </w:r>
      <w:proofErr w:type="spellStart"/>
      <w:r>
        <w:t>sourceEnergie</w:t>
      </w:r>
      <w:proofErr w:type="spellEnd"/>
      <w:r>
        <w:t> » la valeur « Charbon » avec le</w:t>
      </w:r>
      <w:r w:rsidR="00B4756E">
        <w:t xml:space="preserve"> paramètre « </w:t>
      </w:r>
      <w:proofErr w:type="spellStart"/>
      <w:r w:rsidR="00B4756E">
        <w:t>rangee</w:t>
      </w:r>
      <w:proofErr w:type="spellEnd"/>
      <w:r w:rsidR="00B4756E">
        <w:t> » qui vaut 2</w:t>
      </w:r>
      <w:r>
        <w:t>, quelle sera la valeur de retour de cette fonction ?</w:t>
      </w:r>
    </w:p>
    <w:p w14:paraId="6435A327" w14:textId="77777777" w:rsidR="009E34CA" w:rsidRPr="00231BDA" w:rsidRDefault="00D149EF" w:rsidP="009E34CA">
      <w:pPr>
        <w:jc w:val="both"/>
        <w:rPr>
          <w:color w:val="FF0000"/>
        </w:rPr>
      </w:pPr>
      <w:r w:rsidRPr="00231BDA">
        <w:rPr>
          <w:color w:val="FF0000"/>
        </w:rPr>
        <w:t>Dans</w:t>
      </w:r>
      <w:r w:rsidR="00231BDA" w:rsidRPr="00231BDA">
        <w:rPr>
          <w:color w:val="FF0000"/>
        </w:rPr>
        <w:t xml:space="preserve"> ce cas, la valeur n’est pas trouvée. L’itérative se poursuit jusqu’au delà de la zone F23 :F27</w:t>
      </w:r>
      <w:r>
        <w:rPr>
          <w:color w:val="FF0000"/>
        </w:rPr>
        <w:t>.</w:t>
      </w:r>
    </w:p>
    <w:p w14:paraId="78C0FBE3" w14:textId="77777777" w:rsidR="00231BDA" w:rsidRPr="00231BDA" w:rsidRDefault="00231BDA" w:rsidP="009E34CA">
      <w:pPr>
        <w:jc w:val="both"/>
        <w:rPr>
          <w:color w:val="FF0000"/>
        </w:rPr>
      </w:pPr>
      <w:r w:rsidRPr="00231BDA">
        <w:rPr>
          <w:color w:val="FF0000"/>
        </w:rPr>
        <w:t>On s’arrête sur la cellule F28 et on retourne alors le contenu de la cellule G28</w:t>
      </w:r>
      <w:r>
        <w:rPr>
          <w:color w:val="FF0000"/>
        </w:rPr>
        <w:t> ; si son contenu est vide alors qu’on attend un type Double on peut penser que la valeur retournée sera 0 ; sinon on retourne une erreur</w:t>
      </w:r>
      <w:r w:rsidR="00D149EF">
        <w:rPr>
          <w:color w:val="FF0000"/>
        </w:rPr>
        <w:t>.</w:t>
      </w:r>
    </w:p>
    <w:p w14:paraId="1E8C22D0" w14:textId="77777777" w:rsidR="009E34CA" w:rsidRDefault="009E34CA" w:rsidP="009E34CA">
      <w:pPr>
        <w:jc w:val="both"/>
      </w:pPr>
    </w:p>
    <w:p w14:paraId="0120360C" w14:textId="77777777" w:rsidR="009E34CA" w:rsidRDefault="009E34CA" w:rsidP="009E34CA">
      <w:pPr>
        <w:jc w:val="both"/>
      </w:pPr>
    </w:p>
    <w:p w14:paraId="4BC60B7A" w14:textId="77777777" w:rsidR="009E34CA" w:rsidRDefault="009E34CA" w:rsidP="009E34CA">
      <w:pPr>
        <w:jc w:val="both"/>
      </w:pPr>
    </w:p>
    <w:p w14:paraId="07B32C1B" w14:textId="77777777" w:rsidR="009E34CA" w:rsidRPr="002F5F84" w:rsidRDefault="009E34CA">
      <w:pPr>
        <w:jc w:val="both"/>
        <w:rPr>
          <w:color w:val="FF0000"/>
        </w:rPr>
      </w:pPr>
    </w:p>
    <w:p w14:paraId="7FAFAC25" w14:textId="77777777" w:rsidR="000E56CE" w:rsidRDefault="000E56CE"/>
    <w:sectPr w:rsidR="000E56CE">
      <w:footerReference w:type="default" r:id="rId8"/>
      <w:pgSz w:w="11906" w:h="16838"/>
      <w:pgMar w:top="1140" w:right="1418" w:bottom="1134" w:left="1418" w:header="720" w:footer="99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88E83A" w14:textId="77777777" w:rsidR="00DC6D67" w:rsidRDefault="00DC6D67">
      <w:r>
        <w:separator/>
      </w:r>
    </w:p>
  </w:endnote>
  <w:endnote w:type="continuationSeparator" w:id="0">
    <w:p w14:paraId="2FE03F56" w14:textId="77777777" w:rsidR="00DC6D67" w:rsidRDefault="00DC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Narrow">
    <w:panose1 w:val="020B0506020202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00"/>
    <w:family w:val="auto"/>
    <w:pitch w:val="variable"/>
    <w:sig w:usb0="00000287" w:usb1="00000000" w:usb2="00000000" w:usb3="00000000" w:csb0="0000009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04D19" w14:textId="77777777" w:rsidR="00E2176D" w:rsidRDefault="00E2176D">
    <w:pPr>
      <w:pStyle w:val="Pieddepage"/>
      <w:pBdr>
        <w:top w:val="single" w:sz="4" w:space="1" w:color="000000"/>
      </w:pBdr>
    </w:pPr>
    <w:r>
      <w:t>http://www.reseaucerta.org</w:t>
    </w:r>
    <w:r>
      <w:tab/>
      <w:t xml:space="preserve">© CERTA - </w:t>
    </w:r>
    <w:r>
      <w:fldChar w:fldCharType="begin"/>
    </w:r>
    <w:r>
      <w:instrText xml:space="preserve"> </w:instrText>
    </w:r>
    <w:r w:rsidR="00916439">
      <w:instrText>DATE</w:instrText>
    </w:r>
    <w:r>
      <w:instrText xml:space="preserve"> \@"</w:instrText>
    </w:r>
    <w:r w:rsidR="00916439">
      <w:instrText>MMMM</w:instrText>
    </w:r>
    <w:r>
      <w:instrText>\</w:instrText>
    </w:r>
    <w:r w:rsidR="00916439">
      <w:instrText xml:space="preserve"> yyyy</w:instrText>
    </w:r>
    <w:r>
      <w:instrText xml:space="preserve">" </w:instrText>
    </w:r>
    <w:r>
      <w:fldChar w:fldCharType="separate"/>
    </w:r>
    <w:r w:rsidR="00916439">
      <w:rPr>
        <w:noProof/>
      </w:rPr>
      <w:t>mars 2013</w:t>
    </w:r>
    <w:r>
      <w:fldChar w:fldCharType="end"/>
    </w:r>
    <w:r>
      <w:t xml:space="preserve"> – v1.0</w:t>
    </w:r>
    <w:r>
      <w:tab/>
      <w:t xml:space="preserve">Page </w:t>
    </w:r>
    <w:r>
      <w:rPr>
        <w:rStyle w:val="Numrodepage"/>
      </w:rPr>
      <w:fldChar w:fldCharType="begin"/>
    </w:r>
    <w:r>
      <w:rPr>
        <w:rStyle w:val="Numrodepage"/>
      </w:rPr>
      <w:instrText xml:space="preserve"> </w:instrText>
    </w:r>
    <w:r w:rsidR="00916439">
      <w:rPr>
        <w:rStyle w:val="Numrodepage"/>
      </w:rPr>
      <w:instrText>PAGE</w:instrText>
    </w:r>
    <w:r>
      <w:rPr>
        <w:rStyle w:val="Numrodepage"/>
      </w:rPr>
      <w:instrText xml:space="preserve"> </w:instrText>
    </w:r>
    <w:r>
      <w:rPr>
        <w:rStyle w:val="Numrodepage"/>
      </w:rPr>
      <w:fldChar w:fldCharType="separate"/>
    </w:r>
    <w:r w:rsidR="00916439">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w:instrText>
    </w:r>
    <w:r w:rsidR="00916439">
      <w:rPr>
        <w:rStyle w:val="Numrodepage"/>
      </w:rPr>
      <w:instrText>NUMPAGES</w:instrText>
    </w:r>
    <w:r>
      <w:rPr>
        <w:rStyle w:val="Numrodepage"/>
      </w:rPr>
      <w:instrText xml:space="preserve"> \*Arabic </w:instrText>
    </w:r>
    <w:r>
      <w:rPr>
        <w:rStyle w:val="Numrodepage"/>
      </w:rPr>
      <w:fldChar w:fldCharType="separate"/>
    </w:r>
    <w:r w:rsidR="00916439">
      <w:rPr>
        <w:rStyle w:val="Numrodepage"/>
        <w:noProof/>
      </w:rPr>
      <w:t>6</w:t>
    </w:r>
    <w:r>
      <w:rPr>
        <w:rStyle w:val="Numrodepage"/>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6C0B52" w14:textId="77777777" w:rsidR="00DC6D67" w:rsidRDefault="00DC6D67">
      <w:r>
        <w:separator/>
      </w:r>
    </w:p>
  </w:footnote>
  <w:footnote w:type="continuationSeparator" w:id="0">
    <w:p w14:paraId="4DE0A311" w14:textId="77777777" w:rsidR="00DC6D67" w:rsidRDefault="00DC6D6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o"/>
      <w:lvlJc w:val="left"/>
      <w:pPr>
        <w:tabs>
          <w:tab w:val="num" w:pos="720"/>
        </w:tabs>
        <w:ind w:left="720" w:hanging="360"/>
      </w:pPr>
      <w:rPr>
        <w:rFonts w:ascii="Courier New" w:hAnsi="Courier New" w:cs="Courier New"/>
      </w:rPr>
    </w:lvl>
  </w:abstractNum>
  <w:abstractNum w:abstractNumId="2">
    <w:nsid w:val="00000003"/>
    <w:multiLevelType w:val="singleLevel"/>
    <w:tmpl w:val="00000003"/>
    <w:name w:val="WW8Num2"/>
    <w:lvl w:ilvl="0">
      <w:numFmt w:val="bullet"/>
      <w:lvlText w:val="-"/>
      <w:lvlJc w:val="left"/>
      <w:pPr>
        <w:tabs>
          <w:tab w:val="num" w:pos="720"/>
        </w:tabs>
        <w:ind w:left="720" w:hanging="360"/>
      </w:pPr>
      <w:rPr>
        <w:rFonts w:ascii="Arial" w:hAnsi="Arial" w:cs="Arial"/>
      </w:rPr>
    </w:lvl>
  </w:abstractNum>
  <w:abstractNum w:abstractNumId="3">
    <w:nsid w:val="00000004"/>
    <w:multiLevelType w:val="singleLevel"/>
    <w:tmpl w:val="00000004"/>
    <w:name w:val="WW8Num3"/>
    <w:lvl w:ilvl="0">
      <w:numFmt w:val="bullet"/>
      <w:lvlText w:val="-"/>
      <w:lvlJc w:val="left"/>
      <w:pPr>
        <w:tabs>
          <w:tab w:val="num" w:pos="720"/>
        </w:tabs>
        <w:ind w:left="720" w:hanging="360"/>
      </w:pPr>
      <w:rPr>
        <w:rFonts w:ascii="Arial" w:hAnsi="Arial" w:cs="Arial"/>
      </w:rPr>
    </w:lvl>
  </w:abstractNum>
  <w:abstractNum w:abstractNumId="4">
    <w:nsid w:val="00000005"/>
    <w:multiLevelType w:val="singleLevel"/>
    <w:tmpl w:val="00000005"/>
    <w:name w:val="WW8Num6"/>
    <w:lvl w:ilvl="0">
      <w:start w:val="1"/>
      <w:numFmt w:val="bullet"/>
      <w:lvlText w:val=""/>
      <w:lvlJc w:val="left"/>
      <w:pPr>
        <w:tabs>
          <w:tab w:val="num" w:pos="1428"/>
        </w:tabs>
        <w:ind w:left="1428" w:hanging="360"/>
      </w:pPr>
      <w:rPr>
        <w:rFonts w:ascii="Wingdings" w:hAnsi="Wingdings" w:cs="Wingdings"/>
      </w:rPr>
    </w:lvl>
  </w:abstractNum>
  <w:abstractNum w:abstractNumId="5">
    <w:nsid w:val="00000006"/>
    <w:multiLevelType w:val="singleLevel"/>
    <w:tmpl w:val="00000006"/>
    <w:name w:val="WW8Num7"/>
    <w:lvl w:ilvl="0">
      <w:start w:val="1"/>
      <w:numFmt w:val="decimal"/>
      <w:lvlText w:val="%1."/>
      <w:lvlJc w:val="left"/>
      <w:pPr>
        <w:tabs>
          <w:tab w:val="num" w:pos="360"/>
        </w:tabs>
        <w:ind w:left="360" w:hanging="360"/>
      </w:pPr>
      <w:rPr>
        <w:rFonts w:cs="Times New Roman"/>
      </w:rPr>
    </w:lvl>
  </w:abstractNum>
  <w:abstractNum w:abstractNumId="6">
    <w:nsid w:val="00000007"/>
    <w:multiLevelType w:val="singleLevel"/>
    <w:tmpl w:val="00000007"/>
    <w:name w:val="WW8Num8"/>
    <w:lvl w:ilvl="0">
      <w:start w:val="1"/>
      <w:numFmt w:val="decimal"/>
      <w:lvlText w:val="%1."/>
      <w:lvlJc w:val="left"/>
      <w:pPr>
        <w:tabs>
          <w:tab w:val="num" w:pos="720"/>
        </w:tabs>
        <w:ind w:left="720" w:hanging="360"/>
      </w:pPr>
    </w:lvl>
  </w:abstractNum>
  <w:abstractNum w:abstractNumId="7">
    <w:nsid w:val="00000008"/>
    <w:multiLevelType w:val="singleLevel"/>
    <w:tmpl w:val="00000008"/>
    <w:lvl w:ilvl="0">
      <w:start w:val="1"/>
      <w:numFmt w:val="decimal"/>
      <w:lvlText w:val="%1."/>
      <w:lvlJc w:val="left"/>
      <w:pPr>
        <w:tabs>
          <w:tab w:val="num" w:pos="720"/>
        </w:tabs>
        <w:ind w:left="720" w:hanging="360"/>
      </w:pPr>
    </w:lvl>
  </w:abstractNum>
  <w:abstractNum w:abstractNumId="8">
    <w:nsid w:val="00000009"/>
    <w:multiLevelType w:val="singleLevel"/>
    <w:tmpl w:val="00000009"/>
    <w:name w:val="WW8Num16"/>
    <w:lvl w:ilvl="0">
      <w:start w:val="1"/>
      <w:numFmt w:val="bullet"/>
      <w:lvlText w:val=""/>
      <w:lvlJc w:val="left"/>
      <w:pPr>
        <w:tabs>
          <w:tab w:val="num" w:pos="360"/>
        </w:tabs>
        <w:ind w:left="360" w:hanging="360"/>
      </w:pPr>
      <w:rPr>
        <w:rFonts w:ascii="Wingdings" w:hAnsi="Wingdings" w:cs="Wingdings"/>
      </w:rPr>
    </w:lvl>
  </w:abstractNum>
  <w:abstractNum w:abstractNumId="9">
    <w:nsid w:val="0000000A"/>
    <w:multiLevelType w:val="singleLevel"/>
    <w:tmpl w:val="0000000A"/>
    <w:name w:val="WW8Num17"/>
    <w:lvl w:ilvl="0">
      <w:start w:val="1"/>
      <w:numFmt w:val="decimal"/>
      <w:lvlText w:val="%1."/>
      <w:lvlJc w:val="left"/>
      <w:pPr>
        <w:tabs>
          <w:tab w:val="num" w:pos="720"/>
        </w:tabs>
        <w:ind w:left="720" w:hanging="360"/>
      </w:pPr>
    </w:lvl>
  </w:abstractNum>
  <w:abstractNum w:abstractNumId="10">
    <w:nsid w:val="0000000B"/>
    <w:multiLevelType w:val="singleLevel"/>
    <w:tmpl w:val="0000000B"/>
    <w:name w:val="WW8Num18"/>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9"/>
    <w:lvl w:ilvl="0">
      <w:start w:val="1"/>
      <w:numFmt w:val="decimal"/>
      <w:lvlText w:val="%1."/>
      <w:lvlJc w:val="left"/>
      <w:pPr>
        <w:tabs>
          <w:tab w:val="num" w:pos="720"/>
        </w:tabs>
        <w:ind w:left="720" w:hanging="360"/>
      </w:pPr>
    </w:lvl>
  </w:abstractNum>
  <w:abstractNum w:abstractNumId="12">
    <w:nsid w:val="67587154"/>
    <w:multiLevelType w:val="hybridMultilevel"/>
    <w:tmpl w:val="04BC1B7C"/>
    <w:name w:val="WW8Num192"/>
    <w:lvl w:ilvl="0" w:tplc="0000000C">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grammar="clean"/>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D5E"/>
    <w:rsid w:val="00023B6D"/>
    <w:rsid w:val="00064492"/>
    <w:rsid w:val="000E56CE"/>
    <w:rsid w:val="00114BB1"/>
    <w:rsid w:val="0015482D"/>
    <w:rsid w:val="001777C5"/>
    <w:rsid w:val="001B2F26"/>
    <w:rsid w:val="0022082F"/>
    <w:rsid w:val="00231BDA"/>
    <w:rsid w:val="00284312"/>
    <w:rsid w:val="002C0D5E"/>
    <w:rsid w:val="002F08B4"/>
    <w:rsid w:val="002F5F84"/>
    <w:rsid w:val="00303847"/>
    <w:rsid w:val="003246BB"/>
    <w:rsid w:val="003C0B46"/>
    <w:rsid w:val="00460C7E"/>
    <w:rsid w:val="00480761"/>
    <w:rsid w:val="004B00ED"/>
    <w:rsid w:val="004F4E8E"/>
    <w:rsid w:val="005A65C6"/>
    <w:rsid w:val="00642F21"/>
    <w:rsid w:val="006446C3"/>
    <w:rsid w:val="0064711E"/>
    <w:rsid w:val="006B0907"/>
    <w:rsid w:val="00701BA9"/>
    <w:rsid w:val="007955CB"/>
    <w:rsid w:val="008239FD"/>
    <w:rsid w:val="00833933"/>
    <w:rsid w:val="00846C58"/>
    <w:rsid w:val="0087007F"/>
    <w:rsid w:val="008B4FBD"/>
    <w:rsid w:val="008D23AE"/>
    <w:rsid w:val="00916439"/>
    <w:rsid w:val="00955FA4"/>
    <w:rsid w:val="009C1B7B"/>
    <w:rsid w:val="009C660F"/>
    <w:rsid w:val="009D3D78"/>
    <w:rsid w:val="009E34CA"/>
    <w:rsid w:val="00A447B5"/>
    <w:rsid w:val="00A56006"/>
    <w:rsid w:val="00AC38D5"/>
    <w:rsid w:val="00AE4728"/>
    <w:rsid w:val="00AF4D45"/>
    <w:rsid w:val="00B4756E"/>
    <w:rsid w:val="00B5758D"/>
    <w:rsid w:val="00BA3192"/>
    <w:rsid w:val="00BA4C29"/>
    <w:rsid w:val="00CA04BD"/>
    <w:rsid w:val="00CD0BFD"/>
    <w:rsid w:val="00D149EF"/>
    <w:rsid w:val="00DB49FB"/>
    <w:rsid w:val="00DC6D67"/>
    <w:rsid w:val="00E2176D"/>
    <w:rsid w:val="00E551A7"/>
    <w:rsid w:val="00EB59A6"/>
    <w:rsid w:val="00EB6668"/>
    <w:rsid w:val="00F6508F"/>
    <w:rsid w:val="00FC567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51FE7A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color w:val="000080"/>
      <w:lang w:eastAsia="zh-CN"/>
    </w:rPr>
  </w:style>
  <w:style w:type="paragraph" w:styleId="Titre1">
    <w:name w:val="heading 1"/>
    <w:basedOn w:val="Normal"/>
    <w:next w:val="Normal"/>
    <w:qFormat/>
    <w:pPr>
      <w:numPr>
        <w:numId w:val="1"/>
      </w:numPr>
      <w:spacing w:before="280" w:after="280"/>
      <w:outlineLvl w:val="0"/>
    </w:pPr>
    <w:rPr>
      <w:b/>
      <w:bCs/>
      <w:color w:val="7D9BFF"/>
      <w:sz w:val="28"/>
      <w:szCs w:val="28"/>
    </w:rPr>
  </w:style>
  <w:style w:type="paragraph" w:styleId="Titre2">
    <w:name w:val="heading 2"/>
    <w:basedOn w:val="Normal"/>
    <w:next w:val="Normal"/>
    <w:qFormat/>
    <w:pPr>
      <w:numPr>
        <w:ilvl w:val="1"/>
        <w:numId w:val="1"/>
      </w:numPr>
      <w:spacing w:before="280" w:after="280"/>
      <w:outlineLvl w:val="1"/>
    </w:pPr>
    <w:rPr>
      <w:b/>
      <w:bCs/>
      <w:color w:val="B02200"/>
      <w:sz w:val="26"/>
      <w:szCs w:val="36"/>
    </w:rPr>
  </w:style>
  <w:style w:type="paragraph" w:styleId="Titre3">
    <w:name w:val="heading 3"/>
    <w:basedOn w:val="Normal"/>
    <w:next w:val="Normal"/>
    <w:qFormat/>
    <w:pPr>
      <w:numPr>
        <w:ilvl w:val="2"/>
        <w:numId w:val="1"/>
      </w:numPr>
      <w:outlineLvl w:val="2"/>
    </w:pPr>
    <w:rPr>
      <w:b/>
      <w:bCs/>
    </w:rPr>
  </w:style>
  <w:style w:type="paragraph" w:styleId="Titre4">
    <w:name w:val="heading 4"/>
    <w:basedOn w:val="Normal"/>
    <w:next w:val="Normal"/>
    <w:qFormat/>
    <w:pPr>
      <w:numPr>
        <w:ilvl w:val="3"/>
        <w:numId w:val="1"/>
      </w:numPr>
      <w:outlineLvl w:val="3"/>
    </w:pPr>
    <w:rPr>
      <w:i/>
      <w:iCs/>
    </w:rPr>
  </w:style>
  <w:style w:type="paragraph" w:styleId="Titre5">
    <w:name w:val="heading 5"/>
    <w:basedOn w:val="Titre4"/>
    <w:next w:val="Normal"/>
    <w:qFormat/>
    <w:pPr>
      <w:numPr>
        <w:ilvl w:val="4"/>
      </w:numPr>
      <w:outlineLvl w:val="4"/>
    </w:pPr>
    <w:rPr>
      <w:i w:val="0"/>
    </w:rPr>
  </w:style>
  <w:style w:type="character" w:default="1" w:styleId="Policepardfaut">
    <w:name w:val="Default Paragraph Font"/>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1z0">
    <w:name w:val="WW8Num1z0"/>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cs="Times New Roman"/>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12z0">
    <w:name w:val="WW8Num12z0"/>
    <w:rPr>
      <w:rFonts w:ascii="Arial" w:eastAsia="Times New Ro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Policepardfaut1">
    <w:name w:val="Police par défaut1"/>
  </w:style>
  <w:style w:type="character" w:customStyle="1" w:styleId="syntaxe">
    <w:name w:val="syntaxe"/>
    <w:rPr>
      <w:rFonts w:ascii="Courier New" w:hAnsi="Courier New" w:cs="Courier New"/>
      <w:sz w:val="20"/>
      <w:szCs w:val="20"/>
    </w:rPr>
  </w:style>
  <w:style w:type="character" w:styleId="Numrodepage">
    <w:name w:val="page number"/>
    <w:rPr>
      <w:rFonts w:cs="Times New Roman"/>
    </w:rPr>
  </w:style>
  <w:style w:type="character" w:customStyle="1" w:styleId="commande">
    <w:name w:val="commande"/>
    <w:rPr>
      <w:rFonts w:ascii="Arial Narrow" w:hAnsi="Arial Narrow" w:cs="Courier New"/>
      <w:b/>
      <w:sz w:val="20"/>
    </w:rPr>
  </w:style>
  <w:style w:type="character" w:styleId="Lienhypertexte">
    <w:name w:val="Hyperlink"/>
    <w:rPr>
      <w:rFonts w:ascii="Arial" w:hAnsi="Arial" w:cs="Arial"/>
      <w:color w:val="0000FF"/>
      <w:sz w:val="20"/>
      <w:szCs w:val="20"/>
      <w:u w:val="single"/>
    </w:rPr>
  </w:style>
  <w:style w:type="character" w:styleId="Lienhypertextesuivi">
    <w:name w:val="FollowedHyperlink"/>
    <w:rPr>
      <w:rFonts w:cs="Times New Roman"/>
      <w:color w:val="800080"/>
      <w:u w:val="single"/>
    </w:rPr>
  </w:style>
  <w:style w:type="character" w:customStyle="1" w:styleId="Caractresdenotedebasdepage">
    <w:name w:val="Caractères de note de bas de page"/>
    <w:rPr>
      <w:vertAlign w:val="superscript"/>
    </w:rPr>
  </w:style>
  <w:style w:type="character" w:styleId="Marquenotebasdepage">
    <w:name w:val="footnote reference"/>
    <w:rPr>
      <w:vertAlign w:val="superscript"/>
    </w:rPr>
  </w:style>
  <w:style w:type="character" w:styleId="Marque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eastAsia="Arial Unicode MS" w:cs="Arial Unicode MS"/>
      <w:sz w:val="28"/>
      <w:szCs w:val="28"/>
    </w:rPr>
  </w:style>
  <w:style w:type="paragraph" w:styleId="Corpsdetexte">
    <w:name w:val="Body Text"/>
    <w:basedOn w:val="Normal"/>
    <w:pPr>
      <w:spacing w:after="120"/>
    </w:pPr>
  </w:style>
  <w:style w:type="paragraph" w:styleId="Liste">
    <w:name w:val="List"/>
    <w:basedOn w:val="Corpsdetexte"/>
    <w:rPr>
      <w:rFonts w:ascii="Trebuchet MS" w:hAnsi="Trebuchet MS"/>
      <w:sz w:val="24"/>
    </w:rPr>
  </w:style>
  <w:style w:type="paragraph" w:styleId="Lgende">
    <w:name w:val="caption"/>
    <w:basedOn w:val="Normal"/>
    <w:next w:val="Normal"/>
    <w:qFormat/>
    <w:pPr>
      <w:spacing w:before="120" w:after="120"/>
      <w:jc w:val="center"/>
    </w:pPr>
    <w:rPr>
      <w:b/>
      <w:bCs/>
    </w:rPr>
  </w:style>
  <w:style w:type="paragraph" w:customStyle="1" w:styleId="Index">
    <w:name w:val="Index"/>
    <w:basedOn w:val="Normal"/>
    <w:pPr>
      <w:suppressLineNumbers/>
    </w:pPr>
    <w:rPr>
      <w:rFonts w:ascii="Trebuchet MS" w:hAnsi="Trebuchet MS"/>
      <w:sz w:val="24"/>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pPr>
      <w:tabs>
        <w:tab w:val="center" w:pos="4536"/>
        <w:tab w:val="right" w:pos="9072"/>
      </w:tabs>
    </w:pPr>
  </w:style>
  <w:style w:type="paragraph" w:customStyle="1" w:styleId="Important">
    <w:name w:val="Important"/>
    <w:basedOn w:val="Normal"/>
    <w:rPr>
      <w:u w:val="single"/>
    </w:rPr>
  </w:style>
  <w:style w:type="paragraph" w:customStyle="1" w:styleId="Listepuces21">
    <w:name w:val="Liste à puces 21"/>
    <w:basedOn w:val="Normal"/>
    <w:pPr>
      <w:numPr>
        <w:numId w:val="5"/>
      </w:numPr>
    </w:pPr>
  </w:style>
  <w:style w:type="paragraph" w:customStyle="1" w:styleId="Listepuces1">
    <w:name w:val="Liste à puces1"/>
    <w:basedOn w:val="Normal"/>
    <w:pPr>
      <w:numPr>
        <w:numId w:val="9"/>
      </w:numPr>
      <w:ind w:left="357" w:hanging="357"/>
    </w:pPr>
  </w:style>
  <w:style w:type="paragraph" w:customStyle="1" w:styleId="Listenumros1">
    <w:name w:val="Liste à numéros1"/>
    <w:basedOn w:val="Listepuces1"/>
    <w:pPr>
      <w:numPr>
        <w:numId w:val="6"/>
      </w:numPr>
    </w:pPr>
  </w:style>
  <w:style w:type="paragraph" w:styleId="NormalWeb">
    <w:name w:val="Normal (Web)"/>
    <w:basedOn w:val="Normal"/>
    <w:pPr>
      <w:spacing w:line="360" w:lineRule="auto"/>
    </w:pPr>
  </w:style>
  <w:style w:type="paragraph" w:styleId="En-tte">
    <w:name w:val="header"/>
    <w:basedOn w:val="Normal"/>
    <w:pPr>
      <w:tabs>
        <w:tab w:val="center" w:pos="4536"/>
        <w:tab w:val="right" w:pos="9072"/>
      </w:tabs>
    </w:pPr>
  </w:style>
  <w:style w:type="paragraph" w:styleId="Notedebasdepage">
    <w:name w:val="footnote text"/>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semiHidden/>
    <w:rsid w:val="002C0D5E"/>
    <w:rPr>
      <w:rFonts w:ascii="Tahoma" w:hAnsi="Tahoma" w:cs="Tahoma"/>
      <w:sz w:val="16"/>
      <w:szCs w:val="16"/>
    </w:rPr>
  </w:style>
  <w:style w:type="table" w:styleId="Grille">
    <w:name w:val="Table Grid"/>
    <w:basedOn w:val="TableauNormal"/>
    <w:rsid w:val="0022082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BA4C29"/>
    <w:rPr>
      <w:rFonts w:ascii="Arial" w:hAnsi="Arial" w:cs="Arial"/>
      <w:color w:val="000080"/>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rFonts w:ascii="Arial" w:hAnsi="Arial" w:cs="Arial"/>
      <w:color w:val="000080"/>
      <w:lang w:eastAsia="zh-CN"/>
    </w:rPr>
  </w:style>
  <w:style w:type="paragraph" w:styleId="Titre1">
    <w:name w:val="heading 1"/>
    <w:basedOn w:val="Normal"/>
    <w:next w:val="Normal"/>
    <w:qFormat/>
    <w:pPr>
      <w:numPr>
        <w:numId w:val="1"/>
      </w:numPr>
      <w:spacing w:before="280" w:after="280"/>
      <w:outlineLvl w:val="0"/>
    </w:pPr>
    <w:rPr>
      <w:b/>
      <w:bCs/>
      <w:color w:val="7D9BFF"/>
      <w:sz w:val="28"/>
      <w:szCs w:val="28"/>
    </w:rPr>
  </w:style>
  <w:style w:type="paragraph" w:styleId="Titre2">
    <w:name w:val="heading 2"/>
    <w:basedOn w:val="Normal"/>
    <w:next w:val="Normal"/>
    <w:qFormat/>
    <w:pPr>
      <w:numPr>
        <w:ilvl w:val="1"/>
        <w:numId w:val="1"/>
      </w:numPr>
      <w:spacing w:before="280" w:after="280"/>
      <w:outlineLvl w:val="1"/>
    </w:pPr>
    <w:rPr>
      <w:b/>
      <w:bCs/>
      <w:color w:val="B02200"/>
      <w:sz w:val="26"/>
      <w:szCs w:val="36"/>
    </w:rPr>
  </w:style>
  <w:style w:type="paragraph" w:styleId="Titre3">
    <w:name w:val="heading 3"/>
    <w:basedOn w:val="Normal"/>
    <w:next w:val="Normal"/>
    <w:qFormat/>
    <w:pPr>
      <w:numPr>
        <w:ilvl w:val="2"/>
        <w:numId w:val="1"/>
      </w:numPr>
      <w:outlineLvl w:val="2"/>
    </w:pPr>
    <w:rPr>
      <w:b/>
      <w:bCs/>
    </w:rPr>
  </w:style>
  <w:style w:type="paragraph" w:styleId="Titre4">
    <w:name w:val="heading 4"/>
    <w:basedOn w:val="Normal"/>
    <w:next w:val="Normal"/>
    <w:qFormat/>
    <w:pPr>
      <w:numPr>
        <w:ilvl w:val="3"/>
        <w:numId w:val="1"/>
      </w:numPr>
      <w:outlineLvl w:val="3"/>
    </w:pPr>
    <w:rPr>
      <w:i/>
      <w:iCs/>
    </w:rPr>
  </w:style>
  <w:style w:type="paragraph" w:styleId="Titre5">
    <w:name w:val="heading 5"/>
    <w:basedOn w:val="Titre4"/>
    <w:next w:val="Normal"/>
    <w:qFormat/>
    <w:pPr>
      <w:numPr>
        <w:ilvl w:val="4"/>
      </w:numPr>
      <w:outlineLvl w:val="4"/>
    </w:pPr>
    <w:rPr>
      <w:i w:val="0"/>
    </w:rPr>
  </w:style>
  <w:style w:type="character" w:default="1" w:styleId="Policepardfaut">
    <w:name w:val="Default Paragraph Font"/>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character" w:customStyle="1" w:styleId="WW8Num1z0">
    <w:name w:val="WW8Num1z0"/>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Arial" w:eastAsia="Times New Roman" w:hAnsi="Arial" w:cs="Aria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5z0">
    <w:name w:val="WW8Num5z0"/>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cs="Times New Roman"/>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rPr>
      <w:rFonts w:ascii="Courier New" w:hAnsi="Courier New" w:cs="Courier New"/>
    </w:rPr>
  </w:style>
  <w:style w:type="character" w:customStyle="1" w:styleId="WW8Num12z0">
    <w:name w:val="WW8Num12z0"/>
    <w:rPr>
      <w:rFonts w:ascii="Arial" w:eastAsia="Times New Roman" w:hAnsi="Arial" w:cs="Aria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Policepardfaut1">
    <w:name w:val="Police par défaut1"/>
  </w:style>
  <w:style w:type="character" w:customStyle="1" w:styleId="syntaxe">
    <w:name w:val="syntaxe"/>
    <w:rPr>
      <w:rFonts w:ascii="Courier New" w:hAnsi="Courier New" w:cs="Courier New"/>
      <w:sz w:val="20"/>
      <w:szCs w:val="20"/>
    </w:rPr>
  </w:style>
  <w:style w:type="character" w:styleId="Numrodepage">
    <w:name w:val="page number"/>
    <w:rPr>
      <w:rFonts w:cs="Times New Roman"/>
    </w:rPr>
  </w:style>
  <w:style w:type="character" w:customStyle="1" w:styleId="commande">
    <w:name w:val="commande"/>
    <w:rPr>
      <w:rFonts w:ascii="Arial Narrow" w:hAnsi="Arial Narrow" w:cs="Courier New"/>
      <w:b/>
      <w:sz w:val="20"/>
    </w:rPr>
  </w:style>
  <w:style w:type="character" w:styleId="Lienhypertexte">
    <w:name w:val="Hyperlink"/>
    <w:rPr>
      <w:rFonts w:ascii="Arial" w:hAnsi="Arial" w:cs="Arial"/>
      <w:color w:val="0000FF"/>
      <w:sz w:val="20"/>
      <w:szCs w:val="20"/>
      <w:u w:val="single"/>
    </w:rPr>
  </w:style>
  <w:style w:type="character" w:styleId="Lienhypertextesuivi">
    <w:name w:val="FollowedHyperlink"/>
    <w:rPr>
      <w:rFonts w:cs="Times New Roman"/>
      <w:color w:val="800080"/>
      <w:u w:val="single"/>
    </w:rPr>
  </w:style>
  <w:style w:type="character" w:customStyle="1" w:styleId="Caractresdenotedebasdepage">
    <w:name w:val="Caractères de note de bas de page"/>
    <w:rPr>
      <w:vertAlign w:val="superscript"/>
    </w:rPr>
  </w:style>
  <w:style w:type="character" w:styleId="Marquenotebasdepage">
    <w:name w:val="footnote reference"/>
    <w:rPr>
      <w:vertAlign w:val="superscript"/>
    </w:rPr>
  </w:style>
  <w:style w:type="character" w:styleId="Marque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eastAsia="Arial Unicode MS" w:cs="Arial Unicode MS"/>
      <w:sz w:val="28"/>
      <w:szCs w:val="28"/>
    </w:rPr>
  </w:style>
  <w:style w:type="paragraph" w:styleId="Corpsdetexte">
    <w:name w:val="Body Text"/>
    <w:basedOn w:val="Normal"/>
    <w:pPr>
      <w:spacing w:after="120"/>
    </w:pPr>
  </w:style>
  <w:style w:type="paragraph" w:styleId="Liste">
    <w:name w:val="List"/>
    <w:basedOn w:val="Corpsdetexte"/>
    <w:rPr>
      <w:rFonts w:ascii="Trebuchet MS" w:hAnsi="Trebuchet MS"/>
      <w:sz w:val="24"/>
    </w:rPr>
  </w:style>
  <w:style w:type="paragraph" w:styleId="Lgende">
    <w:name w:val="caption"/>
    <w:basedOn w:val="Normal"/>
    <w:next w:val="Normal"/>
    <w:qFormat/>
    <w:pPr>
      <w:spacing w:before="120" w:after="120"/>
      <w:jc w:val="center"/>
    </w:pPr>
    <w:rPr>
      <w:b/>
      <w:bCs/>
    </w:rPr>
  </w:style>
  <w:style w:type="paragraph" w:customStyle="1" w:styleId="Index">
    <w:name w:val="Index"/>
    <w:basedOn w:val="Normal"/>
    <w:pPr>
      <w:suppressLineNumbers/>
    </w:pPr>
    <w:rPr>
      <w:rFonts w:ascii="Trebuchet MS" w:hAnsi="Trebuchet MS"/>
      <w:sz w:val="24"/>
    </w:rPr>
  </w:style>
  <w:style w:type="paragraph" w:customStyle="1" w:styleId="programlisting">
    <w:name w:val="programlisting"/>
    <w:basedOn w:val="Normal"/>
    <w:pPr>
      <w:spacing w:line="360" w:lineRule="auto"/>
      <w:ind w:left="454"/>
    </w:pPr>
    <w:rPr>
      <w:rFonts w:ascii="Courier New" w:hAnsi="Courier New" w:cs="Times New Roman"/>
      <w:szCs w:val="24"/>
    </w:rPr>
  </w:style>
  <w:style w:type="paragraph" w:styleId="Pieddepage">
    <w:name w:val="footer"/>
    <w:basedOn w:val="Normal"/>
    <w:pPr>
      <w:tabs>
        <w:tab w:val="center" w:pos="4536"/>
        <w:tab w:val="right" w:pos="9072"/>
      </w:tabs>
    </w:pPr>
  </w:style>
  <w:style w:type="paragraph" w:customStyle="1" w:styleId="Important">
    <w:name w:val="Important"/>
    <w:basedOn w:val="Normal"/>
    <w:rPr>
      <w:u w:val="single"/>
    </w:rPr>
  </w:style>
  <w:style w:type="paragraph" w:customStyle="1" w:styleId="Listepuces21">
    <w:name w:val="Liste à puces 21"/>
    <w:basedOn w:val="Normal"/>
    <w:pPr>
      <w:numPr>
        <w:numId w:val="5"/>
      </w:numPr>
    </w:pPr>
  </w:style>
  <w:style w:type="paragraph" w:customStyle="1" w:styleId="Listepuces1">
    <w:name w:val="Liste à puces1"/>
    <w:basedOn w:val="Normal"/>
    <w:pPr>
      <w:numPr>
        <w:numId w:val="9"/>
      </w:numPr>
      <w:ind w:left="357" w:hanging="357"/>
    </w:pPr>
  </w:style>
  <w:style w:type="paragraph" w:customStyle="1" w:styleId="Listenumros1">
    <w:name w:val="Liste à numéros1"/>
    <w:basedOn w:val="Listepuces1"/>
    <w:pPr>
      <w:numPr>
        <w:numId w:val="6"/>
      </w:numPr>
    </w:pPr>
  </w:style>
  <w:style w:type="paragraph" w:styleId="NormalWeb">
    <w:name w:val="Normal (Web)"/>
    <w:basedOn w:val="Normal"/>
    <w:pPr>
      <w:spacing w:line="360" w:lineRule="auto"/>
    </w:pPr>
  </w:style>
  <w:style w:type="paragraph" w:styleId="En-tte">
    <w:name w:val="header"/>
    <w:basedOn w:val="Normal"/>
    <w:pPr>
      <w:tabs>
        <w:tab w:val="center" w:pos="4536"/>
        <w:tab w:val="right" w:pos="9072"/>
      </w:tabs>
    </w:pPr>
  </w:style>
  <w:style w:type="paragraph" w:styleId="Notedebasdepage">
    <w:name w:val="footnote text"/>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semiHidden/>
    <w:rsid w:val="002C0D5E"/>
    <w:rPr>
      <w:rFonts w:ascii="Tahoma" w:hAnsi="Tahoma" w:cs="Tahoma"/>
      <w:sz w:val="16"/>
      <w:szCs w:val="16"/>
    </w:rPr>
  </w:style>
  <w:style w:type="table" w:styleId="Grille">
    <w:name w:val="Table Grid"/>
    <w:basedOn w:val="TableauNormal"/>
    <w:rsid w:val="0022082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BA4C29"/>
    <w:rPr>
      <w:rFonts w:ascii="Arial" w:hAnsi="Arial" w:cs="Arial"/>
      <w:color w:val="00008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2298</Words>
  <Characters>12641</Characters>
  <Application>Microsoft Macintosh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isolation</vt:lpstr>
    </vt:vector>
  </TitlesOfParts>
  <Company>EN</Company>
  <LinksUpToDate>false</LinksUpToDate>
  <CharactersWithSpaces>14910</CharactersWithSpaces>
  <SharedDoc>false</SharedDoc>
  <HLinks>
    <vt:vector size="18" baseType="variant">
      <vt:variant>
        <vt:i4>4063296</vt:i4>
      </vt:variant>
      <vt:variant>
        <vt:i4>6</vt:i4>
      </vt:variant>
      <vt:variant>
        <vt:i4>0</vt:i4>
      </vt:variant>
      <vt:variant>
        <vt:i4>5</vt:i4>
      </vt:variant>
      <vt:variant>
        <vt:lpwstr>http://www.legifrance.gouv.fr/affichTexteArticle.do;jsessionid=C4CC7A6372F9676D7A0F120997B95BF7.tpdjo06v_3?idArticle=LEGIARTI000025361520&amp;cidTexte=LEGITEXT000025349531&amp;dateTexte=20121230</vt:lpwstr>
      </vt:variant>
      <vt:variant>
        <vt:lpwstr/>
      </vt:variant>
      <vt:variant>
        <vt:i4>5701668</vt:i4>
      </vt:variant>
      <vt:variant>
        <vt:i4>3</vt:i4>
      </vt:variant>
      <vt:variant>
        <vt:i4>0</vt:i4>
      </vt:variant>
      <vt:variant>
        <vt:i4>5</vt:i4>
      </vt:variant>
      <vt:variant>
        <vt:lpwstr>http://www.legifrance.gouv.fr/affichTexte.do?cidTexte=JORFTEXT000000607412&amp;dateTexte=</vt:lpwstr>
      </vt:variant>
      <vt:variant>
        <vt:lpwstr>JORFARTI000002109066</vt:lpwstr>
      </vt:variant>
      <vt:variant>
        <vt:i4>5242914</vt:i4>
      </vt:variant>
      <vt:variant>
        <vt:i4>0</vt:i4>
      </vt:variant>
      <vt:variant>
        <vt:i4>0</vt:i4>
      </vt:variant>
      <vt:variant>
        <vt:i4>5</vt:i4>
      </vt:variant>
      <vt:variant>
        <vt:lpwstr>http://bordeaux.actu.fr/actualite/lycee-energie-positive-begles-14710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isolation</dc:title>
  <dc:subject/>
  <dc:creator>JPh</dc:creator>
  <cp:keywords/>
  <cp:lastModifiedBy>Gaëlle CASTEL</cp:lastModifiedBy>
  <cp:revision>2</cp:revision>
  <cp:lastPrinted>2013-03-19T10:05:00Z</cp:lastPrinted>
  <dcterms:created xsi:type="dcterms:W3CDTF">2013-03-19T10:05:00Z</dcterms:created>
  <dcterms:modified xsi:type="dcterms:W3CDTF">2013-03-19T10:05:00Z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1991155780</vt:i4>
  </property>
  <property fmtid="{D5CDD505-2E9C-101B-9397-08002B2CF9AE}" pid="3" name="_AuthorEmail">
    <vt:lpwstr>ericdeschaintre@wanadoo.fr</vt:lpwstr>
  </property>
  <property fmtid="{D5CDD505-2E9C-101B-9397-08002B2CF9AE}" pid="4" name="_AuthorEmailDisplayName">
    <vt:lpwstr>Eric Deschaintre</vt:lpwstr>
  </property>
  <property fmtid="{D5CDD505-2E9C-101B-9397-08002B2CF9AE}" pid="5" name="_EmailSubject">
    <vt:lpwstr>modèle</vt:lpwstr>
  </property>
  <property fmtid="{D5CDD505-2E9C-101B-9397-08002B2CF9AE}" pid="6" name="_ReviewingToolsShownOnce">
    <vt:lpwstr/>
  </property>
</Properties>
</file>