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Override PartName="/word/footer6.xml" ContentType="application/vnd.openxmlformats-officedocument.wordprocessingml.footer+xml"/>
  <Override PartName="/word/footer7.xml" ContentType="application/vnd.openxmlformats-officedocument.wordprocessingml.footer+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word/footer5.xml" ContentType="application/vnd.openxmlformats-officedocument.wordprocessingml.foot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423A30" w:rsidRDefault="00843469">
      <w:pPr>
        <w:ind w:right="-284"/>
        <w:jc w:val="center"/>
        <w:rPr>
          <w:rFonts w:cs="Arial"/>
          <w:sz w:val="36"/>
          <w:szCs w:val="36"/>
        </w:rPr>
      </w:pPr>
      <w:r>
        <w:rPr>
          <w:rFonts w:cs="Arial"/>
          <w:sz w:val="36"/>
          <w:szCs w:val="36"/>
        </w:rPr>
        <w:t>BTS SERVICES INFORMATIQUES AUX ORGANISATIONS</w:t>
      </w:r>
    </w:p>
    <w:p w:rsidR="00423A30" w:rsidRDefault="00843469">
      <w:pPr>
        <w:pBdr>
          <w:top w:val="single" w:sz="4" w:space="1" w:color="00000A"/>
          <w:left w:val="single" w:sz="4" w:space="4" w:color="00000A"/>
          <w:bottom w:val="single" w:sz="4" w:space="1" w:color="00000A"/>
          <w:right w:val="single" w:sz="4" w:space="4" w:color="00000A"/>
        </w:pBdr>
        <w:jc w:val="center"/>
        <w:rPr>
          <w:rFonts w:cs="Arial"/>
          <w:sz w:val="36"/>
          <w:szCs w:val="36"/>
        </w:rPr>
      </w:pPr>
      <w:r>
        <w:rPr>
          <w:rFonts w:cs="Arial"/>
          <w:sz w:val="36"/>
          <w:szCs w:val="36"/>
        </w:rPr>
        <w:t>E5 : Production et fourniture de services informatiques</w:t>
      </w:r>
    </w:p>
    <w:p w:rsidR="00423A30" w:rsidRDefault="00423A30">
      <w:pPr>
        <w:spacing w:after="0"/>
        <w:jc w:val="center"/>
        <w:rPr>
          <w:b/>
          <w:color w:val="000000"/>
        </w:rPr>
      </w:pPr>
    </w:p>
    <w:p w:rsidR="00423A30" w:rsidRDefault="00843469">
      <w:pPr>
        <w:spacing w:after="0"/>
        <w:jc w:val="center"/>
        <w:rPr>
          <w:rFonts w:ascii="Times New Roman" w:eastAsia="Times New Roman" w:hAnsi="Times New Roman" w:cs="Times New Roman"/>
          <w:b/>
          <w:color w:val="000000"/>
          <w:sz w:val="32"/>
          <w:szCs w:val="32"/>
          <w:lang w:eastAsia="fr-FR"/>
        </w:rPr>
      </w:pPr>
      <w:r>
        <w:rPr>
          <w:rFonts w:ascii="Times New Roman" w:eastAsia="Times New Roman" w:hAnsi="Times New Roman" w:cs="Times New Roman"/>
          <w:b/>
          <w:color w:val="000000"/>
          <w:sz w:val="32"/>
          <w:szCs w:val="32"/>
          <w:lang w:eastAsia="fr-FR"/>
        </w:rPr>
        <w:t>SESSION 2017</w:t>
      </w:r>
    </w:p>
    <w:p w:rsidR="00423A30" w:rsidRDefault="00423A30">
      <w:pPr>
        <w:spacing w:after="0"/>
        <w:jc w:val="center"/>
        <w:rPr>
          <w:rFonts w:ascii="Times New Roman" w:eastAsia="Times New Roman" w:hAnsi="Times New Roman" w:cs="Times New Roman"/>
          <w:b/>
          <w:color w:val="000000"/>
          <w:sz w:val="32"/>
          <w:szCs w:val="32"/>
          <w:lang w:eastAsia="fr-FR"/>
        </w:rPr>
      </w:pPr>
    </w:p>
    <w:p w:rsidR="00423A30" w:rsidRDefault="00843469">
      <w:pPr>
        <w:spacing w:after="0"/>
        <w:jc w:val="center"/>
        <w:rPr>
          <w:rFonts w:ascii="Times New Roman" w:eastAsia="Times New Roman" w:hAnsi="Times New Roman" w:cs="Times New Roman"/>
          <w:b/>
          <w:color w:val="000000"/>
          <w:sz w:val="32"/>
          <w:szCs w:val="32"/>
          <w:lang w:eastAsia="fr-FR"/>
        </w:rPr>
      </w:pPr>
      <w:r>
        <w:rPr>
          <w:rFonts w:ascii="Times New Roman" w:eastAsia="Times New Roman" w:hAnsi="Times New Roman" w:cs="Times New Roman"/>
          <w:b/>
          <w:color w:val="000000"/>
          <w:sz w:val="32"/>
          <w:szCs w:val="32"/>
          <w:lang w:eastAsia="fr-FR"/>
        </w:rPr>
        <w:t>Durée : 4h00   Coefficient : 5</w:t>
      </w:r>
    </w:p>
    <w:p w:rsidR="00423A30" w:rsidRDefault="00423A30">
      <w:pPr>
        <w:spacing w:after="0"/>
      </w:pPr>
    </w:p>
    <w:p w:rsidR="00423A30" w:rsidRDefault="00843469">
      <w:pPr>
        <w:pStyle w:val="CAS"/>
        <w:shd w:val="clear" w:color="auto" w:fill="7F7F7F"/>
        <w:ind w:left="1701" w:right="1701"/>
        <w:rPr>
          <w:caps w:val="0"/>
          <w:sz w:val="44"/>
        </w:rPr>
      </w:pPr>
      <w:r>
        <w:rPr>
          <w:caps w:val="0"/>
          <w:sz w:val="44"/>
        </w:rPr>
        <w:t>CAS ARMATIS-LC</w:t>
      </w:r>
    </w:p>
    <w:p w:rsidR="00423A30" w:rsidRDefault="00423A30">
      <w:pPr>
        <w:pStyle w:val="matriel"/>
        <w:rPr>
          <w:sz w:val="16"/>
          <w:szCs w:val="16"/>
        </w:rPr>
      </w:pPr>
    </w:p>
    <w:p w:rsidR="00423A30" w:rsidRDefault="00423A30">
      <w:pPr>
        <w:pStyle w:val="numration"/>
        <w:ind w:left="0" w:firstLine="0"/>
        <w:jc w:val="center"/>
      </w:pPr>
    </w:p>
    <w:p w:rsidR="00423A30" w:rsidRDefault="00843469">
      <w:pPr>
        <w:pStyle w:val="numration"/>
        <w:ind w:left="0" w:firstLine="0"/>
        <w:jc w:val="center"/>
      </w:pPr>
      <w:r>
        <w:t>Ce sujet comporte 16 pages dont 11 pages de documentation.</w:t>
      </w:r>
    </w:p>
    <w:p w:rsidR="00423A30" w:rsidRDefault="00843469">
      <w:pPr>
        <w:pStyle w:val="numration"/>
        <w:ind w:left="0" w:firstLine="0"/>
        <w:jc w:val="center"/>
      </w:pPr>
      <w:r>
        <w:t>Il est constitué de deux parties qui peuvent être traitées de façon indépendante.</w:t>
      </w:r>
    </w:p>
    <w:p w:rsidR="00423A30" w:rsidRDefault="00843469">
      <w:pPr>
        <w:pStyle w:val="numration"/>
        <w:ind w:left="0" w:firstLine="0"/>
        <w:jc w:val="center"/>
        <w:rPr>
          <w:b/>
          <w:i/>
        </w:rPr>
      </w:pPr>
      <w:r>
        <w:rPr>
          <w:b/>
          <w:i/>
        </w:rPr>
        <w:t>La candidate ou le candidat doit vérifier que le sujet qui lui est remis est complet.</w:t>
      </w:r>
    </w:p>
    <w:p w:rsidR="00423A30" w:rsidRDefault="00423A30">
      <w:pPr>
        <w:pStyle w:val="matriel"/>
        <w:rPr>
          <w:u w:val="none"/>
        </w:rPr>
      </w:pPr>
    </w:p>
    <w:p w:rsidR="00423A30" w:rsidRDefault="00423A30">
      <w:pPr>
        <w:pStyle w:val="matriel"/>
        <w:jc w:val="center"/>
        <w:rPr>
          <w:sz w:val="28"/>
          <w:szCs w:val="28"/>
          <w:u w:val="none"/>
        </w:rPr>
      </w:pPr>
    </w:p>
    <w:p w:rsidR="00423A30" w:rsidRDefault="00843469">
      <w:pPr>
        <w:pStyle w:val="matriel"/>
        <w:jc w:val="center"/>
        <w:rPr>
          <w:sz w:val="28"/>
          <w:szCs w:val="28"/>
          <w:u w:val="none"/>
        </w:rPr>
      </w:pPr>
      <w:r>
        <w:rPr>
          <w:sz w:val="28"/>
          <w:szCs w:val="28"/>
          <w:u w:val="none"/>
        </w:rPr>
        <w:t>Aucun matériel ni document n’est autorisé</w:t>
      </w:r>
    </w:p>
    <w:p w:rsidR="00423A30" w:rsidRDefault="00423A30">
      <w:pPr>
        <w:spacing w:after="0"/>
        <w:rPr>
          <w:b/>
        </w:rPr>
      </w:pPr>
    </w:p>
    <w:p w:rsidR="00423A30" w:rsidRDefault="00843469">
      <w:pPr>
        <w:spacing w:after="0"/>
        <w:rPr>
          <w:b/>
          <w:color w:val="000000"/>
        </w:rPr>
      </w:pPr>
      <w:r>
        <w:rPr>
          <w:b/>
          <w:color w:val="000000"/>
        </w:rPr>
        <w:t>Barème :</w:t>
      </w:r>
    </w:p>
    <w:p w:rsidR="00423A30" w:rsidRDefault="00423A30">
      <w:pPr>
        <w:spacing w:after="0"/>
        <w:rPr>
          <w:b/>
          <w:color w:val="000000"/>
        </w:rPr>
      </w:pPr>
    </w:p>
    <w:tbl>
      <w:tblPr>
        <w:tblW w:w="8777" w:type="dxa"/>
        <w:jc w:val="center"/>
        <w:tblBorders>
          <w:top w:val="single" w:sz="6" w:space="0" w:color="00000A"/>
          <w:left w:val="single" w:sz="6" w:space="0" w:color="00000A"/>
          <w:bottom w:val="single" w:sz="6" w:space="0" w:color="00000A"/>
          <w:right w:val="single" w:sz="6" w:space="0" w:color="00000A"/>
          <w:insideH w:val="single" w:sz="6" w:space="0" w:color="00000A"/>
          <w:insideV w:val="single" w:sz="6" w:space="0" w:color="00000A"/>
        </w:tblBorders>
        <w:tblCellMar>
          <w:left w:w="37" w:type="dxa"/>
          <w:right w:w="70" w:type="dxa"/>
        </w:tblCellMar>
        <w:tblLook w:val="0000"/>
      </w:tblPr>
      <w:tblGrid>
        <w:gridCol w:w="1212"/>
        <w:gridCol w:w="6294"/>
        <w:gridCol w:w="1271"/>
      </w:tblGrid>
      <w:tr w:rsidR="00423A30">
        <w:trPr>
          <w:cantSplit/>
          <w:jc w:val="center"/>
        </w:trPr>
        <w:tc>
          <w:tcPr>
            <w:tcW w:w="1212" w:type="dxa"/>
            <w:tcBorders>
              <w:top w:val="single" w:sz="6" w:space="0" w:color="00000A"/>
              <w:left w:val="single" w:sz="6" w:space="0" w:color="00000A"/>
              <w:bottom w:val="single" w:sz="6" w:space="0" w:color="00000A"/>
              <w:right w:val="single" w:sz="6" w:space="0" w:color="00000A"/>
            </w:tcBorders>
            <w:shd w:val="clear" w:color="auto" w:fill="FFFFFF"/>
            <w:tcMar>
              <w:left w:w="37" w:type="dxa"/>
            </w:tcMar>
          </w:tcPr>
          <w:p w:rsidR="00423A30" w:rsidRDefault="00843469">
            <w:pPr>
              <w:spacing w:after="0"/>
              <w:rPr>
                <w:b/>
                <w:bCs/>
                <w:i/>
                <w:iCs/>
              </w:rPr>
            </w:pPr>
            <w:r>
              <w:rPr>
                <w:b/>
                <w:bCs/>
                <w:i/>
                <w:iCs/>
              </w:rPr>
              <w:t>Partie A</w:t>
            </w:r>
          </w:p>
        </w:tc>
        <w:tc>
          <w:tcPr>
            <w:tcW w:w="6294" w:type="dxa"/>
            <w:tcBorders>
              <w:top w:val="single" w:sz="6" w:space="0" w:color="00000A"/>
              <w:left w:val="single" w:sz="6" w:space="0" w:color="00000A"/>
              <w:bottom w:val="single" w:sz="6" w:space="0" w:color="00000A"/>
              <w:right w:val="single" w:sz="6" w:space="0" w:color="00000A"/>
            </w:tcBorders>
            <w:shd w:val="clear" w:color="auto" w:fill="FFFFFF"/>
            <w:tcMar>
              <w:left w:w="37" w:type="dxa"/>
            </w:tcMar>
          </w:tcPr>
          <w:p w:rsidR="00423A30" w:rsidRDefault="00843469" w:rsidP="000E1528">
            <w:pPr>
              <w:spacing w:after="0"/>
              <w:jc w:val="both"/>
              <w:rPr>
                <w:b/>
                <w:bCs/>
                <w:i/>
                <w:iCs/>
              </w:rPr>
            </w:pPr>
            <w:r>
              <w:rPr>
                <w:b/>
                <w:bCs/>
                <w:i/>
                <w:iCs/>
              </w:rPr>
              <w:t>Gestion des serveurs DNS et web hébergés chez le prestataire BDN</w:t>
            </w:r>
          </w:p>
        </w:tc>
        <w:tc>
          <w:tcPr>
            <w:tcW w:w="1271" w:type="dxa"/>
            <w:tcBorders>
              <w:top w:val="single" w:sz="6" w:space="0" w:color="00000A"/>
              <w:left w:val="single" w:sz="6" w:space="0" w:color="00000A"/>
              <w:bottom w:val="single" w:sz="6" w:space="0" w:color="00000A"/>
              <w:right w:val="single" w:sz="6" w:space="0" w:color="00000A"/>
            </w:tcBorders>
            <w:shd w:val="clear" w:color="auto" w:fill="FFFFFF"/>
            <w:tcMar>
              <w:left w:w="37" w:type="dxa"/>
            </w:tcMar>
          </w:tcPr>
          <w:p w:rsidR="00423A30" w:rsidRDefault="00843469">
            <w:pPr>
              <w:spacing w:after="0"/>
              <w:jc w:val="right"/>
              <w:rPr>
                <w:bCs/>
                <w:i/>
                <w:iCs/>
              </w:rPr>
            </w:pPr>
            <w:r>
              <w:rPr>
                <w:bCs/>
                <w:i/>
                <w:iCs/>
              </w:rPr>
              <w:t>50 points</w:t>
            </w:r>
          </w:p>
        </w:tc>
      </w:tr>
      <w:tr w:rsidR="00423A30">
        <w:trPr>
          <w:cantSplit/>
          <w:jc w:val="center"/>
        </w:trPr>
        <w:tc>
          <w:tcPr>
            <w:tcW w:w="1212" w:type="dxa"/>
            <w:tcBorders>
              <w:top w:val="single" w:sz="6" w:space="0" w:color="00000A"/>
              <w:left w:val="single" w:sz="6" w:space="0" w:color="00000A"/>
              <w:bottom w:val="single" w:sz="6" w:space="0" w:color="00000A"/>
              <w:right w:val="single" w:sz="6" w:space="0" w:color="00000A"/>
            </w:tcBorders>
            <w:shd w:val="clear" w:color="auto" w:fill="FFFFFF"/>
            <w:tcMar>
              <w:left w:w="37" w:type="dxa"/>
            </w:tcMar>
          </w:tcPr>
          <w:p w:rsidR="00423A30" w:rsidRDefault="00843469">
            <w:pPr>
              <w:spacing w:after="0"/>
              <w:rPr>
                <w:b/>
                <w:bCs/>
                <w:i/>
                <w:iCs/>
              </w:rPr>
            </w:pPr>
            <w:r>
              <w:rPr>
                <w:b/>
                <w:bCs/>
                <w:i/>
                <w:iCs/>
              </w:rPr>
              <w:t>Partie B</w:t>
            </w:r>
          </w:p>
        </w:tc>
        <w:tc>
          <w:tcPr>
            <w:tcW w:w="6294" w:type="dxa"/>
            <w:tcBorders>
              <w:top w:val="single" w:sz="6" w:space="0" w:color="00000A"/>
              <w:left w:val="single" w:sz="6" w:space="0" w:color="00000A"/>
              <w:bottom w:val="single" w:sz="6" w:space="0" w:color="00000A"/>
              <w:right w:val="single" w:sz="6" w:space="0" w:color="00000A"/>
            </w:tcBorders>
            <w:shd w:val="clear" w:color="auto" w:fill="FFFFFF"/>
            <w:tcMar>
              <w:left w:w="37" w:type="dxa"/>
            </w:tcMar>
          </w:tcPr>
          <w:p w:rsidR="00423A30" w:rsidRDefault="00843469">
            <w:pPr>
              <w:spacing w:after="0"/>
              <w:rPr>
                <w:b/>
                <w:bCs/>
                <w:i/>
                <w:iCs/>
              </w:rPr>
            </w:pPr>
            <w:r>
              <w:rPr>
                <w:b/>
                <w:bCs/>
                <w:i/>
                <w:iCs/>
              </w:rPr>
              <w:t>Gestion des éléments d'infrastructure</w:t>
            </w:r>
          </w:p>
        </w:tc>
        <w:tc>
          <w:tcPr>
            <w:tcW w:w="1271" w:type="dxa"/>
            <w:tcBorders>
              <w:top w:val="single" w:sz="6" w:space="0" w:color="00000A"/>
              <w:left w:val="single" w:sz="6" w:space="0" w:color="00000A"/>
              <w:bottom w:val="single" w:sz="6" w:space="0" w:color="00000A"/>
              <w:right w:val="single" w:sz="6" w:space="0" w:color="00000A"/>
            </w:tcBorders>
            <w:shd w:val="clear" w:color="auto" w:fill="FFFFFF"/>
            <w:tcMar>
              <w:left w:w="37" w:type="dxa"/>
            </w:tcMar>
          </w:tcPr>
          <w:p w:rsidR="00423A30" w:rsidRDefault="00843469">
            <w:pPr>
              <w:spacing w:after="0"/>
              <w:jc w:val="right"/>
              <w:rPr>
                <w:bCs/>
                <w:i/>
                <w:iCs/>
              </w:rPr>
            </w:pPr>
            <w:r>
              <w:rPr>
                <w:bCs/>
                <w:i/>
                <w:iCs/>
              </w:rPr>
              <w:t>50 points</w:t>
            </w:r>
          </w:p>
        </w:tc>
      </w:tr>
      <w:tr w:rsidR="00423A30">
        <w:trPr>
          <w:cantSplit/>
          <w:jc w:val="center"/>
        </w:trPr>
        <w:tc>
          <w:tcPr>
            <w:tcW w:w="1212" w:type="dxa"/>
            <w:tcBorders>
              <w:right w:val="single" w:sz="6" w:space="0" w:color="00000A"/>
            </w:tcBorders>
            <w:shd w:val="clear" w:color="auto" w:fill="FFFFFF"/>
            <w:tcMar>
              <w:left w:w="77" w:type="dxa"/>
            </w:tcMar>
          </w:tcPr>
          <w:p w:rsidR="00423A30" w:rsidRDefault="00423A30">
            <w:pPr>
              <w:spacing w:after="0"/>
              <w:rPr>
                <w:bCs/>
                <w:i/>
                <w:iCs/>
              </w:rPr>
            </w:pPr>
          </w:p>
        </w:tc>
        <w:tc>
          <w:tcPr>
            <w:tcW w:w="6294" w:type="dxa"/>
            <w:tcBorders>
              <w:top w:val="single" w:sz="6" w:space="0" w:color="00000A"/>
              <w:left w:val="single" w:sz="6" w:space="0" w:color="00000A"/>
              <w:bottom w:val="single" w:sz="6" w:space="0" w:color="00000A"/>
              <w:right w:val="single" w:sz="6" w:space="0" w:color="00000A"/>
            </w:tcBorders>
            <w:shd w:val="clear" w:color="auto" w:fill="FFFFFF"/>
            <w:tcMar>
              <w:left w:w="37" w:type="dxa"/>
            </w:tcMar>
          </w:tcPr>
          <w:p w:rsidR="00423A30" w:rsidRDefault="00843469">
            <w:pPr>
              <w:spacing w:after="0"/>
              <w:ind w:right="1064"/>
              <w:jc w:val="right"/>
              <w:rPr>
                <w:b/>
                <w:bCs/>
                <w:i/>
                <w:iCs/>
              </w:rPr>
            </w:pPr>
            <w:r>
              <w:rPr>
                <w:b/>
                <w:bCs/>
                <w:i/>
                <w:iCs/>
              </w:rPr>
              <w:t>Total</w:t>
            </w:r>
          </w:p>
        </w:tc>
        <w:tc>
          <w:tcPr>
            <w:tcW w:w="1271" w:type="dxa"/>
            <w:tcBorders>
              <w:top w:val="single" w:sz="6" w:space="0" w:color="00000A"/>
              <w:left w:val="single" w:sz="6" w:space="0" w:color="00000A"/>
              <w:bottom w:val="single" w:sz="6" w:space="0" w:color="00000A"/>
              <w:right w:val="single" w:sz="6" w:space="0" w:color="00000A"/>
            </w:tcBorders>
            <w:shd w:val="clear" w:color="auto" w:fill="FFFFFF"/>
            <w:tcMar>
              <w:left w:w="69" w:type="dxa"/>
            </w:tcMar>
          </w:tcPr>
          <w:p w:rsidR="00423A30" w:rsidRDefault="00843469">
            <w:pPr>
              <w:spacing w:after="0"/>
              <w:jc w:val="right"/>
              <w:rPr>
                <w:b/>
              </w:rPr>
            </w:pPr>
            <w:r>
              <w:rPr>
                <w:b/>
              </w:rPr>
              <w:t>100 points</w:t>
            </w:r>
          </w:p>
        </w:tc>
      </w:tr>
    </w:tbl>
    <w:p w:rsidR="00423A30" w:rsidRDefault="00423A30">
      <w:pPr>
        <w:spacing w:after="0"/>
        <w:rPr>
          <w:b/>
          <w:color w:val="000000"/>
        </w:rPr>
      </w:pPr>
    </w:p>
    <w:p w:rsidR="00423A30" w:rsidRDefault="00423A30">
      <w:pPr>
        <w:spacing w:after="0"/>
        <w:rPr>
          <w:b/>
          <w:color w:val="000000"/>
        </w:rPr>
      </w:pPr>
    </w:p>
    <w:p w:rsidR="00423A30" w:rsidRDefault="00843469">
      <w:pPr>
        <w:spacing w:after="0"/>
        <w:rPr>
          <w:b/>
          <w:color w:val="000000"/>
        </w:rPr>
      </w:pPr>
      <w:r>
        <w:rPr>
          <w:b/>
          <w:color w:val="000000"/>
        </w:rPr>
        <w:t>Liste de la documentation jointe :</w:t>
      </w:r>
    </w:p>
    <w:p w:rsidR="00423A30" w:rsidRDefault="00423A30">
      <w:pPr>
        <w:spacing w:after="0"/>
      </w:pPr>
    </w:p>
    <w:p w:rsidR="00423A30" w:rsidRDefault="0051413B">
      <w:pPr>
        <w:pStyle w:val="TOC3"/>
        <w:tabs>
          <w:tab w:val="right" w:leader="dot" w:pos="9629"/>
        </w:tabs>
        <w:rPr>
          <w:rFonts w:eastAsiaTheme="minorEastAsia" w:cstheme="minorBidi"/>
          <w:sz w:val="22"/>
          <w:szCs w:val="22"/>
          <w:lang w:eastAsia="fr-FR"/>
        </w:rPr>
      </w:pPr>
      <w:r w:rsidRPr="0051413B">
        <w:fldChar w:fldCharType="begin"/>
      </w:r>
      <w:r w:rsidR="00843469">
        <w:instrText>TOC \z \o "1-3" \u \h</w:instrText>
      </w:r>
      <w:r w:rsidRPr="0051413B">
        <w:fldChar w:fldCharType="separate"/>
      </w:r>
      <w:hyperlink w:anchor="_Toc472710984">
        <w:r w:rsidR="00843469">
          <w:rPr>
            <w:rStyle w:val="Sautdindex"/>
            <w:webHidden/>
          </w:rPr>
          <w:t>Document A.1 : Schéma simplifié du réseau chez l’hébergeur BDN</w:t>
        </w:r>
        <w:r>
          <w:rPr>
            <w:webHidden/>
          </w:rPr>
          <w:fldChar w:fldCharType="begin"/>
        </w:r>
        <w:r w:rsidR="00843469">
          <w:rPr>
            <w:webHidden/>
          </w:rPr>
          <w:instrText>PAGEREF _Toc472710984 \h</w:instrText>
        </w:r>
        <w:r>
          <w:rPr>
            <w:webHidden/>
          </w:rPr>
        </w:r>
        <w:r>
          <w:rPr>
            <w:webHidden/>
          </w:rPr>
          <w:fldChar w:fldCharType="separate"/>
        </w:r>
        <w:r w:rsidR="00D21A85">
          <w:rPr>
            <w:noProof/>
            <w:webHidden/>
          </w:rPr>
          <w:t>6</w:t>
        </w:r>
        <w:r>
          <w:rPr>
            <w:webHidden/>
          </w:rPr>
          <w:fldChar w:fldCharType="end"/>
        </w:r>
      </w:hyperlink>
    </w:p>
    <w:p w:rsidR="00423A30" w:rsidRDefault="0051413B">
      <w:pPr>
        <w:pStyle w:val="TOC3"/>
        <w:tabs>
          <w:tab w:val="right" w:leader="dot" w:pos="9629"/>
        </w:tabs>
        <w:rPr>
          <w:rFonts w:eastAsiaTheme="minorEastAsia" w:cstheme="minorBidi"/>
          <w:sz w:val="22"/>
          <w:szCs w:val="22"/>
          <w:lang w:eastAsia="fr-FR"/>
        </w:rPr>
      </w:pPr>
      <w:hyperlink w:anchor="_Toc472710985">
        <w:r w:rsidR="00843469">
          <w:rPr>
            <w:rStyle w:val="Sautdindex"/>
            <w:webHidden/>
          </w:rPr>
          <w:t>Document A.2 : Configuration des serveurs hébergés chez le prestataire BDN</w:t>
        </w:r>
        <w:r>
          <w:rPr>
            <w:webHidden/>
          </w:rPr>
          <w:fldChar w:fldCharType="begin"/>
        </w:r>
        <w:r w:rsidR="00843469">
          <w:rPr>
            <w:webHidden/>
          </w:rPr>
          <w:instrText>PAGEREF _Toc472710985 \h</w:instrText>
        </w:r>
        <w:r>
          <w:rPr>
            <w:webHidden/>
          </w:rPr>
        </w:r>
        <w:r>
          <w:rPr>
            <w:webHidden/>
          </w:rPr>
          <w:fldChar w:fldCharType="separate"/>
        </w:r>
        <w:r w:rsidR="00D21A85">
          <w:rPr>
            <w:noProof/>
            <w:webHidden/>
          </w:rPr>
          <w:t>7</w:t>
        </w:r>
        <w:r>
          <w:rPr>
            <w:webHidden/>
          </w:rPr>
          <w:fldChar w:fldCharType="end"/>
        </w:r>
      </w:hyperlink>
    </w:p>
    <w:p w:rsidR="00423A30" w:rsidRDefault="0051413B">
      <w:pPr>
        <w:pStyle w:val="TOC3"/>
        <w:tabs>
          <w:tab w:val="right" w:leader="dot" w:pos="9629"/>
        </w:tabs>
        <w:rPr>
          <w:rFonts w:eastAsiaTheme="minorEastAsia" w:cstheme="minorBidi"/>
          <w:sz w:val="22"/>
          <w:szCs w:val="22"/>
          <w:lang w:eastAsia="fr-FR"/>
        </w:rPr>
      </w:pPr>
      <w:hyperlink w:anchor="_Toc472710986">
        <w:r w:rsidR="00843469">
          <w:rPr>
            <w:rStyle w:val="Sautdindex"/>
            <w:webHidden/>
          </w:rPr>
          <w:t>Document A.3 : DNS - principes, fonctionnement global et recommandations</w:t>
        </w:r>
        <w:r>
          <w:rPr>
            <w:webHidden/>
          </w:rPr>
          <w:fldChar w:fldCharType="begin"/>
        </w:r>
        <w:r w:rsidR="00843469">
          <w:rPr>
            <w:webHidden/>
          </w:rPr>
          <w:instrText>PAGEREF _Toc472710986 \h</w:instrText>
        </w:r>
        <w:r>
          <w:rPr>
            <w:webHidden/>
          </w:rPr>
        </w:r>
        <w:r>
          <w:rPr>
            <w:webHidden/>
          </w:rPr>
          <w:fldChar w:fldCharType="separate"/>
        </w:r>
        <w:r w:rsidR="00D21A85">
          <w:rPr>
            <w:noProof/>
            <w:webHidden/>
          </w:rPr>
          <w:t>8</w:t>
        </w:r>
        <w:r>
          <w:rPr>
            <w:webHidden/>
          </w:rPr>
          <w:fldChar w:fldCharType="end"/>
        </w:r>
      </w:hyperlink>
    </w:p>
    <w:p w:rsidR="00423A30" w:rsidRDefault="0051413B">
      <w:pPr>
        <w:pStyle w:val="TOC3"/>
        <w:tabs>
          <w:tab w:val="right" w:leader="dot" w:pos="9629"/>
        </w:tabs>
        <w:rPr>
          <w:rFonts w:eastAsiaTheme="minorEastAsia" w:cstheme="minorBidi"/>
          <w:sz w:val="22"/>
          <w:szCs w:val="22"/>
          <w:lang w:eastAsia="fr-FR"/>
        </w:rPr>
      </w:pPr>
      <w:hyperlink w:anchor="_Toc472710987">
        <w:r w:rsidR="00843469">
          <w:rPr>
            <w:rStyle w:val="Sautdindex"/>
            <w:webHidden/>
          </w:rPr>
          <w:t>Document A.4 : Le protocole SSH - principes, fonctionnement global et recommandations</w:t>
        </w:r>
        <w:r>
          <w:rPr>
            <w:webHidden/>
          </w:rPr>
          <w:fldChar w:fldCharType="begin"/>
        </w:r>
        <w:r w:rsidR="00843469">
          <w:rPr>
            <w:webHidden/>
          </w:rPr>
          <w:instrText>PAGEREF _Toc472710987 \h</w:instrText>
        </w:r>
        <w:r>
          <w:rPr>
            <w:webHidden/>
          </w:rPr>
        </w:r>
        <w:r>
          <w:rPr>
            <w:webHidden/>
          </w:rPr>
          <w:fldChar w:fldCharType="separate"/>
        </w:r>
        <w:r w:rsidR="00D21A85">
          <w:rPr>
            <w:noProof/>
            <w:webHidden/>
          </w:rPr>
          <w:t>9</w:t>
        </w:r>
        <w:r>
          <w:rPr>
            <w:webHidden/>
          </w:rPr>
          <w:fldChar w:fldCharType="end"/>
        </w:r>
      </w:hyperlink>
    </w:p>
    <w:p w:rsidR="00423A30" w:rsidRDefault="0051413B">
      <w:pPr>
        <w:pStyle w:val="TOC3"/>
        <w:tabs>
          <w:tab w:val="right" w:leader="dot" w:pos="9629"/>
        </w:tabs>
        <w:rPr>
          <w:rFonts w:eastAsiaTheme="minorEastAsia" w:cstheme="minorBidi"/>
          <w:sz w:val="22"/>
          <w:szCs w:val="22"/>
          <w:lang w:eastAsia="fr-FR"/>
        </w:rPr>
      </w:pPr>
      <w:hyperlink w:anchor="_Toc472710988">
        <w:r w:rsidR="00843469">
          <w:rPr>
            <w:rStyle w:val="Sautdindex"/>
            <w:webHidden/>
          </w:rPr>
          <w:t>Document A.5 : Événements survenus lors des connexions SSH vers le serveur Web 2</w:t>
        </w:r>
        <w:r>
          <w:rPr>
            <w:webHidden/>
          </w:rPr>
          <w:fldChar w:fldCharType="begin"/>
        </w:r>
        <w:r w:rsidR="00843469">
          <w:rPr>
            <w:webHidden/>
          </w:rPr>
          <w:instrText>PAGEREF _Toc472710988 \h</w:instrText>
        </w:r>
        <w:r>
          <w:rPr>
            <w:webHidden/>
          </w:rPr>
        </w:r>
        <w:r>
          <w:rPr>
            <w:webHidden/>
          </w:rPr>
          <w:fldChar w:fldCharType="separate"/>
        </w:r>
        <w:r w:rsidR="00D21A85">
          <w:rPr>
            <w:noProof/>
            <w:webHidden/>
          </w:rPr>
          <w:t>10</w:t>
        </w:r>
        <w:r>
          <w:rPr>
            <w:webHidden/>
          </w:rPr>
          <w:fldChar w:fldCharType="end"/>
        </w:r>
      </w:hyperlink>
    </w:p>
    <w:p w:rsidR="00423A30" w:rsidRDefault="0051413B">
      <w:pPr>
        <w:pStyle w:val="TOC3"/>
        <w:tabs>
          <w:tab w:val="right" w:leader="dot" w:pos="9629"/>
        </w:tabs>
        <w:rPr>
          <w:rFonts w:eastAsiaTheme="minorEastAsia" w:cstheme="minorBidi"/>
          <w:sz w:val="22"/>
          <w:szCs w:val="22"/>
          <w:lang w:eastAsia="fr-FR"/>
        </w:rPr>
      </w:pPr>
      <w:hyperlink w:anchor="_Toc472710989">
        <w:r w:rsidR="00843469">
          <w:rPr>
            <w:rStyle w:val="Sautdindex"/>
            <w:webHidden/>
          </w:rPr>
          <w:t>Document B.1 : Courrier électronique envoyé par M. Ricot</w:t>
        </w:r>
        <w:r>
          <w:rPr>
            <w:webHidden/>
          </w:rPr>
          <w:fldChar w:fldCharType="begin"/>
        </w:r>
        <w:r w:rsidR="00843469">
          <w:rPr>
            <w:webHidden/>
          </w:rPr>
          <w:instrText>PAGEREF _Toc472710989 \h</w:instrText>
        </w:r>
        <w:r>
          <w:rPr>
            <w:webHidden/>
          </w:rPr>
        </w:r>
        <w:r>
          <w:rPr>
            <w:webHidden/>
          </w:rPr>
          <w:fldChar w:fldCharType="separate"/>
        </w:r>
        <w:r w:rsidR="00D21A85">
          <w:rPr>
            <w:noProof/>
            <w:webHidden/>
          </w:rPr>
          <w:t>11</w:t>
        </w:r>
        <w:r>
          <w:rPr>
            <w:webHidden/>
          </w:rPr>
          <w:fldChar w:fldCharType="end"/>
        </w:r>
      </w:hyperlink>
    </w:p>
    <w:p w:rsidR="00423A30" w:rsidRDefault="0051413B">
      <w:pPr>
        <w:pStyle w:val="TOC3"/>
        <w:tabs>
          <w:tab w:val="right" w:leader="dot" w:pos="9629"/>
        </w:tabs>
        <w:rPr>
          <w:rFonts w:eastAsiaTheme="minorEastAsia" w:cstheme="minorBidi"/>
          <w:sz w:val="22"/>
          <w:szCs w:val="22"/>
          <w:lang w:eastAsia="fr-FR"/>
        </w:rPr>
      </w:pPr>
      <w:hyperlink w:anchor="_Toc472710990">
        <w:r w:rsidR="00843469">
          <w:rPr>
            <w:rStyle w:val="Sautdindex"/>
            <w:webHidden/>
          </w:rPr>
          <w:t>Document B.2 : Le système de supervision par hôte</w:t>
        </w:r>
        <w:r>
          <w:rPr>
            <w:webHidden/>
          </w:rPr>
          <w:fldChar w:fldCharType="begin"/>
        </w:r>
        <w:r w:rsidR="00843469">
          <w:rPr>
            <w:webHidden/>
          </w:rPr>
          <w:instrText>PAGEREF _Toc472710990 \h</w:instrText>
        </w:r>
        <w:r>
          <w:rPr>
            <w:webHidden/>
          </w:rPr>
        </w:r>
        <w:r>
          <w:rPr>
            <w:webHidden/>
          </w:rPr>
          <w:fldChar w:fldCharType="separate"/>
        </w:r>
        <w:r w:rsidR="00D21A85">
          <w:rPr>
            <w:noProof/>
            <w:webHidden/>
          </w:rPr>
          <w:t>13</w:t>
        </w:r>
        <w:r>
          <w:rPr>
            <w:webHidden/>
          </w:rPr>
          <w:fldChar w:fldCharType="end"/>
        </w:r>
      </w:hyperlink>
    </w:p>
    <w:p w:rsidR="00423A30" w:rsidRDefault="0051413B">
      <w:pPr>
        <w:pStyle w:val="TOC3"/>
        <w:tabs>
          <w:tab w:val="right" w:leader="dot" w:pos="9629"/>
        </w:tabs>
        <w:rPr>
          <w:rFonts w:eastAsiaTheme="minorEastAsia" w:cstheme="minorBidi"/>
          <w:sz w:val="22"/>
          <w:szCs w:val="22"/>
          <w:lang w:eastAsia="fr-FR"/>
        </w:rPr>
      </w:pPr>
      <w:hyperlink w:anchor="_Toc472710991">
        <w:r w:rsidR="00843469">
          <w:rPr>
            <w:rStyle w:val="Sautdindex"/>
            <w:webHidden/>
          </w:rPr>
          <w:t>Document B.3 : Supervision des services inhérents au nouvel onduleur</w:t>
        </w:r>
        <w:r>
          <w:rPr>
            <w:webHidden/>
          </w:rPr>
          <w:fldChar w:fldCharType="begin"/>
        </w:r>
        <w:r w:rsidR="00843469">
          <w:rPr>
            <w:webHidden/>
          </w:rPr>
          <w:instrText>PAGEREF _Toc472710991 \h</w:instrText>
        </w:r>
        <w:r>
          <w:rPr>
            <w:webHidden/>
          </w:rPr>
        </w:r>
        <w:r>
          <w:rPr>
            <w:webHidden/>
          </w:rPr>
          <w:fldChar w:fldCharType="separate"/>
        </w:r>
        <w:r w:rsidR="00D21A85">
          <w:rPr>
            <w:noProof/>
            <w:webHidden/>
          </w:rPr>
          <w:t>13</w:t>
        </w:r>
        <w:r>
          <w:rPr>
            <w:webHidden/>
          </w:rPr>
          <w:fldChar w:fldCharType="end"/>
        </w:r>
      </w:hyperlink>
    </w:p>
    <w:p w:rsidR="00423A30" w:rsidRDefault="0051413B">
      <w:pPr>
        <w:pStyle w:val="TOC3"/>
        <w:tabs>
          <w:tab w:val="right" w:leader="dot" w:pos="9629"/>
        </w:tabs>
        <w:rPr>
          <w:rFonts w:eastAsiaTheme="minorEastAsia" w:cstheme="minorBidi"/>
          <w:sz w:val="22"/>
          <w:szCs w:val="22"/>
          <w:lang w:eastAsia="fr-FR"/>
        </w:rPr>
      </w:pPr>
      <w:hyperlink w:anchor="_Toc472710992">
        <w:r w:rsidR="00843469">
          <w:rPr>
            <w:rStyle w:val="Sautdindex"/>
            <w:webHidden/>
          </w:rPr>
          <w:t>Document B.4 : Description d'OID (Object Identifier) de la MIB (Management Information Base) UPS (Uninterruptible Power Supply) – extrait</w:t>
        </w:r>
        <w:r>
          <w:rPr>
            <w:webHidden/>
          </w:rPr>
          <w:fldChar w:fldCharType="begin"/>
        </w:r>
        <w:r w:rsidR="00843469">
          <w:rPr>
            <w:webHidden/>
          </w:rPr>
          <w:instrText>PAGEREF _Toc472710992 \h</w:instrText>
        </w:r>
        <w:r>
          <w:rPr>
            <w:webHidden/>
          </w:rPr>
        </w:r>
        <w:r>
          <w:rPr>
            <w:webHidden/>
          </w:rPr>
          <w:fldChar w:fldCharType="separate"/>
        </w:r>
        <w:r w:rsidR="00D21A85">
          <w:rPr>
            <w:noProof/>
            <w:webHidden/>
          </w:rPr>
          <w:t>14</w:t>
        </w:r>
        <w:r>
          <w:rPr>
            <w:webHidden/>
          </w:rPr>
          <w:fldChar w:fldCharType="end"/>
        </w:r>
      </w:hyperlink>
    </w:p>
    <w:p w:rsidR="00423A30" w:rsidRDefault="0051413B">
      <w:pPr>
        <w:pStyle w:val="TOC3"/>
        <w:tabs>
          <w:tab w:val="right" w:leader="dot" w:pos="9629"/>
        </w:tabs>
        <w:rPr>
          <w:rFonts w:eastAsiaTheme="minorEastAsia" w:cstheme="minorBidi"/>
          <w:sz w:val="22"/>
          <w:szCs w:val="22"/>
          <w:lang w:eastAsia="fr-FR"/>
        </w:rPr>
      </w:pPr>
      <w:hyperlink w:anchor="_Toc472710993">
        <w:r w:rsidR="00843469">
          <w:rPr>
            <w:rStyle w:val="Sautdindex"/>
            <w:webHidden/>
          </w:rPr>
          <w:t>Document B.5 : Schéma simplifié de connexions réseau</w:t>
        </w:r>
        <w:r>
          <w:rPr>
            <w:webHidden/>
          </w:rPr>
          <w:fldChar w:fldCharType="begin"/>
        </w:r>
        <w:r w:rsidR="00843469">
          <w:rPr>
            <w:webHidden/>
          </w:rPr>
          <w:instrText>PAGEREF _Toc472710993 \h</w:instrText>
        </w:r>
        <w:r>
          <w:rPr>
            <w:webHidden/>
          </w:rPr>
        </w:r>
        <w:r>
          <w:rPr>
            <w:webHidden/>
          </w:rPr>
          <w:fldChar w:fldCharType="separate"/>
        </w:r>
        <w:r w:rsidR="00D21A85">
          <w:rPr>
            <w:noProof/>
            <w:webHidden/>
          </w:rPr>
          <w:t>15</w:t>
        </w:r>
        <w:r>
          <w:rPr>
            <w:webHidden/>
          </w:rPr>
          <w:fldChar w:fldCharType="end"/>
        </w:r>
      </w:hyperlink>
    </w:p>
    <w:p w:rsidR="00423A30" w:rsidRDefault="0051413B">
      <w:pPr>
        <w:pStyle w:val="TOC3"/>
        <w:tabs>
          <w:tab w:val="right" w:leader="dot" w:pos="9629"/>
        </w:tabs>
        <w:rPr>
          <w:rFonts w:eastAsiaTheme="minorEastAsia" w:cstheme="minorBidi"/>
          <w:sz w:val="22"/>
          <w:szCs w:val="22"/>
          <w:lang w:eastAsia="fr-FR"/>
        </w:rPr>
      </w:pPr>
      <w:hyperlink w:anchor="_Toc472710994">
        <w:r w:rsidR="00843469">
          <w:rPr>
            <w:rStyle w:val="Sautdindex"/>
            <w:webHidden/>
          </w:rPr>
          <w:t>Document B.6 : Description du câblage réalisé dans les baies de brassage du plateau C2</w:t>
        </w:r>
        <w:r>
          <w:rPr>
            <w:webHidden/>
          </w:rPr>
          <w:fldChar w:fldCharType="begin"/>
        </w:r>
        <w:r w:rsidR="00843469">
          <w:rPr>
            <w:webHidden/>
          </w:rPr>
          <w:instrText>PAGEREF _Toc472710994 \h</w:instrText>
        </w:r>
        <w:r>
          <w:rPr>
            <w:webHidden/>
          </w:rPr>
        </w:r>
        <w:r>
          <w:rPr>
            <w:webHidden/>
          </w:rPr>
          <w:fldChar w:fldCharType="separate"/>
        </w:r>
        <w:r w:rsidR="00D21A85">
          <w:rPr>
            <w:noProof/>
            <w:webHidden/>
          </w:rPr>
          <w:t>16</w:t>
        </w:r>
        <w:r>
          <w:rPr>
            <w:webHidden/>
          </w:rPr>
          <w:fldChar w:fldCharType="end"/>
        </w:r>
      </w:hyperlink>
    </w:p>
    <w:p w:rsidR="00423A30" w:rsidRDefault="0051413B">
      <w:pPr>
        <w:spacing w:after="0"/>
      </w:pPr>
      <w:r>
        <w:fldChar w:fldCharType="end"/>
      </w:r>
    </w:p>
    <w:p w:rsidR="00423A30" w:rsidRDefault="00423A30"/>
    <w:p w:rsidR="00423A30" w:rsidRDefault="00843469">
      <w:pPr>
        <w:pStyle w:val="numration"/>
        <w:ind w:left="0" w:firstLine="0"/>
        <w:jc w:val="center"/>
        <w:rPr>
          <w:rFonts w:asciiTheme="minorHAnsi" w:hAnsiTheme="minorHAnsi" w:cstheme="minorHAnsi"/>
          <w:i/>
          <w:sz w:val="20"/>
        </w:rPr>
      </w:pPr>
      <w:r>
        <w:rPr>
          <w:rFonts w:asciiTheme="minorHAnsi" w:hAnsiTheme="minorHAnsi" w:cstheme="minorHAnsi"/>
          <w:i/>
          <w:sz w:val="20"/>
        </w:rPr>
        <w:t xml:space="preserve">Conformément aux recommandations du Haut Conseil à l’Égalité entre les femmes et les hommes dans son guide publié en novembre 2015, l’expression du féminin et du masculin s’effectue en utilisant le point, par exemple, </w:t>
      </w:r>
      <w:proofErr w:type="spellStart"/>
      <w:r>
        <w:rPr>
          <w:rFonts w:asciiTheme="minorHAnsi" w:hAnsiTheme="minorHAnsi" w:cstheme="minorHAnsi"/>
          <w:i/>
          <w:sz w:val="20"/>
        </w:rPr>
        <w:t>employé.e</w:t>
      </w:r>
      <w:proofErr w:type="spellEnd"/>
      <w:r>
        <w:rPr>
          <w:rFonts w:asciiTheme="minorHAnsi" w:hAnsiTheme="minorHAnsi" w:cstheme="minorHAnsi"/>
          <w:i/>
          <w:sz w:val="20"/>
        </w:rPr>
        <w:t>.</w:t>
      </w:r>
    </w:p>
    <w:p w:rsidR="00423A30" w:rsidRDefault="00843469">
      <w:pPr>
        <w:rPr>
          <w:rFonts w:eastAsiaTheme="minorEastAsia"/>
          <w:b/>
          <w:sz w:val="32"/>
          <w:szCs w:val="24"/>
          <w:lang w:eastAsia="ko-KR"/>
        </w:rPr>
      </w:pPr>
      <w:r>
        <w:br w:type="page"/>
      </w:r>
    </w:p>
    <w:p w:rsidR="00423A30" w:rsidRDefault="00843469">
      <w:pPr>
        <w:pStyle w:val="Titre-EDC"/>
      </w:pPr>
      <w:r>
        <w:lastRenderedPageBreak/>
        <w:t>Présentation du contexte</w:t>
      </w:r>
    </w:p>
    <w:p w:rsidR="00423A30" w:rsidRDefault="00423A30"/>
    <w:p w:rsidR="00423A30" w:rsidRDefault="00843469" w:rsidP="00B979A4">
      <w:pPr>
        <w:jc w:val="both"/>
      </w:pPr>
      <w:r>
        <w:t xml:space="preserve">Créée en 1989, la société </w:t>
      </w:r>
      <w:proofErr w:type="spellStart"/>
      <w:r>
        <w:t>Armatis</w:t>
      </w:r>
      <w:proofErr w:type="spellEnd"/>
      <w:r>
        <w:t>-LC est un acteur majeur des centres de contacts et d'appels en France, spécialisé notamment dans la gestion de la relation client, le marketing direct, la prospection et la fidélisation. Elle compte plus de 6 500 salariés travaillant sur quinze sites indépendants les uns des autres, implantés en France métropolitaine et à l'étranger.</w:t>
      </w:r>
    </w:p>
    <w:p w:rsidR="00423A30" w:rsidRDefault="00843469" w:rsidP="00B979A4">
      <w:pPr>
        <w:jc w:val="both"/>
      </w:pPr>
      <w:proofErr w:type="spellStart"/>
      <w:r>
        <w:t>Armatis</w:t>
      </w:r>
      <w:proofErr w:type="spellEnd"/>
      <w:r>
        <w:t>-LC se structure autour de douze sites en France, trois sites à l’étranger, et plus de 5 000 positions de travail afin de répondre au mieux aux besoins de ses différents clients.</w:t>
      </w:r>
    </w:p>
    <w:p w:rsidR="00423A30" w:rsidRDefault="00843469" w:rsidP="00B979A4">
      <w:pPr>
        <w:spacing w:after="120"/>
        <w:jc w:val="both"/>
      </w:pPr>
      <w:r>
        <w:t xml:space="preserve">Le service informatique est réparti entre divers sites dont celui de Châteauroux dans l’Indre. Il </w:t>
      </w:r>
      <w:bookmarkStart w:id="0" w:name="_GoBack"/>
      <w:bookmarkEnd w:id="0"/>
      <w:r>
        <w:t>repose sur une organisation divisée en trois niveaux d’intervention :</w:t>
      </w:r>
    </w:p>
    <w:p w:rsidR="00423A30" w:rsidRDefault="00843469" w:rsidP="00B979A4">
      <w:pPr>
        <w:pStyle w:val="Paragraphedeliste"/>
        <w:numPr>
          <w:ilvl w:val="0"/>
          <w:numId w:val="3"/>
        </w:numPr>
        <w:spacing w:after="0"/>
        <w:jc w:val="both"/>
      </w:pPr>
      <w:r>
        <w:t>Le niveau 1 correspond aux techniciens intervenant essentiellement pour aider les utilisateurs du système informatique ;</w:t>
      </w:r>
    </w:p>
    <w:p w:rsidR="00423A30" w:rsidRDefault="00843469" w:rsidP="00B979A4">
      <w:pPr>
        <w:pStyle w:val="Paragraphedeliste"/>
        <w:numPr>
          <w:ilvl w:val="0"/>
          <w:numId w:val="3"/>
        </w:numPr>
        <w:spacing w:after="0"/>
        <w:jc w:val="both"/>
      </w:pPr>
      <w:r>
        <w:t>Le niveau 2 correspond aux techniciens systèmes et réseaux capables d’intervenir sur l’infrastructure ainsi que sur les serveurs de l’entreprise ;</w:t>
      </w:r>
    </w:p>
    <w:p w:rsidR="00423A30" w:rsidRDefault="00843469" w:rsidP="00B979A4">
      <w:pPr>
        <w:pStyle w:val="Paragraphedeliste"/>
        <w:numPr>
          <w:ilvl w:val="0"/>
          <w:numId w:val="3"/>
        </w:numPr>
        <w:spacing w:after="0"/>
        <w:jc w:val="both"/>
      </w:pPr>
      <w:r>
        <w:t>Le niveau 3 regroupe les ingénieurs et les administrateurs systèmes et réseaux qui conçoivent, organisent et sécurisent l’ensemble de l’infrastructure système et réseau de l’entreprise à l’échelle nationale et internationale.</w:t>
      </w:r>
    </w:p>
    <w:p w:rsidR="00423A30" w:rsidRDefault="00423A30" w:rsidP="00B979A4">
      <w:pPr>
        <w:jc w:val="both"/>
      </w:pPr>
    </w:p>
    <w:p w:rsidR="00423A30" w:rsidRDefault="00843469" w:rsidP="00B979A4">
      <w:pPr>
        <w:spacing w:after="120"/>
        <w:jc w:val="both"/>
      </w:pPr>
      <w:r>
        <w:t>L’infrastructure informatique d'</w:t>
      </w:r>
      <w:proofErr w:type="spellStart"/>
      <w:r>
        <w:t>Armatis</w:t>
      </w:r>
      <w:proofErr w:type="spellEnd"/>
      <w:r>
        <w:t>-LC est structurée de la manière suivante :</w:t>
      </w:r>
    </w:p>
    <w:p w:rsidR="00423A30" w:rsidRDefault="00843469" w:rsidP="00B979A4">
      <w:pPr>
        <w:pStyle w:val="Paragraphedeliste"/>
        <w:numPr>
          <w:ilvl w:val="0"/>
          <w:numId w:val="4"/>
        </w:numPr>
        <w:spacing w:after="0"/>
        <w:ind w:left="714" w:hanging="357"/>
        <w:jc w:val="both"/>
      </w:pPr>
      <w:r>
        <w:t>L’ensemble des sites est interconnecté en utilisant le protocole MPLS (</w:t>
      </w:r>
      <w:proofErr w:type="spellStart"/>
      <w:r>
        <w:rPr>
          <w:i/>
          <w:iCs/>
        </w:rPr>
        <w:t>MultiProtocol</w:t>
      </w:r>
      <w:proofErr w:type="spellEnd"/>
      <w:r>
        <w:rPr>
          <w:i/>
          <w:iCs/>
        </w:rPr>
        <w:t xml:space="preserve"> Label </w:t>
      </w:r>
      <w:proofErr w:type="spellStart"/>
      <w:r>
        <w:rPr>
          <w:i/>
          <w:iCs/>
        </w:rPr>
        <w:t>Switching</w:t>
      </w:r>
      <w:proofErr w:type="spellEnd"/>
      <w:r>
        <w:t xml:space="preserve">) fourni par la société OBS </w:t>
      </w:r>
      <w:r>
        <w:rPr>
          <w:i/>
        </w:rPr>
        <w:t>(Orange Business Services</w:t>
      </w:r>
      <w:r>
        <w:t>) ;</w:t>
      </w:r>
    </w:p>
    <w:p w:rsidR="00423A30" w:rsidRDefault="00843469" w:rsidP="00B979A4">
      <w:pPr>
        <w:pStyle w:val="Paragraphedeliste"/>
        <w:numPr>
          <w:ilvl w:val="0"/>
          <w:numId w:val="4"/>
        </w:numPr>
        <w:spacing w:after="0"/>
        <w:jc w:val="both"/>
      </w:pPr>
      <w:proofErr w:type="spellStart"/>
      <w:r>
        <w:t>Armatis</w:t>
      </w:r>
      <w:proofErr w:type="spellEnd"/>
      <w:r>
        <w:t xml:space="preserve">-LC dispose d’un hébergement externalisé de type </w:t>
      </w:r>
      <w:proofErr w:type="spellStart"/>
      <w:r>
        <w:t>IaaS</w:t>
      </w:r>
      <w:proofErr w:type="spellEnd"/>
      <w:r>
        <w:rPr>
          <w:rStyle w:val="Ancredenotedebasdepage"/>
        </w:rPr>
        <w:footnoteReference w:id="1"/>
      </w:r>
      <w:r>
        <w:t xml:space="preserve"> souscrit auprès de l’entreprise BDN (</w:t>
      </w:r>
      <w:r>
        <w:rPr>
          <w:i/>
        </w:rPr>
        <w:t>Business Data Network</w:t>
      </w:r>
      <w:r>
        <w:t xml:space="preserve">). Cet hébergement comprend notamment les serveurs </w:t>
      </w:r>
      <w:r>
        <w:rPr>
          <w:i/>
        </w:rPr>
        <w:t>web</w:t>
      </w:r>
      <w:r>
        <w:t xml:space="preserve"> et serveurs DNS (</w:t>
      </w:r>
      <w:r>
        <w:rPr>
          <w:i/>
        </w:rPr>
        <w:t>Domaine Name System</w:t>
      </w:r>
      <w:r>
        <w:t>) de l’entreprise ;</w:t>
      </w:r>
    </w:p>
    <w:p w:rsidR="00423A30" w:rsidRDefault="00843469" w:rsidP="00B979A4">
      <w:pPr>
        <w:pStyle w:val="Paragraphedeliste"/>
        <w:numPr>
          <w:ilvl w:val="0"/>
          <w:numId w:val="4"/>
        </w:numPr>
        <w:spacing w:after="0"/>
        <w:jc w:val="both"/>
      </w:pPr>
      <w:r>
        <w:t>L’accès internet se fait uniquement par le réseau et le centre de données de l’entreprise BDN ;</w:t>
      </w:r>
    </w:p>
    <w:p w:rsidR="00423A30" w:rsidRDefault="00843469" w:rsidP="00B979A4">
      <w:pPr>
        <w:pStyle w:val="Paragraphedeliste"/>
        <w:numPr>
          <w:ilvl w:val="0"/>
          <w:numId w:val="4"/>
        </w:numPr>
        <w:spacing w:after="0"/>
        <w:jc w:val="both"/>
      </w:pPr>
      <w:r>
        <w:t>Certains serveurs, comme le serveur de gestion de configuration GLPI et le serveur abritant le progiciel de gestion intégré, sont hébergés dans les centres de données (</w:t>
      </w:r>
      <w:proofErr w:type="spellStart"/>
      <w:r>
        <w:rPr>
          <w:i/>
        </w:rPr>
        <w:t>datacenter</w:t>
      </w:r>
      <w:proofErr w:type="spellEnd"/>
      <w:r>
        <w:t xml:space="preserve">) appartenant à la société </w:t>
      </w:r>
      <w:proofErr w:type="spellStart"/>
      <w:r>
        <w:t>Armatis</w:t>
      </w:r>
      <w:proofErr w:type="spellEnd"/>
      <w:r>
        <w:t>-LC à Châteauroux et Bordeaux ;</w:t>
      </w:r>
    </w:p>
    <w:p w:rsidR="00423A30" w:rsidRDefault="00843469" w:rsidP="00B979A4">
      <w:pPr>
        <w:pStyle w:val="Paragraphedeliste"/>
        <w:numPr>
          <w:ilvl w:val="0"/>
          <w:numId w:val="4"/>
        </w:numPr>
        <w:spacing w:after="0"/>
        <w:jc w:val="both"/>
      </w:pPr>
      <w:r>
        <w:t xml:space="preserve">La plupart des serveurs sont </w:t>
      </w:r>
      <w:proofErr w:type="spellStart"/>
      <w:r>
        <w:t>virtualisés</w:t>
      </w:r>
      <w:proofErr w:type="spellEnd"/>
      <w:r>
        <w:t xml:space="preserve"> grâce à une infrastructure reposant sur le logiciel de </w:t>
      </w:r>
      <w:proofErr w:type="spellStart"/>
      <w:r>
        <w:t>virtualisation</w:t>
      </w:r>
      <w:proofErr w:type="spellEnd"/>
      <w:r>
        <w:t xml:space="preserve"> </w:t>
      </w:r>
      <w:proofErr w:type="spellStart"/>
      <w:r>
        <w:rPr>
          <w:i/>
        </w:rPr>
        <w:t>VMware</w:t>
      </w:r>
      <w:proofErr w:type="spellEnd"/>
      <w:r>
        <w:rPr>
          <w:i/>
        </w:rPr>
        <w:t xml:space="preserve"> </w:t>
      </w:r>
      <w:proofErr w:type="spellStart"/>
      <w:r>
        <w:rPr>
          <w:i/>
        </w:rPr>
        <w:t>vSphere</w:t>
      </w:r>
      <w:proofErr w:type="spellEnd"/>
      <w:r>
        <w:t> ;</w:t>
      </w:r>
    </w:p>
    <w:p w:rsidR="00423A30" w:rsidRDefault="00843469" w:rsidP="00B979A4">
      <w:pPr>
        <w:pStyle w:val="Paragraphedeliste"/>
        <w:numPr>
          <w:ilvl w:val="0"/>
          <w:numId w:val="4"/>
        </w:numPr>
        <w:spacing w:after="0"/>
        <w:jc w:val="both"/>
      </w:pPr>
      <w:r>
        <w:t>La gestion de la partie téléphonie est réalisée à l’aide d’un système de voix sur IP (</w:t>
      </w:r>
      <w:proofErr w:type="spellStart"/>
      <w:r>
        <w:t>VoIP</w:t>
      </w:r>
      <w:proofErr w:type="spellEnd"/>
      <w:r>
        <w:t>) reposant sur des téléphones et des autocommutateurs adaptés ainsi que sur des protocoles et des logiciels libres ou propriétaires.</w:t>
      </w:r>
    </w:p>
    <w:p w:rsidR="00423A30" w:rsidRDefault="00423A30"/>
    <w:p w:rsidR="00423A30" w:rsidRDefault="00843469" w:rsidP="00B979A4">
      <w:pPr>
        <w:jc w:val="both"/>
        <w:rPr>
          <w:rFonts w:cstheme="minorHAnsi"/>
        </w:rPr>
      </w:pPr>
      <w:r>
        <w:rPr>
          <w:rFonts w:cstheme="minorHAnsi"/>
        </w:rPr>
        <w:t xml:space="preserve">Vous travaillez en tant que technicien.ne systèmes et réseaux de niveau 2 sur le site de Châteauroux. Le responsable de ce site, monsieur </w:t>
      </w:r>
      <w:proofErr w:type="spellStart"/>
      <w:r>
        <w:rPr>
          <w:rFonts w:cstheme="minorHAnsi"/>
        </w:rPr>
        <w:t>Ricot</w:t>
      </w:r>
      <w:proofErr w:type="spellEnd"/>
      <w:r>
        <w:rPr>
          <w:rFonts w:cstheme="minorHAnsi"/>
        </w:rPr>
        <w:t>, décide de vous confier un certain nombre de missions pour :</w:t>
      </w:r>
    </w:p>
    <w:p w:rsidR="00423A30" w:rsidRDefault="00843469">
      <w:pPr>
        <w:pStyle w:val="Paragraphedeliste"/>
        <w:numPr>
          <w:ilvl w:val="0"/>
          <w:numId w:val="14"/>
        </w:numPr>
        <w:rPr>
          <w:rFonts w:cstheme="minorHAnsi"/>
        </w:rPr>
      </w:pPr>
      <w:r>
        <w:rPr>
          <w:rFonts w:cstheme="minorHAnsi"/>
        </w:rPr>
        <w:t>assurer une meilleure tolérance aux pannes ;</w:t>
      </w:r>
    </w:p>
    <w:p w:rsidR="00423A30" w:rsidRDefault="00843469">
      <w:pPr>
        <w:pStyle w:val="Paragraphedeliste"/>
        <w:numPr>
          <w:ilvl w:val="0"/>
          <w:numId w:val="14"/>
        </w:numPr>
        <w:rPr>
          <w:rFonts w:cstheme="minorHAnsi"/>
        </w:rPr>
      </w:pPr>
      <w:r>
        <w:rPr>
          <w:rFonts w:cstheme="minorHAnsi"/>
        </w:rPr>
        <w:t>améliorer la sécurisation ;</w:t>
      </w:r>
    </w:p>
    <w:p w:rsidR="00423A30" w:rsidRDefault="00843469">
      <w:pPr>
        <w:pStyle w:val="Paragraphedeliste"/>
        <w:numPr>
          <w:ilvl w:val="0"/>
          <w:numId w:val="14"/>
        </w:numPr>
        <w:rPr>
          <w:rFonts w:cstheme="minorHAnsi"/>
        </w:rPr>
      </w:pPr>
      <w:r>
        <w:rPr>
          <w:rFonts w:cstheme="minorHAnsi"/>
        </w:rPr>
        <w:t>choisir un élément d’infrastructure (onduleur) et l’intégrer dans le système de supervision ;</w:t>
      </w:r>
    </w:p>
    <w:p w:rsidR="00423A30" w:rsidRDefault="00843469">
      <w:pPr>
        <w:pStyle w:val="Paragraphedeliste"/>
        <w:numPr>
          <w:ilvl w:val="0"/>
          <w:numId w:val="14"/>
        </w:numPr>
        <w:rPr>
          <w:rFonts w:cstheme="minorHAnsi"/>
        </w:rPr>
      </w:pPr>
      <w:r>
        <w:rPr>
          <w:rFonts w:cstheme="minorHAnsi"/>
        </w:rPr>
        <w:t xml:space="preserve">participer à l’intégration d’un nouveau plateau technique pour gérer l’activité d’un nouveau client. </w:t>
      </w:r>
    </w:p>
    <w:p w:rsidR="00423A30" w:rsidRDefault="00423A30"/>
    <w:p w:rsidR="00423A30" w:rsidRDefault="00843469" w:rsidP="00B979A4">
      <w:pPr>
        <w:pBdr>
          <w:top w:val="single" w:sz="4" w:space="1" w:color="00000A"/>
          <w:left w:val="single" w:sz="4" w:space="4" w:color="00000A"/>
          <w:bottom w:val="single" w:sz="4" w:space="1" w:color="00000A"/>
          <w:right w:val="single" w:sz="4" w:space="4" w:color="00000A"/>
        </w:pBdr>
        <w:jc w:val="both"/>
        <w:rPr>
          <w:b/>
          <w:sz w:val="28"/>
        </w:rPr>
      </w:pPr>
      <w:r>
        <w:rPr>
          <w:b/>
          <w:sz w:val="28"/>
        </w:rPr>
        <w:t>Dossier  A : Gestion des serveurs DNS et web hébergés chez le prestataire BDN</w:t>
      </w:r>
    </w:p>
    <w:p w:rsidR="00423A30" w:rsidRDefault="00843469">
      <w:pPr>
        <w:jc w:val="right"/>
        <w:rPr>
          <w:i/>
          <w:iCs/>
        </w:rPr>
      </w:pPr>
      <w:r>
        <w:rPr>
          <w:i/>
          <w:iCs/>
        </w:rPr>
        <w:t xml:space="preserve">Documents nécessaires à la réalisation du dossier A : A.1 à A.5. </w:t>
      </w:r>
    </w:p>
    <w:p w:rsidR="00423A30" w:rsidRDefault="00843469" w:rsidP="00B979A4">
      <w:pPr>
        <w:jc w:val="both"/>
        <w:rPr>
          <w:b/>
        </w:rPr>
      </w:pPr>
      <w:r>
        <w:rPr>
          <w:b/>
        </w:rPr>
        <w:t xml:space="preserve">Mission 1 - Gestion du domaine </w:t>
      </w:r>
      <w:r>
        <w:rPr>
          <w:b/>
          <w:i/>
        </w:rPr>
        <w:t>armatis-lc.com</w:t>
      </w:r>
    </w:p>
    <w:p w:rsidR="00423A30" w:rsidRDefault="00843469" w:rsidP="00B979A4">
      <w:pPr>
        <w:jc w:val="both"/>
      </w:pPr>
      <w:r>
        <w:t xml:space="preserve">À l’heure actuelle, les serveurs DNS et </w:t>
      </w:r>
      <w:r>
        <w:rPr>
          <w:i/>
        </w:rPr>
        <w:t>web</w:t>
      </w:r>
      <w:r>
        <w:t xml:space="preserve"> sont hébergés dans le centre de données de l’entreprise BDN. En tant que technicien.ne systèmes et réseaux, vous êtes en charge de l’administration et de la gestion du domaine </w:t>
      </w:r>
      <w:r>
        <w:rPr>
          <w:i/>
        </w:rPr>
        <w:t>armatis-lc.com</w:t>
      </w:r>
      <w:r>
        <w:t xml:space="preserve">. </w:t>
      </w:r>
    </w:p>
    <w:p w:rsidR="00423A30" w:rsidRDefault="00843469" w:rsidP="00B979A4">
      <w:pPr>
        <w:jc w:val="both"/>
      </w:pPr>
      <w:r>
        <w:t>L’attaque du 21 octobre 2016 par déni de service distribué (</w:t>
      </w:r>
      <w:proofErr w:type="spellStart"/>
      <w:r>
        <w:t>DDoS</w:t>
      </w:r>
      <w:proofErr w:type="spellEnd"/>
      <w:r>
        <w:t xml:space="preserve">), qui a touché les serveurs DNS de </w:t>
      </w:r>
      <w:r>
        <w:rPr>
          <w:i/>
        </w:rPr>
        <w:t>Dyn</w:t>
      </w:r>
      <w:r>
        <w:t xml:space="preserve"> et a de ce fait grandement perturbé l’accessibilité des grands sites </w:t>
      </w:r>
      <w:r>
        <w:rPr>
          <w:i/>
        </w:rPr>
        <w:t>web</w:t>
      </w:r>
      <w:r>
        <w:t xml:space="preserve"> comme </w:t>
      </w:r>
      <w:proofErr w:type="spellStart"/>
      <w:r>
        <w:rPr>
          <w:i/>
        </w:rPr>
        <w:t>Netflix</w:t>
      </w:r>
      <w:proofErr w:type="spellEnd"/>
      <w:r>
        <w:rPr>
          <w:i/>
        </w:rPr>
        <w:t xml:space="preserve">, </w:t>
      </w:r>
      <w:proofErr w:type="spellStart"/>
      <w:r>
        <w:rPr>
          <w:i/>
        </w:rPr>
        <w:t>Twitter</w:t>
      </w:r>
      <w:proofErr w:type="spellEnd"/>
      <w:r>
        <w:rPr>
          <w:i/>
        </w:rPr>
        <w:t xml:space="preserve">, </w:t>
      </w:r>
      <w:proofErr w:type="spellStart"/>
      <w:r>
        <w:rPr>
          <w:i/>
        </w:rPr>
        <w:t>Spotify</w:t>
      </w:r>
      <w:proofErr w:type="spellEnd"/>
      <w:r>
        <w:rPr>
          <w:i/>
        </w:rPr>
        <w:t>, Amazon</w:t>
      </w:r>
      <w:r>
        <w:t xml:space="preserve"> ou le </w:t>
      </w:r>
      <w:r>
        <w:rPr>
          <w:i/>
        </w:rPr>
        <w:t>New York Times</w:t>
      </w:r>
      <w:r>
        <w:t xml:space="preserve">, a été le déclencheur d’une réflexion au sein de </w:t>
      </w:r>
      <w:r>
        <w:rPr>
          <w:rFonts w:cstheme="minorHAnsi"/>
        </w:rPr>
        <w:t>l’équipe du site de Châteauroux</w:t>
      </w:r>
      <w:r>
        <w:t>.</w:t>
      </w:r>
    </w:p>
    <w:p w:rsidR="00423A30" w:rsidRDefault="00843469" w:rsidP="00B979A4">
      <w:pPr>
        <w:jc w:val="both"/>
      </w:pPr>
      <w:proofErr w:type="gramStart"/>
      <w:r>
        <w:t>La</w:t>
      </w:r>
      <w:proofErr w:type="gramEnd"/>
      <w:r>
        <w:t xml:space="preserve"> non disponibilité du site </w:t>
      </w:r>
      <w:r>
        <w:rPr>
          <w:i/>
        </w:rPr>
        <w:t>web</w:t>
      </w:r>
      <w:r>
        <w:t xml:space="preserve"> de </w:t>
      </w:r>
      <w:proofErr w:type="spellStart"/>
      <w:r>
        <w:t>Armatis</w:t>
      </w:r>
      <w:proofErr w:type="spellEnd"/>
      <w:r>
        <w:t xml:space="preserve">-LC pourrait avoir des conséquences économiques très graves. M. </w:t>
      </w:r>
      <w:proofErr w:type="spellStart"/>
      <w:r>
        <w:t>Ricot</w:t>
      </w:r>
      <w:proofErr w:type="spellEnd"/>
      <w:r>
        <w:t xml:space="preserve"> désire connaître précisément les risques encourus, compte tenu de l’architecture existante, tant au niveau des serveurs DNS que des serveurs </w:t>
      </w:r>
      <w:r>
        <w:rPr>
          <w:i/>
        </w:rPr>
        <w:t>web</w:t>
      </w:r>
      <w:r>
        <w:t>.</w:t>
      </w:r>
    </w:p>
    <w:p w:rsidR="00423A30" w:rsidRDefault="00843469" w:rsidP="00B979A4">
      <w:pPr>
        <w:spacing w:after="120"/>
        <w:jc w:val="both"/>
      </w:pPr>
      <w:r>
        <w:t xml:space="preserve">Afin d’assurer une résilience optimale du service DNS, c’est-à-dire s’assurer de sa capacité à demeurer disponible, M. </w:t>
      </w:r>
      <w:proofErr w:type="spellStart"/>
      <w:r>
        <w:t>Ricot</w:t>
      </w:r>
      <w:proofErr w:type="spellEnd"/>
      <w:r>
        <w:t xml:space="preserve"> souhaite mettre en œuvre les bonnes pratiques recommandées dans les RFC (</w:t>
      </w:r>
      <w:proofErr w:type="spellStart"/>
      <w:r>
        <w:rPr>
          <w:i/>
          <w:iCs/>
        </w:rPr>
        <w:t>requests</w:t>
      </w:r>
      <w:proofErr w:type="spellEnd"/>
      <w:r>
        <w:rPr>
          <w:i/>
          <w:iCs/>
        </w:rPr>
        <w:t xml:space="preserve"> for </w:t>
      </w:r>
      <w:proofErr w:type="spellStart"/>
      <w:r>
        <w:rPr>
          <w:i/>
          <w:iCs/>
        </w:rPr>
        <w:t>comments</w:t>
      </w:r>
      <w:proofErr w:type="spellEnd"/>
      <w:r>
        <w:rPr>
          <w:iCs/>
        </w:rPr>
        <w:t>). Un résumé de ces RFC figure dans le dossier documentaire</w:t>
      </w:r>
      <w:r>
        <w:t>.</w:t>
      </w:r>
    </w:p>
    <w:p w:rsidR="00423A30" w:rsidRDefault="00423A30" w:rsidP="00B979A4">
      <w:pPr>
        <w:spacing w:after="120"/>
        <w:jc w:val="both"/>
      </w:pPr>
    </w:p>
    <w:tbl>
      <w:tblPr>
        <w:tblStyle w:val="Grilledutableau"/>
        <w:tblpPr w:leftFromText="141" w:rightFromText="141" w:vertAnchor="text" w:tblpY="1"/>
        <w:tblW w:w="9770" w:type="dxa"/>
        <w:tblCellMar>
          <w:left w:w="103" w:type="dxa"/>
        </w:tblCellMar>
        <w:tblLook w:val="04A0"/>
      </w:tblPr>
      <w:tblGrid>
        <w:gridCol w:w="9770"/>
      </w:tblGrid>
      <w:tr w:rsidR="00423A30">
        <w:tc>
          <w:tcPr>
            <w:tcW w:w="9770" w:type="dxa"/>
            <w:shd w:val="clear" w:color="auto" w:fill="auto"/>
            <w:tcMar>
              <w:left w:w="103" w:type="dxa"/>
            </w:tcMar>
          </w:tcPr>
          <w:p w:rsidR="00423A30" w:rsidRDefault="00843469" w:rsidP="00B979A4">
            <w:pPr>
              <w:spacing w:after="0"/>
              <w:jc w:val="both"/>
              <w:rPr>
                <w:b/>
              </w:rPr>
            </w:pPr>
            <w:r>
              <w:rPr>
                <w:b/>
                <w:bCs/>
              </w:rPr>
              <w:t xml:space="preserve">A.1.1 : </w:t>
            </w:r>
            <w:r>
              <w:rPr>
                <w:b/>
              </w:rPr>
              <w:t>Rédiger un état des lieux argumenté et justifié concernant le service DNS, en distinguant :</w:t>
            </w:r>
          </w:p>
          <w:p w:rsidR="00423A30" w:rsidRDefault="00423A30" w:rsidP="00B979A4">
            <w:pPr>
              <w:spacing w:after="0"/>
              <w:jc w:val="both"/>
              <w:rPr>
                <w:b/>
              </w:rPr>
            </w:pPr>
          </w:p>
          <w:p w:rsidR="00423A30" w:rsidRDefault="00843469" w:rsidP="00B979A4">
            <w:pPr>
              <w:pStyle w:val="Paragraphedeliste"/>
              <w:numPr>
                <w:ilvl w:val="0"/>
                <w:numId w:val="13"/>
              </w:numPr>
              <w:spacing w:after="0"/>
              <w:jc w:val="both"/>
              <w:rPr>
                <w:b/>
              </w:rPr>
            </w:pPr>
            <w:r>
              <w:rPr>
                <w:b/>
              </w:rPr>
              <w:t>la ou les recommandations déjà mises en œuvre ;</w:t>
            </w:r>
          </w:p>
          <w:p w:rsidR="00423A30" w:rsidRDefault="00423A30" w:rsidP="00B979A4">
            <w:pPr>
              <w:spacing w:after="0"/>
              <w:ind w:left="360"/>
              <w:jc w:val="both"/>
              <w:rPr>
                <w:b/>
              </w:rPr>
            </w:pPr>
          </w:p>
          <w:p w:rsidR="00423A30" w:rsidRDefault="00843469" w:rsidP="00B979A4">
            <w:pPr>
              <w:pStyle w:val="Paragraphedeliste"/>
              <w:numPr>
                <w:ilvl w:val="0"/>
                <w:numId w:val="13"/>
              </w:numPr>
              <w:spacing w:after="0"/>
              <w:jc w:val="both"/>
              <w:rPr>
                <w:b/>
              </w:rPr>
            </w:pPr>
            <w:r>
              <w:rPr>
                <w:b/>
              </w:rPr>
              <w:t>la ou les recommandations qu’il faut implémenter et pourquoi.</w:t>
            </w:r>
          </w:p>
        </w:tc>
      </w:tr>
    </w:tbl>
    <w:p w:rsidR="00423A30" w:rsidRDefault="00423A30" w:rsidP="00B979A4">
      <w:pPr>
        <w:spacing w:after="0"/>
        <w:jc w:val="both"/>
        <w:rPr>
          <w:b/>
        </w:rPr>
      </w:pPr>
    </w:p>
    <w:p w:rsidR="00423A30" w:rsidRDefault="00843469" w:rsidP="00B979A4">
      <w:pPr>
        <w:jc w:val="both"/>
      </w:pPr>
      <w:r>
        <w:t xml:space="preserve">Vous vous intéressez maintenant plus spécifiquement au service web et vous constatez dans le fichier de zone DNS la présence de deux adresses IPv4 distinctes qui correspondent à deux serveurs distincts mais pour un seul et même nom de domaine pleinement qualifié (FQDN) </w:t>
      </w:r>
      <w:r>
        <w:rPr>
          <w:i/>
        </w:rPr>
        <w:t>www.armatis</w:t>
      </w:r>
      <w:r>
        <w:rPr>
          <w:i/>
        </w:rPr>
        <w:noBreakHyphen/>
        <w:t>lc.com</w:t>
      </w:r>
      <w:r>
        <w:t>.</w:t>
      </w:r>
    </w:p>
    <w:tbl>
      <w:tblPr>
        <w:tblStyle w:val="Grilledutableau"/>
        <w:tblpPr w:leftFromText="141" w:rightFromText="141" w:vertAnchor="text" w:tblpY="1"/>
        <w:tblW w:w="9770" w:type="dxa"/>
        <w:tblInd w:w="108" w:type="dxa"/>
        <w:tblCellMar>
          <w:left w:w="103" w:type="dxa"/>
        </w:tblCellMar>
        <w:tblLook w:val="04A0"/>
      </w:tblPr>
      <w:tblGrid>
        <w:gridCol w:w="9770"/>
      </w:tblGrid>
      <w:tr w:rsidR="00423A30">
        <w:tc>
          <w:tcPr>
            <w:tcW w:w="9770" w:type="dxa"/>
            <w:shd w:val="clear" w:color="auto" w:fill="auto"/>
            <w:tcMar>
              <w:left w:w="103" w:type="dxa"/>
            </w:tcMar>
          </w:tcPr>
          <w:p w:rsidR="00423A30" w:rsidRDefault="00843469" w:rsidP="00B979A4">
            <w:pPr>
              <w:spacing w:after="0"/>
              <w:jc w:val="both"/>
              <w:rPr>
                <w:b/>
              </w:rPr>
            </w:pPr>
            <w:r>
              <w:rPr>
                <w:b/>
                <w:bCs/>
              </w:rPr>
              <w:t xml:space="preserve">A.1.2 : </w:t>
            </w:r>
            <w:r>
              <w:rPr>
                <w:b/>
              </w:rPr>
              <w:t xml:space="preserve">Expliquer à M. </w:t>
            </w:r>
            <w:proofErr w:type="spellStart"/>
            <w:r>
              <w:rPr>
                <w:b/>
              </w:rPr>
              <w:t>Ricot</w:t>
            </w:r>
            <w:proofErr w:type="spellEnd"/>
            <w:r>
              <w:rPr>
                <w:b/>
              </w:rPr>
              <w:t xml:space="preserve"> l’intérêt de l’inscription de ces deux lignes dans le fichier de zone DNS.</w:t>
            </w:r>
          </w:p>
        </w:tc>
      </w:tr>
    </w:tbl>
    <w:p w:rsidR="00423A30" w:rsidRDefault="00423A30" w:rsidP="00B979A4">
      <w:pPr>
        <w:spacing w:after="0"/>
        <w:jc w:val="both"/>
        <w:rPr>
          <w:b/>
        </w:rPr>
      </w:pPr>
    </w:p>
    <w:p w:rsidR="00423A30" w:rsidRDefault="00843469" w:rsidP="00B979A4">
      <w:pPr>
        <w:jc w:val="both"/>
      </w:pPr>
      <w:r>
        <w:t xml:space="preserve">L’objectif à atteindre est une meilleure tolérance aux pannes pour une disponibilité maximum du site </w:t>
      </w:r>
      <w:r>
        <w:rPr>
          <w:i/>
        </w:rPr>
        <w:t>web</w:t>
      </w:r>
      <w:r>
        <w:t xml:space="preserve">. </w:t>
      </w:r>
    </w:p>
    <w:tbl>
      <w:tblPr>
        <w:tblStyle w:val="Grilledutableau"/>
        <w:tblpPr w:leftFromText="141" w:rightFromText="141" w:vertAnchor="text" w:tblpY="1"/>
        <w:tblW w:w="9770" w:type="dxa"/>
        <w:tblInd w:w="108" w:type="dxa"/>
        <w:tblCellMar>
          <w:left w:w="103" w:type="dxa"/>
        </w:tblCellMar>
        <w:tblLook w:val="04A0"/>
      </w:tblPr>
      <w:tblGrid>
        <w:gridCol w:w="9770"/>
      </w:tblGrid>
      <w:tr w:rsidR="00423A30">
        <w:tc>
          <w:tcPr>
            <w:tcW w:w="9770" w:type="dxa"/>
            <w:shd w:val="clear" w:color="auto" w:fill="auto"/>
            <w:tcMar>
              <w:left w:w="103" w:type="dxa"/>
            </w:tcMar>
          </w:tcPr>
          <w:p w:rsidR="00423A30" w:rsidRDefault="00843469" w:rsidP="00B979A4">
            <w:pPr>
              <w:spacing w:after="0"/>
              <w:jc w:val="both"/>
              <w:rPr>
                <w:b/>
              </w:rPr>
            </w:pPr>
            <w:r>
              <w:rPr>
                <w:b/>
              </w:rPr>
              <w:t>A1.3 : Proposer deux évolutions, tant matérielles que logicielles, permettant d’atteindre l’objectif visé. Vos propositions seront argumentées et justifiées.</w:t>
            </w:r>
          </w:p>
        </w:tc>
      </w:tr>
    </w:tbl>
    <w:p w:rsidR="00423A30" w:rsidRDefault="00423A30" w:rsidP="00B979A4">
      <w:pPr>
        <w:spacing w:after="0"/>
        <w:jc w:val="both"/>
      </w:pPr>
    </w:p>
    <w:p w:rsidR="00423A30" w:rsidRDefault="00843469" w:rsidP="00B979A4">
      <w:pPr>
        <w:jc w:val="both"/>
      </w:pPr>
      <w:r>
        <w:t>Par ailleurs, lorsqu’ils sont sollicités par leur nom de domaine pleinement qualifié (</w:t>
      </w:r>
      <w:r>
        <w:rPr>
          <w:iCs/>
        </w:rPr>
        <w:t>FQDN</w:t>
      </w:r>
      <w:r>
        <w:t xml:space="preserve">), les deux serveurs </w:t>
      </w:r>
      <w:r>
        <w:rPr>
          <w:i/>
        </w:rPr>
        <w:t>web</w:t>
      </w:r>
      <w:r>
        <w:t xml:space="preserve"> d’</w:t>
      </w:r>
      <w:proofErr w:type="spellStart"/>
      <w:r>
        <w:t>Armatis</w:t>
      </w:r>
      <w:proofErr w:type="spellEnd"/>
      <w:r>
        <w:t>-LC doivent être en mesure de répondre aux requêtes émises à l’aide du protocole IPv6.</w:t>
      </w:r>
    </w:p>
    <w:tbl>
      <w:tblPr>
        <w:tblStyle w:val="Grilledutableau"/>
        <w:tblpPr w:leftFromText="141" w:rightFromText="141" w:vertAnchor="text" w:tblpY="1"/>
        <w:tblW w:w="9770" w:type="dxa"/>
        <w:tblInd w:w="108" w:type="dxa"/>
        <w:tblCellMar>
          <w:left w:w="103" w:type="dxa"/>
        </w:tblCellMar>
        <w:tblLook w:val="04A0"/>
      </w:tblPr>
      <w:tblGrid>
        <w:gridCol w:w="9770"/>
      </w:tblGrid>
      <w:tr w:rsidR="00423A30">
        <w:tc>
          <w:tcPr>
            <w:tcW w:w="9770" w:type="dxa"/>
            <w:shd w:val="clear" w:color="auto" w:fill="auto"/>
            <w:tcMar>
              <w:left w:w="103" w:type="dxa"/>
            </w:tcMar>
          </w:tcPr>
          <w:p w:rsidR="00423A30" w:rsidRDefault="00843469" w:rsidP="00B979A4">
            <w:pPr>
              <w:spacing w:after="0"/>
              <w:jc w:val="both"/>
              <w:rPr>
                <w:rFonts w:cstheme="minorHAnsi"/>
                <w:b/>
              </w:rPr>
            </w:pPr>
            <w:r>
              <w:rPr>
                <w:b/>
                <w:bCs/>
              </w:rPr>
              <w:t xml:space="preserve">A.1.4 : </w:t>
            </w:r>
            <w:r>
              <w:rPr>
                <w:b/>
              </w:rPr>
              <w:t xml:space="preserve">Définir les entrées à ajouter dans le fichier de zone </w:t>
            </w:r>
            <w:proofErr w:type="spellStart"/>
            <w:r>
              <w:rPr>
                <w:rFonts w:ascii="Courier New" w:hAnsi="Courier New" w:cs="Courier New"/>
                <w:b/>
              </w:rPr>
              <w:t>db.armatis</w:t>
            </w:r>
            <w:proofErr w:type="spellEnd"/>
            <w:r>
              <w:rPr>
                <w:rFonts w:ascii="Courier New" w:hAnsi="Courier New" w:cs="Courier New"/>
                <w:b/>
              </w:rPr>
              <w:noBreakHyphen/>
              <w:t xml:space="preserve">lc.com </w:t>
            </w:r>
            <w:r>
              <w:rPr>
                <w:rFonts w:cstheme="minorHAnsi"/>
                <w:b/>
              </w:rPr>
              <w:t>pour prendre en compte le protocole IPv6.</w:t>
            </w:r>
          </w:p>
        </w:tc>
      </w:tr>
    </w:tbl>
    <w:p w:rsidR="00423A30" w:rsidRDefault="00423A30" w:rsidP="00B979A4">
      <w:pPr>
        <w:spacing w:after="120"/>
        <w:jc w:val="both"/>
        <w:rPr>
          <w:b/>
        </w:rPr>
      </w:pPr>
    </w:p>
    <w:p w:rsidR="00423A30" w:rsidRDefault="00843469" w:rsidP="00B979A4">
      <w:pPr>
        <w:jc w:val="both"/>
        <w:rPr>
          <w:b/>
        </w:rPr>
      </w:pPr>
      <w:r>
        <w:br w:type="page"/>
      </w:r>
    </w:p>
    <w:p w:rsidR="00423A30" w:rsidRDefault="00843469" w:rsidP="00B979A4">
      <w:pPr>
        <w:spacing w:after="120"/>
        <w:jc w:val="both"/>
        <w:rPr>
          <w:b/>
        </w:rPr>
      </w:pPr>
      <w:r>
        <w:rPr>
          <w:b/>
        </w:rPr>
        <w:lastRenderedPageBreak/>
        <w:t xml:space="preserve">Mission 2 – Administration à distance des serveurs </w:t>
      </w:r>
      <w:r>
        <w:rPr>
          <w:b/>
          <w:i/>
        </w:rPr>
        <w:t>web</w:t>
      </w:r>
    </w:p>
    <w:p w:rsidR="00423A30" w:rsidRDefault="00423A30" w:rsidP="00B979A4">
      <w:pPr>
        <w:spacing w:after="0"/>
        <w:jc w:val="both"/>
      </w:pPr>
    </w:p>
    <w:p w:rsidR="00423A30" w:rsidRDefault="00843469" w:rsidP="00B979A4">
      <w:pPr>
        <w:jc w:val="both"/>
      </w:pPr>
      <w:r>
        <w:t xml:space="preserve">Pour administrer les serveurs </w:t>
      </w:r>
      <w:r>
        <w:rPr>
          <w:i/>
        </w:rPr>
        <w:t>web</w:t>
      </w:r>
      <w:r>
        <w:t xml:space="preserve"> dédiés hébergés au sein de l’infrastructure BDN, l’équipe systèmes et réseaux d'</w:t>
      </w:r>
      <w:proofErr w:type="spellStart"/>
      <w:r>
        <w:t>Armatis</w:t>
      </w:r>
      <w:proofErr w:type="spellEnd"/>
      <w:r>
        <w:t xml:space="preserve">-LC utilise le protocole SSH. Votre responsable vous demande de rédiger une procédure « Connexion aux serveurs en SSH » décrivant la connexion au service SSH de chaque serveur. Cette procédure sera intégrée à la base de connaissance dans la rubrique « Bonnes pratiques techniciens ». </w:t>
      </w:r>
    </w:p>
    <w:p w:rsidR="00423A30" w:rsidRDefault="00843469" w:rsidP="00B979A4">
      <w:pPr>
        <w:jc w:val="both"/>
      </w:pPr>
      <w:r>
        <w:t>Pour cela, vous testez la connexion au serveur « Web 2 » à partir de votre compte nouvellement créé (</w:t>
      </w:r>
      <w:proofErr w:type="spellStart"/>
      <w:r>
        <w:rPr>
          <w:i/>
        </w:rPr>
        <w:t>techsys</w:t>
      </w:r>
      <w:proofErr w:type="spellEnd"/>
      <w:r>
        <w:t>) et vous tracez les événements survenus lors des connexions SSH dans un document.</w:t>
      </w:r>
    </w:p>
    <w:tbl>
      <w:tblPr>
        <w:tblStyle w:val="Grilledutableau"/>
        <w:tblpPr w:leftFromText="141" w:rightFromText="141" w:vertAnchor="text" w:tblpY="1"/>
        <w:tblW w:w="9628" w:type="dxa"/>
        <w:tblInd w:w="108" w:type="dxa"/>
        <w:tblCellMar>
          <w:left w:w="103" w:type="dxa"/>
        </w:tblCellMar>
        <w:tblLook w:val="04A0"/>
      </w:tblPr>
      <w:tblGrid>
        <w:gridCol w:w="9628"/>
      </w:tblGrid>
      <w:tr w:rsidR="00423A30">
        <w:tc>
          <w:tcPr>
            <w:tcW w:w="9628" w:type="dxa"/>
            <w:shd w:val="clear" w:color="auto" w:fill="auto"/>
            <w:tcMar>
              <w:left w:w="103" w:type="dxa"/>
            </w:tcMar>
          </w:tcPr>
          <w:p w:rsidR="00423A30" w:rsidRDefault="00423A30" w:rsidP="00B979A4">
            <w:pPr>
              <w:spacing w:after="0"/>
              <w:jc w:val="both"/>
              <w:rPr>
                <w:b/>
                <w:bCs/>
              </w:rPr>
            </w:pPr>
          </w:p>
          <w:p w:rsidR="00423A30" w:rsidRDefault="00843469" w:rsidP="00B979A4">
            <w:pPr>
              <w:spacing w:after="0"/>
              <w:jc w:val="both"/>
              <w:rPr>
                <w:b/>
                <w:bCs/>
              </w:rPr>
            </w:pPr>
            <w:r>
              <w:rPr>
                <w:b/>
                <w:bCs/>
              </w:rPr>
              <w:t>A.2.1 : Rédiger la procédure en fournissant toutes les explications nécessaires concernant :</w:t>
            </w:r>
          </w:p>
          <w:p w:rsidR="00423A30" w:rsidRDefault="00423A30" w:rsidP="00B979A4">
            <w:pPr>
              <w:spacing w:after="0"/>
              <w:jc w:val="both"/>
              <w:rPr>
                <w:b/>
              </w:rPr>
            </w:pPr>
          </w:p>
          <w:p w:rsidR="00423A30" w:rsidRDefault="00843469" w:rsidP="00B979A4">
            <w:pPr>
              <w:pStyle w:val="Paragraphedeliste"/>
              <w:numPr>
                <w:ilvl w:val="0"/>
                <w:numId w:val="2"/>
              </w:numPr>
              <w:jc w:val="both"/>
              <w:rPr>
                <w:b/>
              </w:rPr>
            </w:pPr>
            <w:r>
              <w:rPr>
                <w:b/>
              </w:rPr>
              <w:t xml:space="preserve">L’impossibilité de se connecter avec le compte administrateur </w:t>
            </w:r>
            <w:proofErr w:type="spellStart"/>
            <w:r>
              <w:rPr>
                <w:b/>
                <w:i/>
              </w:rPr>
              <w:t>root</w:t>
            </w:r>
            <w:proofErr w:type="spellEnd"/>
            <w:r>
              <w:rPr>
                <w:b/>
              </w:rPr>
              <w:t> ;</w:t>
            </w:r>
          </w:p>
          <w:p w:rsidR="00423A30" w:rsidRDefault="00423A30" w:rsidP="00B979A4">
            <w:pPr>
              <w:pStyle w:val="Paragraphedeliste"/>
              <w:spacing w:after="0"/>
              <w:jc w:val="both"/>
              <w:rPr>
                <w:b/>
              </w:rPr>
            </w:pPr>
          </w:p>
          <w:p w:rsidR="00423A30" w:rsidRDefault="00843469" w:rsidP="00B979A4">
            <w:pPr>
              <w:pStyle w:val="Paragraphedeliste"/>
              <w:numPr>
                <w:ilvl w:val="0"/>
                <w:numId w:val="2"/>
              </w:numPr>
              <w:spacing w:after="0"/>
              <w:jc w:val="both"/>
              <w:rPr>
                <w:b/>
              </w:rPr>
            </w:pPr>
            <w:r>
              <w:rPr>
                <w:b/>
              </w:rPr>
              <w:t>L’apparition du message d’avertissement lors d’une première connexion depuis un client SSH en justifiant l’attitude à adopter.</w:t>
            </w:r>
          </w:p>
          <w:p w:rsidR="00423A30" w:rsidRDefault="00423A30" w:rsidP="00B979A4">
            <w:pPr>
              <w:pStyle w:val="Paragraphedeliste"/>
              <w:spacing w:after="0"/>
              <w:jc w:val="both"/>
              <w:rPr>
                <w:b/>
              </w:rPr>
            </w:pPr>
          </w:p>
        </w:tc>
      </w:tr>
    </w:tbl>
    <w:p w:rsidR="00423A30" w:rsidRDefault="00423A30" w:rsidP="00B979A4">
      <w:pPr>
        <w:jc w:val="both"/>
      </w:pPr>
    </w:p>
    <w:p w:rsidR="00423A30" w:rsidRDefault="00843469" w:rsidP="00B979A4">
      <w:pPr>
        <w:jc w:val="both"/>
      </w:pPr>
      <w:r>
        <w:t>Le serveur « Web 2 » a subi une panne physique. Le temps de la réparation, l’hébergeur vous met à disposition, sur la même adresse IP, un autre serveur. Un message d’erreur est affiché lors de la tentative de connexion au serveur de secours qui a les mêmes configurations IP que l’ancien serveur Web 2</w:t>
      </w:r>
    </w:p>
    <w:tbl>
      <w:tblPr>
        <w:tblStyle w:val="Grilledutableau"/>
        <w:tblpPr w:leftFromText="141" w:rightFromText="141" w:vertAnchor="text" w:tblpY="1"/>
        <w:tblW w:w="9628" w:type="dxa"/>
        <w:tblInd w:w="108" w:type="dxa"/>
        <w:tblCellMar>
          <w:left w:w="103" w:type="dxa"/>
        </w:tblCellMar>
        <w:tblLook w:val="04A0"/>
      </w:tblPr>
      <w:tblGrid>
        <w:gridCol w:w="9628"/>
      </w:tblGrid>
      <w:tr w:rsidR="00423A30">
        <w:tc>
          <w:tcPr>
            <w:tcW w:w="9628" w:type="dxa"/>
            <w:shd w:val="clear" w:color="auto" w:fill="auto"/>
            <w:tcMar>
              <w:left w:w="103" w:type="dxa"/>
            </w:tcMar>
          </w:tcPr>
          <w:p w:rsidR="00423A30" w:rsidRDefault="00423A30" w:rsidP="00B979A4">
            <w:pPr>
              <w:spacing w:after="0"/>
              <w:jc w:val="both"/>
              <w:rPr>
                <w:b/>
                <w:bCs/>
              </w:rPr>
            </w:pPr>
          </w:p>
          <w:p w:rsidR="00423A30" w:rsidRDefault="00843469" w:rsidP="00B979A4">
            <w:pPr>
              <w:spacing w:after="0"/>
              <w:jc w:val="both"/>
              <w:rPr>
                <w:b/>
              </w:rPr>
            </w:pPr>
            <w:r>
              <w:rPr>
                <w:b/>
                <w:bCs/>
              </w:rPr>
              <w:t xml:space="preserve">A.2.2 : </w:t>
            </w:r>
            <w:r>
              <w:rPr>
                <w:b/>
              </w:rPr>
              <w:t xml:space="preserve">Expliquer la raison du message d’erreur lors de la tentative de connexion sur le nouveau serveur de secours. </w:t>
            </w:r>
          </w:p>
          <w:p w:rsidR="00423A30" w:rsidRDefault="00423A30" w:rsidP="00B979A4">
            <w:pPr>
              <w:spacing w:after="0"/>
              <w:jc w:val="both"/>
              <w:rPr>
                <w:b/>
              </w:rPr>
            </w:pPr>
          </w:p>
          <w:p w:rsidR="00423A30" w:rsidRDefault="00843469" w:rsidP="00B979A4">
            <w:pPr>
              <w:spacing w:after="0"/>
              <w:jc w:val="both"/>
              <w:rPr>
                <w:b/>
              </w:rPr>
            </w:pPr>
            <w:r>
              <w:rPr>
                <w:b/>
              </w:rPr>
              <w:t>A.2.3 : Proposer une solution afin de pouvoir se connecter à distance avec le protocole SSH sur le serveur de secours.</w:t>
            </w:r>
          </w:p>
          <w:p w:rsidR="00423A30" w:rsidRDefault="00423A30" w:rsidP="00B979A4">
            <w:pPr>
              <w:spacing w:after="0"/>
              <w:jc w:val="both"/>
              <w:rPr>
                <w:b/>
              </w:rPr>
            </w:pPr>
          </w:p>
        </w:tc>
      </w:tr>
    </w:tbl>
    <w:p w:rsidR="00423A30" w:rsidRDefault="00423A30" w:rsidP="00B979A4">
      <w:pPr>
        <w:jc w:val="both"/>
      </w:pPr>
    </w:p>
    <w:p w:rsidR="00423A30" w:rsidRDefault="00843469" w:rsidP="00B979A4">
      <w:pPr>
        <w:jc w:val="both"/>
      </w:pPr>
      <w:r>
        <w:t>Votre responsable vous demande d’analyser les fichiers journaux concernant l’authentification au service SSH sur le serveur « Web 2 ». Vous constatez que de nombreuses tentatives de connexion illégitimes depuis internet ont été tentées.</w:t>
      </w:r>
    </w:p>
    <w:tbl>
      <w:tblPr>
        <w:tblStyle w:val="Grilledutableau"/>
        <w:tblW w:w="9770" w:type="dxa"/>
        <w:tblLook w:val="04A0"/>
      </w:tblPr>
      <w:tblGrid>
        <w:gridCol w:w="9770"/>
      </w:tblGrid>
      <w:tr w:rsidR="00423A30">
        <w:tc>
          <w:tcPr>
            <w:tcW w:w="9770" w:type="dxa"/>
            <w:shd w:val="clear" w:color="auto" w:fill="auto"/>
            <w:tcMar>
              <w:left w:w="108" w:type="dxa"/>
            </w:tcMar>
          </w:tcPr>
          <w:p w:rsidR="00423A30" w:rsidRDefault="00423A30" w:rsidP="00B979A4">
            <w:pPr>
              <w:spacing w:after="0"/>
              <w:jc w:val="both"/>
              <w:rPr>
                <w:b/>
                <w:bCs/>
              </w:rPr>
            </w:pPr>
          </w:p>
          <w:p w:rsidR="00423A30" w:rsidRDefault="00843469" w:rsidP="00B979A4">
            <w:pPr>
              <w:spacing w:after="0"/>
              <w:jc w:val="both"/>
              <w:rPr>
                <w:b/>
              </w:rPr>
            </w:pPr>
            <w:r>
              <w:rPr>
                <w:b/>
                <w:bCs/>
              </w:rPr>
              <w:t xml:space="preserve">A.2.4 : </w:t>
            </w:r>
            <w:r>
              <w:rPr>
                <w:b/>
              </w:rPr>
              <w:t>Définir le principe des attaques de type force brute.</w:t>
            </w:r>
          </w:p>
          <w:p w:rsidR="00423A30" w:rsidRDefault="00423A30" w:rsidP="00B979A4">
            <w:pPr>
              <w:spacing w:after="0"/>
              <w:jc w:val="both"/>
              <w:rPr>
                <w:b/>
              </w:rPr>
            </w:pPr>
          </w:p>
          <w:p w:rsidR="00423A30" w:rsidRDefault="00843469" w:rsidP="00B979A4">
            <w:pPr>
              <w:spacing w:after="0"/>
              <w:jc w:val="both"/>
              <w:rPr>
                <w:b/>
              </w:rPr>
            </w:pPr>
            <w:r>
              <w:rPr>
                <w:b/>
                <w:bCs/>
              </w:rPr>
              <w:t xml:space="preserve">A.2.5 : </w:t>
            </w:r>
            <w:r>
              <w:rPr>
                <w:b/>
              </w:rPr>
              <w:t>Proposer trois recommandations non encore implémentées afin de minimiser les risques liés à ce type d’attaque sur le service SSH de vos serveurs.</w:t>
            </w:r>
          </w:p>
          <w:p w:rsidR="00423A30" w:rsidRDefault="00423A30" w:rsidP="00B979A4">
            <w:pPr>
              <w:spacing w:after="0"/>
              <w:jc w:val="both"/>
              <w:rPr>
                <w:b/>
              </w:rPr>
            </w:pPr>
          </w:p>
        </w:tc>
      </w:tr>
    </w:tbl>
    <w:p w:rsidR="00423A30" w:rsidRDefault="00423A30" w:rsidP="00B979A4">
      <w:pPr>
        <w:jc w:val="both"/>
        <w:rPr>
          <w:b/>
        </w:rPr>
      </w:pPr>
    </w:p>
    <w:p w:rsidR="00423A30" w:rsidRDefault="00843469" w:rsidP="00B979A4">
      <w:pPr>
        <w:jc w:val="both"/>
        <w:rPr>
          <w:b/>
        </w:rPr>
      </w:pPr>
      <w:r>
        <w:br w:type="page"/>
      </w:r>
    </w:p>
    <w:p w:rsidR="00423A30" w:rsidRDefault="00843469" w:rsidP="00B979A4">
      <w:pPr>
        <w:pBdr>
          <w:top w:val="single" w:sz="4" w:space="1" w:color="00000A"/>
          <w:left w:val="single" w:sz="4" w:space="4" w:color="00000A"/>
          <w:bottom w:val="single" w:sz="4" w:space="1" w:color="00000A"/>
          <w:right w:val="single" w:sz="4" w:space="4" w:color="00000A"/>
        </w:pBdr>
        <w:jc w:val="both"/>
        <w:rPr>
          <w:b/>
          <w:sz w:val="28"/>
        </w:rPr>
      </w:pPr>
      <w:r>
        <w:rPr>
          <w:b/>
          <w:sz w:val="28"/>
        </w:rPr>
        <w:lastRenderedPageBreak/>
        <w:t xml:space="preserve">Dossier B : Gestion des éléments d'infrastructure </w:t>
      </w:r>
    </w:p>
    <w:p w:rsidR="00423A30" w:rsidRDefault="00843469" w:rsidP="00B979A4">
      <w:pPr>
        <w:jc w:val="both"/>
        <w:rPr>
          <w:i/>
          <w:iCs/>
        </w:rPr>
      </w:pPr>
      <w:r>
        <w:rPr>
          <w:i/>
          <w:iCs/>
        </w:rPr>
        <w:t xml:space="preserve">Documents nécessaires à la réalisation du dossier B : B.1 à B.6. </w:t>
      </w:r>
    </w:p>
    <w:p w:rsidR="00423A30" w:rsidRDefault="00843469" w:rsidP="00B979A4">
      <w:pPr>
        <w:jc w:val="both"/>
        <w:rPr>
          <w:b/>
        </w:rPr>
      </w:pPr>
      <w:r>
        <w:rPr>
          <w:b/>
        </w:rPr>
        <w:t>Mission 1 - Élaboration et présentation d’un dossier de choix de solution technique</w:t>
      </w:r>
    </w:p>
    <w:p w:rsidR="00423A30" w:rsidRDefault="00843469" w:rsidP="00B979A4">
      <w:pPr>
        <w:jc w:val="both"/>
      </w:pPr>
      <w:r>
        <w:t xml:space="preserve">Un incident sur le réseau électrique a montré la nécessité de renouveler l’onduleur du site de Châteauroux. M. </w:t>
      </w:r>
      <w:proofErr w:type="spellStart"/>
      <w:r>
        <w:t>Ricot</w:t>
      </w:r>
      <w:proofErr w:type="spellEnd"/>
      <w:r>
        <w:t xml:space="preserve"> vous a envoyé un courrier électronique dans lequel il précise un certain nombre d'éléments techniques utiles afin de préparer une décision d’achat.</w:t>
      </w:r>
    </w:p>
    <w:tbl>
      <w:tblPr>
        <w:tblStyle w:val="Grilledutableau"/>
        <w:tblW w:w="9779" w:type="dxa"/>
        <w:tblLook w:val="04A0"/>
      </w:tblPr>
      <w:tblGrid>
        <w:gridCol w:w="9779"/>
      </w:tblGrid>
      <w:tr w:rsidR="00423A30">
        <w:trPr>
          <w:trHeight w:val="1353"/>
        </w:trPr>
        <w:tc>
          <w:tcPr>
            <w:tcW w:w="9779" w:type="dxa"/>
            <w:shd w:val="clear" w:color="auto" w:fill="auto"/>
            <w:tcMar>
              <w:left w:w="108" w:type="dxa"/>
            </w:tcMar>
          </w:tcPr>
          <w:p w:rsidR="00423A30" w:rsidRDefault="00423A30" w:rsidP="00B979A4">
            <w:pPr>
              <w:spacing w:after="0"/>
              <w:jc w:val="both"/>
              <w:rPr>
                <w:b/>
              </w:rPr>
            </w:pPr>
          </w:p>
          <w:p w:rsidR="00423A30" w:rsidRDefault="00843469" w:rsidP="00B979A4">
            <w:pPr>
              <w:spacing w:after="0"/>
              <w:jc w:val="both"/>
              <w:rPr>
                <w:b/>
              </w:rPr>
            </w:pPr>
            <w:r>
              <w:rPr>
                <w:b/>
              </w:rPr>
              <w:t xml:space="preserve">B.1.1 : Établir une liste des critères à étudier pour choisir l’onduleur en respectant les besoins exprimés par M. </w:t>
            </w:r>
            <w:proofErr w:type="spellStart"/>
            <w:r>
              <w:rPr>
                <w:b/>
              </w:rPr>
              <w:t>Ricot</w:t>
            </w:r>
            <w:proofErr w:type="spellEnd"/>
            <w:r>
              <w:rPr>
                <w:b/>
              </w:rPr>
              <w:t>.</w:t>
            </w:r>
          </w:p>
          <w:p w:rsidR="00423A30" w:rsidRDefault="00423A30" w:rsidP="00B979A4">
            <w:pPr>
              <w:spacing w:after="0"/>
              <w:jc w:val="both"/>
              <w:rPr>
                <w:b/>
              </w:rPr>
            </w:pPr>
          </w:p>
          <w:p w:rsidR="00423A30" w:rsidRDefault="00843469" w:rsidP="00B979A4">
            <w:pPr>
              <w:spacing w:after="0"/>
              <w:jc w:val="both"/>
              <w:rPr>
                <w:b/>
              </w:rPr>
            </w:pPr>
            <w:r>
              <w:rPr>
                <w:b/>
              </w:rPr>
              <w:t>B.1.2 : Calculer la puissance en VA (voltampères) que devra fournir l’onduleur pour couvrir les besoins des éléments à protéger sur le site de Châteauroux.</w:t>
            </w:r>
          </w:p>
          <w:p w:rsidR="00423A30" w:rsidRDefault="00423A30" w:rsidP="00B979A4">
            <w:pPr>
              <w:spacing w:after="0"/>
              <w:jc w:val="both"/>
              <w:rPr>
                <w:b/>
              </w:rPr>
            </w:pPr>
          </w:p>
          <w:p w:rsidR="00423A30" w:rsidRDefault="00843469" w:rsidP="00B979A4">
            <w:pPr>
              <w:spacing w:after="0"/>
              <w:jc w:val="both"/>
              <w:rPr>
                <w:b/>
              </w:rPr>
            </w:pPr>
            <w:r>
              <w:rPr>
                <w:b/>
              </w:rPr>
              <w:t xml:space="preserve">B.1.3 : Rédiger la réponse au courrier électronique de M. </w:t>
            </w:r>
            <w:proofErr w:type="spellStart"/>
            <w:r>
              <w:rPr>
                <w:b/>
              </w:rPr>
              <w:t>Ricot</w:t>
            </w:r>
            <w:proofErr w:type="spellEnd"/>
            <w:r>
              <w:rPr>
                <w:b/>
              </w:rPr>
              <w:t xml:space="preserve"> dans laquelle vous justifierez le modèle d'onduleur que vous préconisez.</w:t>
            </w:r>
          </w:p>
          <w:p w:rsidR="00423A30" w:rsidRDefault="00423A30" w:rsidP="00B979A4">
            <w:pPr>
              <w:spacing w:after="0"/>
              <w:jc w:val="both"/>
              <w:rPr>
                <w:b/>
              </w:rPr>
            </w:pPr>
          </w:p>
        </w:tc>
      </w:tr>
    </w:tbl>
    <w:p w:rsidR="00423A30" w:rsidRDefault="00423A30" w:rsidP="00B979A4">
      <w:pPr>
        <w:spacing w:after="0"/>
        <w:jc w:val="both"/>
        <w:rPr>
          <w:b/>
        </w:rPr>
      </w:pPr>
    </w:p>
    <w:p w:rsidR="00423A30" w:rsidRDefault="00843469" w:rsidP="00B979A4">
      <w:pPr>
        <w:jc w:val="both"/>
        <w:rPr>
          <w:b/>
        </w:rPr>
      </w:pPr>
      <w:r>
        <w:rPr>
          <w:b/>
        </w:rPr>
        <w:t>Mission 2 - Supervision des services et éléments d'infrastructure</w:t>
      </w:r>
    </w:p>
    <w:p w:rsidR="00423A30" w:rsidRDefault="00843469" w:rsidP="00B979A4">
      <w:pPr>
        <w:jc w:val="both"/>
      </w:pPr>
      <w:r>
        <w:t>Le nouvel onduleur vient d'être installé et intégré au logiciel de supervision en tant que nouvel hôte supervisé.</w:t>
      </w:r>
    </w:p>
    <w:p w:rsidR="00423A30" w:rsidRDefault="00843469" w:rsidP="00B979A4">
      <w:pPr>
        <w:spacing w:after="120"/>
        <w:jc w:val="both"/>
      </w:pPr>
      <w:r>
        <w:t>Vous avez en charge la préparation du paramétrage des deux nouveaux services à créer permettant le déclenchement d’une alerte lorsque que :</w:t>
      </w:r>
    </w:p>
    <w:p w:rsidR="00423A30" w:rsidRDefault="00843469" w:rsidP="00B979A4">
      <w:pPr>
        <w:pStyle w:val="Paragraphedeliste"/>
        <w:numPr>
          <w:ilvl w:val="0"/>
          <w:numId w:val="10"/>
        </w:numPr>
        <w:jc w:val="both"/>
      </w:pPr>
      <w:r>
        <w:t>le niveau de batterie passe à « faible » puis à « déchargé » ;</w:t>
      </w:r>
    </w:p>
    <w:p w:rsidR="00423A30" w:rsidRDefault="00843469" w:rsidP="00B979A4">
      <w:pPr>
        <w:pStyle w:val="Paragraphedeliste"/>
        <w:numPr>
          <w:ilvl w:val="0"/>
          <w:numId w:val="10"/>
        </w:numPr>
        <w:jc w:val="both"/>
      </w:pPr>
      <w:r>
        <w:t>le temps restant de fourniture d’électricité par l’onduleur passe d’un niveau normal à un niveau d’alerte, puis à un niveau d’alarme critique.</w:t>
      </w:r>
    </w:p>
    <w:p w:rsidR="00423A30" w:rsidRDefault="00843469" w:rsidP="00B979A4">
      <w:pPr>
        <w:pBdr>
          <w:top w:val="single" w:sz="4" w:space="1" w:color="00000A"/>
          <w:left w:val="single" w:sz="4" w:space="4" w:color="00000A"/>
          <w:bottom w:val="single" w:sz="4" w:space="1" w:color="00000A"/>
          <w:right w:val="single" w:sz="4" w:space="4" w:color="00000A"/>
        </w:pBdr>
        <w:spacing w:before="120" w:after="120"/>
        <w:jc w:val="both"/>
        <w:rPr>
          <w:b/>
        </w:rPr>
      </w:pPr>
      <w:r>
        <w:rPr>
          <w:b/>
        </w:rPr>
        <w:t>B.2.1 : Indiquer, pour chaque service, les valeurs ou intervalles de valeurs des trois arguments nommés « OID », « warning » et « </w:t>
      </w:r>
      <w:proofErr w:type="spellStart"/>
      <w:r>
        <w:rPr>
          <w:b/>
        </w:rPr>
        <w:t>critical</w:t>
      </w:r>
      <w:proofErr w:type="spellEnd"/>
      <w:r>
        <w:rPr>
          <w:b/>
        </w:rPr>
        <w:t xml:space="preserve"> ».  </w:t>
      </w:r>
    </w:p>
    <w:p w:rsidR="00423A30" w:rsidRDefault="00423A30" w:rsidP="00B979A4">
      <w:pPr>
        <w:spacing w:after="0"/>
        <w:jc w:val="both"/>
      </w:pPr>
    </w:p>
    <w:p w:rsidR="00423A30" w:rsidRDefault="00843469" w:rsidP="00B979A4">
      <w:pPr>
        <w:jc w:val="both"/>
        <w:rPr>
          <w:b/>
        </w:rPr>
      </w:pPr>
      <w:r>
        <w:rPr>
          <w:b/>
        </w:rPr>
        <w:t>Mission 3 : Intégration d'un nouveau plateau technique pour gérer l'activité d'un nouveau client</w:t>
      </w:r>
    </w:p>
    <w:p w:rsidR="00423A30" w:rsidRDefault="00843469" w:rsidP="00B979A4">
      <w:pPr>
        <w:jc w:val="both"/>
      </w:pPr>
      <w:proofErr w:type="spellStart"/>
      <w:r>
        <w:t>Armatis</w:t>
      </w:r>
      <w:proofErr w:type="spellEnd"/>
      <w:r>
        <w:t xml:space="preserve">-LC ayant remporté un important marché auprès du client </w:t>
      </w:r>
      <w:proofErr w:type="spellStart"/>
      <w:r>
        <w:t>Engie</w:t>
      </w:r>
      <w:proofErr w:type="spellEnd"/>
      <w:r>
        <w:t>, un nouveau plateau technique de télémarketing (C2) a été monté en urgence dans le bâtiment A du site de Châteauroux afin de démarrer au plus vite l'activité. Alors que le brassage dans les baies du plateau C2 est conforme à la situation décrite par le document B.6, les tests ont montré que toute communication entre ordinateurs est impossible. Il ne fait aucun doute que le réseau du plateau C2 est victime d'une tempête de diffusion.</w:t>
      </w:r>
    </w:p>
    <w:p w:rsidR="00423A30" w:rsidRDefault="00843469" w:rsidP="00B979A4">
      <w:pPr>
        <w:pBdr>
          <w:top w:val="single" w:sz="4" w:space="1" w:color="00000A"/>
          <w:left w:val="single" w:sz="4" w:space="4" w:color="00000A"/>
          <w:bottom w:val="single" w:sz="4" w:space="1" w:color="00000A"/>
          <w:right w:val="single" w:sz="4" w:space="4" w:color="00000A"/>
        </w:pBdr>
        <w:spacing w:after="0"/>
        <w:jc w:val="both"/>
        <w:rPr>
          <w:b/>
        </w:rPr>
      </w:pPr>
      <w:r>
        <w:rPr>
          <w:b/>
        </w:rPr>
        <w:t>B.3.1 : Identifier, à partir du tableau décrivant le câblage réel, quelle est la raison de cet incident et quelle intervention précise sur le câblage va permettre un retour instantané à la normale.</w:t>
      </w:r>
    </w:p>
    <w:p w:rsidR="00423A30" w:rsidRDefault="00423A30" w:rsidP="00B979A4">
      <w:pPr>
        <w:spacing w:after="120"/>
        <w:jc w:val="both"/>
      </w:pPr>
    </w:p>
    <w:p w:rsidR="00423A30" w:rsidRDefault="00843469" w:rsidP="00B979A4">
      <w:pPr>
        <w:jc w:val="both"/>
      </w:pPr>
      <w:r>
        <w:t xml:space="preserve">Après la mise en exploitation et en réétudiant le document B.5, il a finalement été décidé d’améliorer la tolérance aux pannes sur les liens montants des deux ailes Nord-Sud vers le commutateur SwCHTX20. </w:t>
      </w:r>
    </w:p>
    <w:p w:rsidR="00B979A4" w:rsidRDefault="00843469" w:rsidP="00B979A4">
      <w:pPr>
        <w:pBdr>
          <w:top w:val="single" w:sz="4" w:space="1" w:color="00000A"/>
          <w:left w:val="single" w:sz="4" w:space="4" w:color="00000A"/>
          <w:bottom w:val="single" w:sz="4" w:space="1" w:color="00000A"/>
          <w:right w:val="single" w:sz="4" w:space="4" w:color="00000A"/>
        </w:pBdr>
        <w:jc w:val="both"/>
        <w:rPr>
          <w:b/>
        </w:rPr>
      </w:pPr>
      <w:r>
        <w:rPr>
          <w:b/>
        </w:rPr>
        <w:t>B.3.2 : Proposer les modifications à effectuer pour atteindre cet objectif en prenant soin de différencier les modifications à effectuer au niveau du câblage et celles à effectuer au niveau du paramétrage logiciel des équipements d’interconnexion.</w:t>
      </w:r>
    </w:p>
    <w:p w:rsidR="00B979A4" w:rsidRDefault="00B979A4" w:rsidP="00B979A4">
      <w:pPr>
        <w:pBdr>
          <w:top w:val="single" w:sz="4" w:space="1" w:color="00000A"/>
          <w:left w:val="single" w:sz="4" w:space="4" w:color="00000A"/>
          <w:bottom w:val="single" w:sz="4" w:space="1" w:color="00000A"/>
          <w:right w:val="single" w:sz="4" w:space="4" w:color="00000A"/>
        </w:pBdr>
        <w:jc w:val="both"/>
        <w:rPr>
          <w:b/>
        </w:rPr>
        <w:sectPr w:rsidR="00B979A4">
          <w:footerReference w:type="default" r:id="rId8"/>
          <w:pgSz w:w="11906" w:h="16838"/>
          <w:pgMar w:top="1134" w:right="1134" w:bottom="1134" w:left="1134" w:header="0" w:footer="491" w:gutter="0"/>
          <w:pgNumType w:start="1"/>
          <w:cols w:space="720"/>
          <w:formProt w:val="0"/>
          <w:docGrid w:linePitch="400" w:charSpace="-2049"/>
        </w:sectPr>
      </w:pPr>
    </w:p>
    <w:p w:rsidR="00423A30" w:rsidRDefault="00843469">
      <w:pPr>
        <w:pStyle w:val="Heading3"/>
        <w:rPr>
          <w:color w:val="00000A"/>
        </w:rPr>
      </w:pPr>
      <w:bookmarkStart w:id="1" w:name="_Toc472710984"/>
      <w:bookmarkEnd w:id="1"/>
      <w:r>
        <w:rPr>
          <w:color w:val="00000A"/>
        </w:rPr>
        <w:lastRenderedPageBreak/>
        <w:t>Document A.1 : Schéma simplifié du réseau chez l’hébergeur BDN</w:t>
      </w:r>
    </w:p>
    <w:p w:rsidR="00423A30" w:rsidRDefault="00843469">
      <w:pPr>
        <w:rPr>
          <w:rFonts w:asciiTheme="majorHAnsi" w:eastAsiaTheme="majorEastAsia" w:hAnsiTheme="majorHAnsi" w:cstheme="majorBidi"/>
          <w:b/>
          <w:bCs/>
          <w:color w:val="4F81BD" w:themeColor="accent1"/>
        </w:rPr>
      </w:pPr>
      <w:r>
        <w:rPr>
          <w:noProof/>
          <w:lang w:eastAsia="fr-FR"/>
        </w:rPr>
        <w:drawing>
          <wp:inline distT="0" distB="0" distL="0" distR="0">
            <wp:extent cx="8100060" cy="5382260"/>
            <wp:effectExtent l="0" t="0" r="0" b="0"/>
            <wp:docPr id="1"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9"/>
                    <pic:cNvPicPr>
                      <a:picLocks noChangeAspect="1" noChangeArrowheads="1"/>
                    </pic:cNvPicPr>
                  </pic:nvPicPr>
                  <pic:blipFill>
                    <a:blip r:embed="rId9" cstate="print"/>
                    <a:stretch>
                      <a:fillRect/>
                    </a:stretch>
                  </pic:blipFill>
                  <pic:spPr bwMode="auto">
                    <a:xfrm>
                      <a:off x="0" y="0"/>
                      <a:ext cx="8100060" cy="5382260"/>
                    </a:xfrm>
                    <a:prstGeom prst="rect">
                      <a:avLst/>
                    </a:prstGeom>
                  </pic:spPr>
                </pic:pic>
              </a:graphicData>
            </a:graphic>
          </wp:inline>
        </w:drawing>
      </w:r>
      <w:r>
        <w:rPr>
          <w:rFonts w:asciiTheme="majorHAnsi" w:eastAsiaTheme="majorEastAsia" w:hAnsiTheme="majorHAnsi" w:cstheme="majorBidi"/>
          <w:b/>
          <w:bCs/>
          <w:color w:val="4F81BD" w:themeColor="accent1"/>
        </w:rPr>
        <w:t xml:space="preserve"> </w:t>
      </w:r>
    </w:p>
    <w:p w:rsidR="00423A30" w:rsidRDefault="00423A30">
      <w:pPr>
        <w:rPr>
          <w:b/>
        </w:rPr>
        <w:sectPr w:rsidR="00423A30">
          <w:footerReference w:type="default" r:id="rId10"/>
          <w:pgSz w:w="16838" w:h="11906" w:orient="landscape"/>
          <w:pgMar w:top="1134" w:right="1134" w:bottom="1134" w:left="1134" w:header="0" w:footer="491" w:gutter="0"/>
          <w:cols w:space="720"/>
          <w:formProt w:val="0"/>
          <w:docGrid w:linePitch="400" w:charSpace="-2049"/>
        </w:sectPr>
      </w:pPr>
    </w:p>
    <w:p w:rsidR="00423A30" w:rsidRDefault="00843469">
      <w:pPr>
        <w:pStyle w:val="Heading3"/>
        <w:rPr>
          <w:color w:val="00000A"/>
        </w:rPr>
      </w:pPr>
      <w:bookmarkStart w:id="2" w:name="_Toc472710985"/>
      <w:bookmarkEnd w:id="2"/>
      <w:r>
        <w:rPr>
          <w:color w:val="00000A"/>
        </w:rPr>
        <w:lastRenderedPageBreak/>
        <w:t>Document A.2 : Configuration des serveurs hébergés chez le prestataire BDN</w:t>
      </w:r>
    </w:p>
    <w:p w:rsidR="00423A30" w:rsidRDefault="00423A30"/>
    <w:p w:rsidR="00423A30" w:rsidRDefault="00843469">
      <w:pPr>
        <w:outlineLvl w:val="0"/>
        <w:rPr>
          <w:b/>
          <w:bCs/>
        </w:rPr>
      </w:pPr>
      <w:r>
        <w:rPr>
          <w:b/>
          <w:bCs/>
        </w:rPr>
        <w:t>Tableau de synthèse de la configuration réseau des serveurs :</w:t>
      </w:r>
    </w:p>
    <w:tbl>
      <w:tblPr>
        <w:tblStyle w:val="Grilledutableau"/>
        <w:tblW w:w="9056" w:type="dxa"/>
        <w:tblLook w:val="04A0"/>
      </w:tblPr>
      <w:tblGrid>
        <w:gridCol w:w="1669"/>
        <w:gridCol w:w="2409"/>
        <w:gridCol w:w="1928"/>
        <w:gridCol w:w="3050"/>
      </w:tblGrid>
      <w:tr w:rsidR="00423A30">
        <w:tc>
          <w:tcPr>
            <w:tcW w:w="1668" w:type="dxa"/>
            <w:shd w:val="clear" w:color="auto" w:fill="auto"/>
            <w:tcMar>
              <w:left w:w="108" w:type="dxa"/>
            </w:tcMar>
          </w:tcPr>
          <w:p w:rsidR="00423A30" w:rsidRDefault="00423A30">
            <w:pPr>
              <w:spacing w:after="0"/>
            </w:pPr>
          </w:p>
        </w:tc>
        <w:tc>
          <w:tcPr>
            <w:tcW w:w="2409" w:type="dxa"/>
            <w:shd w:val="clear" w:color="auto" w:fill="auto"/>
            <w:tcMar>
              <w:left w:w="108" w:type="dxa"/>
            </w:tcMar>
          </w:tcPr>
          <w:p w:rsidR="00423A30" w:rsidRDefault="00843469">
            <w:pPr>
              <w:spacing w:after="0"/>
              <w:jc w:val="center"/>
              <w:rPr>
                <w:b/>
                <w:bCs/>
              </w:rPr>
            </w:pPr>
            <w:r>
              <w:rPr>
                <w:b/>
                <w:bCs/>
              </w:rPr>
              <w:t>Nom de domaine FQDN</w:t>
            </w:r>
          </w:p>
        </w:tc>
        <w:tc>
          <w:tcPr>
            <w:tcW w:w="1928" w:type="dxa"/>
            <w:shd w:val="clear" w:color="auto" w:fill="auto"/>
            <w:tcMar>
              <w:left w:w="108" w:type="dxa"/>
            </w:tcMar>
          </w:tcPr>
          <w:p w:rsidR="00423A30" w:rsidRDefault="00843469">
            <w:pPr>
              <w:spacing w:after="0"/>
              <w:jc w:val="center"/>
              <w:rPr>
                <w:b/>
                <w:bCs/>
              </w:rPr>
            </w:pPr>
            <w:r>
              <w:rPr>
                <w:b/>
                <w:bCs/>
              </w:rPr>
              <w:t>Adresses IPv4</w:t>
            </w:r>
          </w:p>
        </w:tc>
        <w:tc>
          <w:tcPr>
            <w:tcW w:w="3050" w:type="dxa"/>
            <w:shd w:val="clear" w:color="auto" w:fill="auto"/>
            <w:tcMar>
              <w:left w:w="108" w:type="dxa"/>
            </w:tcMar>
          </w:tcPr>
          <w:p w:rsidR="00423A30" w:rsidRDefault="00843469">
            <w:pPr>
              <w:spacing w:after="0"/>
              <w:jc w:val="center"/>
              <w:rPr>
                <w:b/>
                <w:bCs/>
              </w:rPr>
            </w:pPr>
            <w:r>
              <w:rPr>
                <w:b/>
                <w:bCs/>
              </w:rPr>
              <w:t>Adresses IPv6</w:t>
            </w:r>
          </w:p>
        </w:tc>
      </w:tr>
      <w:tr w:rsidR="00423A30">
        <w:tc>
          <w:tcPr>
            <w:tcW w:w="1668" w:type="dxa"/>
            <w:shd w:val="clear" w:color="auto" w:fill="auto"/>
            <w:tcMar>
              <w:left w:w="108" w:type="dxa"/>
            </w:tcMar>
          </w:tcPr>
          <w:p w:rsidR="00423A30" w:rsidRDefault="00843469">
            <w:pPr>
              <w:spacing w:after="0"/>
              <w:rPr>
                <w:sz w:val="20"/>
              </w:rPr>
            </w:pPr>
            <w:r>
              <w:rPr>
                <w:sz w:val="20"/>
              </w:rPr>
              <w:t>Serveur DNS faisant autorité</w:t>
            </w:r>
          </w:p>
        </w:tc>
        <w:tc>
          <w:tcPr>
            <w:tcW w:w="2409" w:type="dxa"/>
            <w:shd w:val="clear" w:color="auto" w:fill="auto"/>
            <w:tcMar>
              <w:left w:w="108" w:type="dxa"/>
            </w:tcMar>
          </w:tcPr>
          <w:p w:rsidR="00423A30" w:rsidRDefault="00843469">
            <w:pPr>
              <w:spacing w:after="0"/>
              <w:rPr>
                <w:sz w:val="20"/>
              </w:rPr>
            </w:pPr>
            <w:r>
              <w:rPr>
                <w:sz w:val="20"/>
              </w:rPr>
              <w:t>ns1.armatis-lc.com</w:t>
            </w:r>
          </w:p>
        </w:tc>
        <w:tc>
          <w:tcPr>
            <w:tcW w:w="1928" w:type="dxa"/>
            <w:shd w:val="clear" w:color="auto" w:fill="auto"/>
            <w:tcMar>
              <w:left w:w="108" w:type="dxa"/>
            </w:tcMar>
          </w:tcPr>
          <w:p w:rsidR="00423A30" w:rsidRDefault="00843469">
            <w:pPr>
              <w:spacing w:after="0"/>
              <w:rPr>
                <w:sz w:val="20"/>
              </w:rPr>
            </w:pPr>
            <w:r>
              <w:rPr>
                <w:sz w:val="20"/>
              </w:rPr>
              <w:t>94.125.168.129/25</w:t>
            </w:r>
          </w:p>
          <w:p w:rsidR="00423A30" w:rsidRDefault="00843469">
            <w:pPr>
              <w:spacing w:after="0"/>
              <w:rPr>
                <w:sz w:val="20"/>
              </w:rPr>
            </w:pPr>
            <w:r>
              <w:rPr>
                <w:sz w:val="20"/>
              </w:rPr>
              <w:t>127.0.0.1/8</w:t>
            </w:r>
          </w:p>
        </w:tc>
        <w:tc>
          <w:tcPr>
            <w:tcW w:w="3050" w:type="dxa"/>
            <w:shd w:val="clear" w:color="auto" w:fill="auto"/>
            <w:tcMar>
              <w:left w:w="108" w:type="dxa"/>
            </w:tcMar>
          </w:tcPr>
          <w:p w:rsidR="00423A30" w:rsidRDefault="00843469">
            <w:pPr>
              <w:spacing w:after="0"/>
              <w:rPr>
                <w:sz w:val="20"/>
                <w:lang w:val="en-US"/>
              </w:rPr>
            </w:pPr>
            <w:r>
              <w:rPr>
                <w:sz w:val="20"/>
                <w:lang w:val="en-US"/>
              </w:rPr>
              <w:t>2001:52d9:1000:510::1/64</w:t>
            </w:r>
          </w:p>
          <w:p w:rsidR="00423A30" w:rsidRDefault="00843469">
            <w:pPr>
              <w:spacing w:after="0"/>
              <w:rPr>
                <w:sz w:val="20"/>
                <w:lang w:val="en-US"/>
              </w:rPr>
            </w:pPr>
            <w:r>
              <w:rPr>
                <w:sz w:val="20"/>
                <w:lang w:val="en-US"/>
              </w:rPr>
              <w:t>fe80::ca0a:a9ff:fec8:e8b4/64</w:t>
            </w:r>
          </w:p>
          <w:p w:rsidR="00423A30" w:rsidRDefault="00843469">
            <w:pPr>
              <w:spacing w:after="0"/>
              <w:rPr>
                <w:sz w:val="20"/>
                <w:lang w:val="en-US"/>
              </w:rPr>
            </w:pPr>
            <w:proofErr w:type="gramStart"/>
            <w:r>
              <w:rPr>
                <w:sz w:val="20"/>
              </w:rPr>
              <w:t>::1</w:t>
            </w:r>
            <w:proofErr w:type="gramEnd"/>
            <w:r>
              <w:rPr>
                <w:sz w:val="20"/>
              </w:rPr>
              <w:t>/128</w:t>
            </w:r>
          </w:p>
        </w:tc>
      </w:tr>
      <w:tr w:rsidR="00423A30">
        <w:tc>
          <w:tcPr>
            <w:tcW w:w="1668" w:type="dxa"/>
            <w:shd w:val="clear" w:color="auto" w:fill="auto"/>
            <w:tcMar>
              <w:left w:w="108" w:type="dxa"/>
            </w:tcMar>
          </w:tcPr>
          <w:p w:rsidR="00423A30" w:rsidRDefault="00843469">
            <w:pPr>
              <w:spacing w:after="0"/>
              <w:rPr>
                <w:sz w:val="20"/>
              </w:rPr>
            </w:pPr>
            <w:r>
              <w:rPr>
                <w:sz w:val="20"/>
              </w:rPr>
              <w:t>Serveur DNS secondaire faisant autorité</w:t>
            </w:r>
          </w:p>
        </w:tc>
        <w:tc>
          <w:tcPr>
            <w:tcW w:w="2409" w:type="dxa"/>
            <w:shd w:val="clear" w:color="auto" w:fill="auto"/>
            <w:tcMar>
              <w:left w:w="108" w:type="dxa"/>
            </w:tcMar>
          </w:tcPr>
          <w:p w:rsidR="00423A30" w:rsidRDefault="00843469">
            <w:pPr>
              <w:spacing w:after="0"/>
              <w:rPr>
                <w:sz w:val="20"/>
              </w:rPr>
            </w:pPr>
            <w:r>
              <w:rPr>
                <w:sz w:val="20"/>
              </w:rPr>
              <w:t>ns2.armatis-lc.com</w:t>
            </w:r>
          </w:p>
        </w:tc>
        <w:tc>
          <w:tcPr>
            <w:tcW w:w="1928" w:type="dxa"/>
            <w:shd w:val="clear" w:color="auto" w:fill="auto"/>
            <w:tcMar>
              <w:left w:w="108" w:type="dxa"/>
            </w:tcMar>
          </w:tcPr>
          <w:p w:rsidR="00423A30" w:rsidRDefault="00843469">
            <w:pPr>
              <w:spacing w:after="0"/>
              <w:rPr>
                <w:sz w:val="20"/>
              </w:rPr>
            </w:pPr>
            <w:r>
              <w:rPr>
                <w:sz w:val="20"/>
              </w:rPr>
              <w:t>94.125.168.130/25</w:t>
            </w:r>
          </w:p>
          <w:p w:rsidR="00423A30" w:rsidRDefault="00843469">
            <w:pPr>
              <w:spacing w:after="0"/>
              <w:rPr>
                <w:sz w:val="20"/>
              </w:rPr>
            </w:pPr>
            <w:r>
              <w:rPr>
                <w:sz w:val="20"/>
              </w:rPr>
              <w:t>127.0.0.1/8</w:t>
            </w:r>
          </w:p>
        </w:tc>
        <w:tc>
          <w:tcPr>
            <w:tcW w:w="3050" w:type="dxa"/>
            <w:shd w:val="clear" w:color="auto" w:fill="auto"/>
            <w:tcMar>
              <w:left w:w="108" w:type="dxa"/>
            </w:tcMar>
          </w:tcPr>
          <w:p w:rsidR="00423A30" w:rsidRDefault="00843469">
            <w:pPr>
              <w:spacing w:after="0"/>
              <w:rPr>
                <w:sz w:val="20"/>
                <w:lang w:val="en-US"/>
              </w:rPr>
            </w:pPr>
            <w:r>
              <w:rPr>
                <w:sz w:val="20"/>
                <w:lang w:val="en-US"/>
              </w:rPr>
              <w:t>2001:52d9:1000:510::2/64</w:t>
            </w:r>
          </w:p>
          <w:p w:rsidR="00423A30" w:rsidRDefault="00843469">
            <w:pPr>
              <w:spacing w:after="0"/>
              <w:rPr>
                <w:sz w:val="20"/>
                <w:lang w:val="en-US"/>
              </w:rPr>
            </w:pPr>
            <w:r>
              <w:rPr>
                <w:sz w:val="20"/>
                <w:lang w:val="en-US"/>
              </w:rPr>
              <w:t>fe80::ca0a:a9ff:fec8:e8b5/64</w:t>
            </w:r>
          </w:p>
          <w:p w:rsidR="00423A30" w:rsidRDefault="00843469">
            <w:pPr>
              <w:spacing w:after="0"/>
              <w:rPr>
                <w:sz w:val="20"/>
              </w:rPr>
            </w:pPr>
            <w:proofErr w:type="gramStart"/>
            <w:r>
              <w:rPr>
                <w:sz w:val="20"/>
              </w:rPr>
              <w:t>::1</w:t>
            </w:r>
            <w:proofErr w:type="gramEnd"/>
            <w:r>
              <w:rPr>
                <w:sz w:val="20"/>
              </w:rPr>
              <w:t>/128</w:t>
            </w:r>
          </w:p>
        </w:tc>
      </w:tr>
      <w:tr w:rsidR="00423A30">
        <w:tc>
          <w:tcPr>
            <w:tcW w:w="1668" w:type="dxa"/>
            <w:shd w:val="clear" w:color="auto" w:fill="auto"/>
            <w:tcMar>
              <w:left w:w="108" w:type="dxa"/>
            </w:tcMar>
          </w:tcPr>
          <w:p w:rsidR="00423A30" w:rsidRDefault="00843469">
            <w:pPr>
              <w:spacing w:after="0"/>
              <w:rPr>
                <w:sz w:val="20"/>
              </w:rPr>
            </w:pPr>
            <w:r>
              <w:rPr>
                <w:sz w:val="20"/>
              </w:rPr>
              <w:t>Serveur Web 1</w:t>
            </w:r>
          </w:p>
        </w:tc>
        <w:tc>
          <w:tcPr>
            <w:tcW w:w="2409" w:type="dxa"/>
            <w:shd w:val="clear" w:color="auto" w:fill="auto"/>
            <w:tcMar>
              <w:left w:w="108" w:type="dxa"/>
            </w:tcMar>
          </w:tcPr>
          <w:p w:rsidR="00423A30" w:rsidRDefault="00843469">
            <w:pPr>
              <w:spacing w:after="0"/>
              <w:rPr>
                <w:sz w:val="20"/>
              </w:rPr>
            </w:pPr>
            <w:r>
              <w:rPr>
                <w:sz w:val="20"/>
              </w:rPr>
              <w:t>www.armatis-lc.com</w:t>
            </w:r>
          </w:p>
        </w:tc>
        <w:tc>
          <w:tcPr>
            <w:tcW w:w="1928" w:type="dxa"/>
            <w:shd w:val="clear" w:color="auto" w:fill="auto"/>
            <w:tcMar>
              <w:left w:w="108" w:type="dxa"/>
            </w:tcMar>
          </w:tcPr>
          <w:p w:rsidR="00423A30" w:rsidRDefault="00843469">
            <w:pPr>
              <w:spacing w:after="0"/>
              <w:rPr>
                <w:sz w:val="20"/>
              </w:rPr>
            </w:pPr>
            <w:r>
              <w:rPr>
                <w:sz w:val="20"/>
              </w:rPr>
              <w:t>94.125.168.131/25</w:t>
            </w:r>
          </w:p>
          <w:p w:rsidR="00423A30" w:rsidRDefault="00843469">
            <w:pPr>
              <w:spacing w:after="0"/>
              <w:rPr>
                <w:sz w:val="20"/>
              </w:rPr>
            </w:pPr>
            <w:r>
              <w:rPr>
                <w:sz w:val="20"/>
              </w:rPr>
              <w:t>127.0.0.1/8</w:t>
            </w:r>
          </w:p>
        </w:tc>
        <w:tc>
          <w:tcPr>
            <w:tcW w:w="3050" w:type="dxa"/>
            <w:shd w:val="clear" w:color="auto" w:fill="auto"/>
            <w:tcMar>
              <w:left w:w="108" w:type="dxa"/>
            </w:tcMar>
          </w:tcPr>
          <w:p w:rsidR="00423A30" w:rsidRDefault="00843469">
            <w:pPr>
              <w:spacing w:after="0"/>
              <w:rPr>
                <w:sz w:val="20"/>
                <w:lang w:val="en-US"/>
              </w:rPr>
            </w:pPr>
            <w:r>
              <w:rPr>
                <w:sz w:val="20"/>
                <w:lang w:val="en-US"/>
              </w:rPr>
              <w:t>2001:52d9:1000:510::3/64</w:t>
            </w:r>
          </w:p>
          <w:p w:rsidR="00423A30" w:rsidRDefault="00843469">
            <w:pPr>
              <w:spacing w:after="0"/>
              <w:rPr>
                <w:sz w:val="20"/>
                <w:lang w:val="en-US"/>
              </w:rPr>
            </w:pPr>
            <w:r>
              <w:rPr>
                <w:sz w:val="20"/>
                <w:lang w:val="en-US"/>
              </w:rPr>
              <w:t>fe80::ca0a:a9ff:fec8:e9b6/64</w:t>
            </w:r>
          </w:p>
          <w:p w:rsidR="00423A30" w:rsidRDefault="00843469">
            <w:pPr>
              <w:spacing w:after="0"/>
              <w:rPr>
                <w:sz w:val="20"/>
              </w:rPr>
            </w:pPr>
            <w:proofErr w:type="gramStart"/>
            <w:r>
              <w:rPr>
                <w:sz w:val="20"/>
              </w:rPr>
              <w:t>::1</w:t>
            </w:r>
            <w:proofErr w:type="gramEnd"/>
            <w:r>
              <w:rPr>
                <w:sz w:val="20"/>
              </w:rPr>
              <w:t>/128</w:t>
            </w:r>
          </w:p>
        </w:tc>
      </w:tr>
      <w:tr w:rsidR="00423A30">
        <w:tc>
          <w:tcPr>
            <w:tcW w:w="1668" w:type="dxa"/>
            <w:shd w:val="clear" w:color="auto" w:fill="auto"/>
            <w:tcMar>
              <w:left w:w="108" w:type="dxa"/>
            </w:tcMar>
          </w:tcPr>
          <w:p w:rsidR="00423A30" w:rsidRDefault="00843469">
            <w:pPr>
              <w:spacing w:after="0"/>
              <w:rPr>
                <w:sz w:val="20"/>
              </w:rPr>
            </w:pPr>
            <w:r>
              <w:rPr>
                <w:sz w:val="20"/>
              </w:rPr>
              <w:t>Serveur Web 2</w:t>
            </w:r>
          </w:p>
        </w:tc>
        <w:tc>
          <w:tcPr>
            <w:tcW w:w="2409" w:type="dxa"/>
            <w:shd w:val="clear" w:color="auto" w:fill="auto"/>
            <w:tcMar>
              <w:left w:w="108" w:type="dxa"/>
            </w:tcMar>
          </w:tcPr>
          <w:p w:rsidR="00423A30" w:rsidRDefault="00843469">
            <w:pPr>
              <w:spacing w:after="0"/>
              <w:rPr>
                <w:sz w:val="20"/>
              </w:rPr>
            </w:pPr>
            <w:r>
              <w:rPr>
                <w:sz w:val="20"/>
              </w:rPr>
              <w:t>www.armatis-lc.com</w:t>
            </w:r>
          </w:p>
        </w:tc>
        <w:tc>
          <w:tcPr>
            <w:tcW w:w="1928" w:type="dxa"/>
            <w:shd w:val="clear" w:color="auto" w:fill="auto"/>
            <w:tcMar>
              <w:left w:w="108" w:type="dxa"/>
            </w:tcMar>
          </w:tcPr>
          <w:p w:rsidR="00423A30" w:rsidRDefault="00843469">
            <w:pPr>
              <w:spacing w:after="0"/>
              <w:rPr>
                <w:sz w:val="20"/>
              </w:rPr>
            </w:pPr>
            <w:r>
              <w:rPr>
                <w:sz w:val="20"/>
              </w:rPr>
              <w:t>94.125.168.132/25</w:t>
            </w:r>
          </w:p>
          <w:p w:rsidR="00423A30" w:rsidRDefault="00843469">
            <w:pPr>
              <w:spacing w:after="0"/>
              <w:rPr>
                <w:sz w:val="20"/>
              </w:rPr>
            </w:pPr>
            <w:r>
              <w:rPr>
                <w:sz w:val="20"/>
              </w:rPr>
              <w:t>127.0.0.1/8</w:t>
            </w:r>
          </w:p>
        </w:tc>
        <w:tc>
          <w:tcPr>
            <w:tcW w:w="3050" w:type="dxa"/>
            <w:shd w:val="clear" w:color="auto" w:fill="auto"/>
            <w:tcMar>
              <w:left w:w="108" w:type="dxa"/>
            </w:tcMar>
          </w:tcPr>
          <w:p w:rsidR="00423A30" w:rsidRDefault="00843469">
            <w:pPr>
              <w:spacing w:after="0"/>
              <w:rPr>
                <w:sz w:val="20"/>
                <w:lang w:val="en-US"/>
              </w:rPr>
            </w:pPr>
            <w:r>
              <w:rPr>
                <w:sz w:val="20"/>
                <w:lang w:val="en-US"/>
              </w:rPr>
              <w:t>2001:52d9:1000:510::4/64</w:t>
            </w:r>
          </w:p>
          <w:p w:rsidR="00423A30" w:rsidRDefault="00843469">
            <w:pPr>
              <w:spacing w:after="0"/>
              <w:rPr>
                <w:sz w:val="20"/>
                <w:lang w:val="en-US"/>
              </w:rPr>
            </w:pPr>
            <w:r>
              <w:rPr>
                <w:sz w:val="20"/>
                <w:lang w:val="en-US"/>
              </w:rPr>
              <w:t>fe80::ca0a:a9ff:fec8:eab7/64</w:t>
            </w:r>
          </w:p>
          <w:p w:rsidR="00423A30" w:rsidRDefault="00843469">
            <w:pPr>
              <w:spacing w:after="0"/>
              <w:rPr>
                <w:sz w:val="20"/>
              </w:rPr>
            </w:pPr>
            <w:proofErr w:type="gramStart"/>
            <w:r>
              <w:rPr>
                <w:sz w:val="20"/>
              </w:rPr>
              <w:t>::1</w:t>
            </w:r>
            <w:proofErr w:type="gramEnd"/>
            <w:r>
              <w:rPr>
                <w:sz w:val="20"/>
              </w:rPr>
              <w:t>/128</w:t>
            </w:r>
          </w:p>
        </w:tc>
      </w:tr>
    </w:tbl>
    <w:p w:rsidR="00423A30" w:rsidRDefault="00423A30">
      <w:pPr>
        <w:spacing w:after="0"/>
      </w:pPr>
    </w:p>
    <w:p w:rsidR="00423A30" w:rsidRDefault="00423A30">
      <w:pPr>
        <w:outlineLvl w:val="0"/>
        <w:rPr>
          <w:b/>
          <w:bCs/>
        </w:rPr>
      </w:pPr>
    </w:p>
    <w:p w:rsidR="00423A30" w:rsidRDefault="00843469">
      <w:pPr>
        <w:outlineLvl w:val="0"/>
        <w:rPr>
          <w:b/>
          <w:bCs/>
        </w:rPr>
      </w:pPr>
      <w:r>
        <w:rPr>
          <w:b/>
          <w:bCs/>
        </w:rPr>
        <w:t>Extraits des fichiers de configuration d’un des serveurs DNS faisant autorité</w:t>
      </w:r>
    </w:p>
    <w:p w:rsidR="00423A30" w:rsidRDefault="00843469">
      <w:pPr>
        <w:spacing w:after="0"/>
        <w:rPr>
          <w:rFonts w:ascii="Courier New" w:hAnsi="Courier New" w:cs="Courier New"/>
          <w:sz w:val="18"/>
          <w:szCs w:val="18"/>
        </w:rPr>
      </w:pPr>
      <w:proofErr w:type="spellStart"/>
      <w:r>
        <w:rPr>
          <w:rFonts w:ascii="Courier New" w:hAnsi="Courier New" w:cs="Courier New"/>
          <w:sz w:val="18"/>
          <w:szCs w:val="18"/>
        </w:rPr>
        <w:t>adminsys</w:t>
      </w:r>
      <w:proofErr w:type="spellEnd"/>
      <w:r>
        <w:rPr>
          <w:rFonts w:ascii="Courier New" w:hAnsi="Courier New" w:cs="Courier New"/>
          <w:sz w:val="18"/>
          <w:szCs w:val="18"/>
        </w:rPr>
        <w:t xml:space="preserve">@ns1:~$ </w:t>
      </w:r>
      <w:proofErr w:type="spellStart"/>
      <w:r>
        <w:rPr>
          <w:rFonts w:ascii="Courier New" w:hAnsi="Courier New" w:cs="Courier New"/>
          <w:b/>
          <w:sz w:val="18"/>
          <w:szCs w:val="18"/>
        </w:rPr>
        <w:t>sudo</w:t>
      </w:r>
      <w:proofErr w:type="spellEnd"/>
      <w:r>
        <w:rPr>
          <w:rFonts w:ascii="Courier New" w:hAnsi="Courier New" w:cs="Courier New"/>
          <w:b/>
          <w:sz w:val="18"/>
          <w:szCs w:val="18"/>
        </w:rPr>
        <w:t xml:space="preserve"> cat /</w:t>
      </w:r>
      <w:proofErr w:type="spellStart"/>
      <w:r>
        <w:rPr>
          <w:rFonts w:ascii="Courier New" w:hAnsi="Courier New" w:cs="Courier New"/>
          <w:b/>
          <w:sz w:val="18"/>
          <w:szCs w:val="18"/>
        </w:rPr>
        <w:t>etc</w:t>
      </w:r>
      <w:proofErr w:type="spellEnd"/>
      <w:r>
        <w:rPr>
          <w:rFonts w:ascii="Courier New" w:hAnsi="Courier New" w:cs="Courier New"/>
          <w:b/>
          <w:sz w:val="18"/>
          <w:szCs w:val="18"/>
        </w:rPr>
        <w:t>/</w:t>
      </w:r>
      <w:proofErr w:type="spellStart"/>
      <w:r>
        <w:rPr>
          <w:rFonts w:ascii="Courier New" w:hAnsi="Courier New" w:cs="Courier New"/>
          <w:b/>
          <w:sz w:val="18"/>
          <w:szCs w:val="18"/>
        </w:rPr>
        <w:t>bind</w:t>
      </w:r>
      <w:proofErr w:type="spellEnd"/>
      <w:r>
        <w:rPr>
          <w:rFonts w:ascii="Courier New" w:hAnsi="Courier New" w:cs="Courier New"/>
          <w:b/>
          <w:sz w:val="18"/>
          <w:szCs w:val="18"/>
        </w:rPr>
        <w:t>/db.armatis-lc.com</w:t>
      </w:r>
    </w:p>
    <w:p w:rsidR="00423A30" w:rsidRDefault="00843469">
      <w:pPr>
        <w:pBdr>
          <w:top w:val="single" w:sz="4" w:space="1" w:color="00000A"/>
          <w:left w:val="single" w:sz="4" w:space="4" w:color="00000A"/>
          <w:bottom w:val="single" w:sz="4" w:space="1" w:color="00000A"/>
          <w:right w:val="single" w:sz="4" w:space="4" w:color="00000A"/>
        </w:pBdr>
        <w:spacing w:after="0"/>
        <w:rPr>
          <w:rFonts w:ascii="Courier New" w:hAnsi="Courier New" w:cs="Courier New"/>
          <w:sz w:val="18"/>
          <w:szCs w:val="18"/>
        </w:rPr>
      </w:pPr>
      <w:r>
        <w:rPr>
          <w:rFonts w:ascii="Courier New" w:hAnsi="Courier New" w:cs="Courier New"/>
          <w:sz w:val="18"/>
          <w:szCs w:val="18"/>
        </w:rPr>
        <w:t xml:space="preserve">; La durée de vie des enregistrements est de 12 heures. Les serveurs DNS récursifs </w:t>
      </w:r>
    </w:p>
    <w:p w:rsidR="00423A30" w:rsidRDefault="00843469">
      <w:pPr>
        <w:pBdr>
          <w:top w:val="single" w:sz="4" w:space="1" w:color="00000A"/>
          <w:left w:val="single" w:sz="4" w:space="4" w:color="00000A"/>
          <w:bottom w:val="single" w:sz="4" w:space="1" w:color="00000A"/>
          <w:right w:val="single" w:sz="4" w:space="4" w:color="00000A"/>
        </w:pBdr>
        <w:spacing w:after="0"/>
        <w:rPr>
          <w:rFonts w:ascii="Courier New" w:hAnsi="Courier New" w:cs="Courier New"/>
          <w:sz w:val="18"/>
          <w:szCs w:val="18"/>
        </w:rPr>
      </w:pPr>
      <w:r>
        <w:rPr>
          <w:rFonts w:ascii="Courier New" w:hAnsi="Courier New" w:cs="Courier New"/>
          <w:sz w:val="18"/>
          <w:szCs w:val="18"/>
        </w:rPr>
        <w:t>; stockeront les informations sur cette zone dans leur cache pendant ce laps de temps</w:t>
      </w:r>
    </w:p>
    <w:p w:rsidR="00423A30" w:rsidRDefault="00843469">
      <w:pPr>
        <w:pBdr>
          <w:top w:val="single" w:sz="4" w:space="1" w:color="00000A"/>
          <w:left w:val="single" w:sz="4" w:space="4" w:color="00000A"/>
          <w:bottom w:val="single" w:sz="4" w:space="1" w:color="00000A"/>
          <w:right w:val="single" w:sz="4" w:space="4" w:color="00000A"/>
        </w:pBdr>
        <w:spacing w:after="0"/>
        <w:rPr>
          <w:rFonts w:ascii="Courier New" w:hAnsi="Courier New" w:cs="Courier New"/>
          <w:sz w:val="18"/>
          <w:szCs w:val="18"/>
        </w:rPr>
      </w:pPr>
      <w:r>
        <w:rPr>
          <w:rFonts w:ascii="Courier New" w:hAnsi="Courier New" w:cs="Courier New"/>
          <w:sz w:val="18"/>
          <w:szCs w:val="18"/>
        </w:rPr>
        <w:t>$TTL 43200</w:t>
      </w:r>
      <w:r>
        <w:rPr>
          <w:rFonts w:ascii="Courier New" w:hAnsi="Courier New" w:cs="Courier New"/>
          <w:sz w:val="18"/>
          <w:szCs w:val="18"/>
        </w:rPr>
        <w:tab/>
        <w:t>; 12 heures</w:t>
      </w:r>
    </w:p>
    <w:p w:rsidR="00423A30" w:rsidRDefault="00423A30">
      <w:pPr>
        <w:pBdr>
          <w:top w:val="single" w:sz="4" w:space="1" w:color="00000A"/>
          <w:left w:val="single" w:sz="4" w:space="4" w:color="00000A"/>
          <w:bottom w:val="single" w:sz="4" w:space="1" w:color="00000A"/>
          <w:right w:val="single" w:sz="4" w:space="4" w:color="00000A"/>
        </w:pBdr>
        <w:spacing w:after="0"/>
        <w:rPr>
          <w:rFonts w:ascii="Courier New" w:hAnsi="Courier New" w:cs="Courier New"/>
          <w:sz w:val="18"/>
          <w:szCs w:val="18"/>
        </w:rPr>
      </w:pPr>
    </w:p>
    <w:p w:rsidR="00423A30" w:rsidRDefault="00843469">
      <w:pPr>
        <w:pBdr>
          <w:top w:val="single" w:sz="4" w:space="1" w:color="00000A"/>
          <w:left w:val="single" w:sz="4" w:space="4" w:color="00000A"/>
          <w:bottom w:val="single" w:sz="4" w:space="1" w:color="00000A"/>
          <w:right w:val="single" w:sz="4" w:space="4" w:color="00000A"/>
        </w:pBdr>
        <w:spacing w:after="0"/>
        <w:rPr>
          <w:rFonts w:ascii="Courier New" w:hAnsi="Courier New" w:cs="Courier New"/>
          <w:sz w:val="18"/>
          <w:szCs w:val="18"/>
        </w:rPr>
      </w:pPr>
      <w:r>
        <w:rPr>
          <w:rFonts w:ascii="Courier New" w:hAnsi="Courier New" w:cs="Courier New"/>
          <w:sz w:val="18"/>
          <w:szCs w:val="18"/>
        </w:rPr>
        <w:t xml:space="preserve">; </w:t>
      </w:r>
      <w:proofErr w:type="gramStart"/>
      <w:r>
        <w:rPr>
          <w:rFonts w:ascii="Courier New" w:hAnsi="Courier New" w:cs="Courier New"/>
          <w:sz w:val="18"/>
          <w:szCs w:val="18"/>
        </w:rPr>
        <w:t>l’adresse</w:t>
      </w:r>
      <w:proofErr w:type="gramEnd"/>
      <w:r>
        <w:rPr>
          <w:rFonts w:ascii="Courier New" w:hAnsi="Courier New" w:cs="Courier New"/>
          <w:sz w:val="18"/>
          <w:szCs w:val="18"/>
        </w:rPr>
        <w:t xml:space="preserve"> du contact technique est postmaster@armatis-lc.com </w:t>
      </w:r>
    </w:p>
    <w:p w:rsidR="00423A30" w:rsidRDefault="00843469">
      <w:pPr>
        <w:pBdr>
          <w:top w:val="single" w:sz="4" w:space="1" w:color="00000A"/>
          <w:left w:val="single" w:sz="4" w:space="4" w:color="00000A"/>
          <w:bottom w:val="single" w:sz="4" w:space="1" w:color="00000A"/>
          <w:right w:val="single" w:sz="4" w:space="4" w:color="00000A"/>
        </w:pBdr>
        <w:spacing w:after="0"/>
        <w:rPr>
          <w:rFonts w:ascii="Courier New" w:hAnsi="Courier New" w:cs="Courier New"/>
          <w:sz w:val="18"/>
          <w:szCs w:val="18"/>
          <w:lang w:val="en-US"/>
        </w:rPr>
      </w:pPr>
      <w:r>
        <w:rPr>
          <w:rFonts w:ascii="Courier New" w:hAnsi="Courier New" w:cs="Courier New"/>
          <w:sz w:val="18"/>
          <w:szCs w:val="18"/>
          <w:lang w:val="en-US"/>
        </w:rPr>
        <w:t>armatis-lc.com</w:t>
      </w:r>
      <w:proofErr w:type="gramStart"/>
      <w:r>
        <w:rPr>
          <w:rFonts w:ascii="Courier New" w:hAnsi="Courier New" w:cs="Courier New"/>
          <w:sz w:val="18"/>
          <w:szCs w:val="18"/>
          <w:lang w:val="en-US"/>
        </w:rPr>
        <w:t>.  IN</w:t>
      </w:r>
      <w:proofErr w:type="gramEnd"/>
      <w:r>
        <w:rPr>
          <w:rFonts w:ascii="Courier New" w:hAnsi="Courier New" w:cs="Courier New"/>
          <w:sz w:val="18"/>
          <w:szCs w:val="18"/>
          <w:lang w:val="en-US"/>
        </w:rPr>
        <w:tab/>
        <w:t xml:space="preserve">  SOA  ns1.armatis-lc.com.  </w:t>
      </w:r>
      <w:proofErr w:type="gramStart"/>
      <w:r>
        <w:rPr>
          <w:rFonts w:ascii="Courier New" w:hAnsi="Courier New" w:cs="Courier New"/>
          <w:sz w:val="18"/>
          <w:szCs w:val="18"/>
          <w:lang w:val="en-US"/>
        </w:rPr>
        <w:t>postmaster.armatis-lc.com</w:t>
      </w:r>
      <w:proofErr w:type="gramEnd"/>
      <w:r>
        <w:rPr>
          <w:rFonts w:ascii="Courier New" w:hAnsi="Courier New" w:cs="Courier New"/>
          <w:sz w:val="18"/>
          <w:szCs w:val="18"/>
          <w:lang w:val="en-US"/>
        </w:rPr>
        <w:t>. (</w:t>
      </w:r>
    </w:p>
    <w:p w:rsidR="00423A30" w:rsidRDefault="00843469">
      <w:pPr>
        <w:pBdr>
          <w:top w:val="single" w:sz="4" w:space="1" w:color="00000A"/>
          <w:left w:val="single" w:sz="4" w:space="4" w:color="00000A"/>
          <w:bottom w:val="single" w:sz="4" w:space="1" w:color="00000A"/>
          <w:right w:val="single" w:sz="4" w:space="4" w:color="00000A"/>
        </w:pBdr>
        <w:spacing w:after="0"/>
        <w:rPr>
          <w:rFonts w:ascii="Courier New" w:hAnsi="Courier New" w:cs="Courier New"/>
          <w:sz w:val="18"/>
          <w:szCs w:val="18"/>
          <w:lang w:val="en-US"/>
        </w:rPr>
      </w:pPr>
      <w:r>
        <w:rPr>
          <w:rFonts w:ascii="Courier New" w:hAnsi="Courier New" w:cs="Courier New"/>
          <w:sz w:val="18"/>
          <w:szCs w:val="18"/>
          <w:lang w:val="en-US"/>
        </w:rPr>
        <w:tab/>
      </w:r>
      <w:r>
        <w:rPr>
          <w:rFonts w:ascii="Courier New" w:hAnsi="Courier New" w:cs="Courier New"/>
          <w:sz w:val="18"/>
          <w:szCs w:val="18"/>
          <w:lang w:val="en-US"/>
        </w:rPr>
        <w:tab/>
        <w:t>2017060101</w:t>
      </w:r>
      <w:r>
        <w:rPr>
          <w:rFonts w:ascii="Courier New" w:hAnsi="Courier New" w:cs="Courier New"/>
          <w:sz w:val="18"/>
          <w:szCs w:val="18"/>
          <w:lang w:val="en-US"/>
        </w:rPr>
        <w:tab/>
        <w:t>; Serial</w:t>
      </w:r>
    </w:p>
    <w:p w:rsidR="00423A30" w:rsidRDefault="00843469">
      <w:pPr>
        <w:pBdr>
          <w:top w:val="single" w:sz="4" w:space="1" w:color="00000A"/>
          <w:left w:val="single" w:sz="4" w:space="4" w:color="00000A"/>
          <w:bottom w:val="single" w:sz="4" w:space="1" w:color="00000A"/>
          <w:right w:val="single" w:sz="4" w:space="4" w:color="00000A"/>
        </w:pBdr>
        <w:spacing w:after="0"/>
        <w:rPr>
          <w:rFonts w:ascii="Courier New" w:hAnsi="Courier New" w:cs="Courier New"/>
          <w:sz w:val="18"/>
          <w:szCs w:val="18"/>
          <w:lang w:val="en-US"/>
        </w:rPr>
      </w:pPr>
      <w:r>
        <w:rPr>
          <w:rFonts w:ascii="Courier New" w:hAnsi="Courier New" w:cs="Courier New"/>
          <w:sz w:val="18"/>
          <w:szCs w:val="18"/>
          <w:lang w:val="en-US"/>
        </w:rPr>
        <w:tab/>
      </w:r>
      <w:r>
        <w:rPr>
          <w:rFonts w:ascii="Courier New" w:hAnsi="Courier New" w:cs="Courier New"/>
          <w:sz w:val="18"/>
          <w:szCs w:val="18"/>
          <w:lang w:val="en-US"/>
        </w:rPr>
        <w:tab/>
        <w:t>1D</w:t>
      </w:r>
      <w:r>
        <w:rPr>
          <w:rFonts w:ascii="Courier New" w:hAnsi="Courier New" w:cs="Courier New"/>
          <w:sz w:val="18"/>
          <w:szCs w:val="18"/>
          <w:lang w:val="en-US"/>
        </w:rPr>
        <w:tab/>
        <w:t>; Refresh</w:t>
      </w:r>
    </w:p>
    <w:p w:rsidR="00423A30" w:rsidRDefault="00843469">
      <w:pPr>
        <w:pBdr>
          <w:top w:val="single" w:sz="4" w:space="1" w:color="00000A"/>
          <w:left w:val="single" w:sz="4" w:space="4" w:color="00000A"/>
          <w:bottom w:val="single" w:sz="4" w:space="1" w:color="00000A"/>
          <w:right w:val="single" w:sz="4" w:space="4" w:color="00000A"/>
        </w:pBdr>
        <w:spacing w:after="0"/>
        <w:rPr>
          <w:rFonts w:ascii="Courier New" w:hAnsi="Courier New" w:cs="Courier New"/>
          <w:sz w:val="18"/>
          <w:szCs w:val="18"/>
          <w:lang w:val="en-US"/>
        </w:rPr>
      </w:pPr>
      <w:r>
        <w:rPr>
          <w:rFonts w:ascii="Courier New" w:hAnsi="Courier New" w:cs="Courier New"/>
          <w:sz w:val="18"/>
          <w:szCs w:val="18"/>
          <w:lang w:val="en-US"/>
        </w:rPr>
        <w:tab/>
      </w:r>
      <w:r>
        <w:rPr>
          <w:rFonts w:ascii="Courier New" w:hAnsi="Courier New" w:cs="Courier New"/>
          <w:sz w:val="18"/>
          <w:szCs w:val="18"/>
          <w:lang w:val="en-US"/>
        </w:rPr>
        <w:tab/>
        <w:t>1H</w:t>
      </w:r>
      <w:r>
        <w:rPr>
          <w:rFonts w:ascii="Courier New" w:hAnsi="Courier New" w:cs="Courier New"/>
          <w:sz w:val="18"/>
          <w:szCs w:val="18"/>
          <w:lang w:val="en-US"/>
        </w:rPr>
        <w:tab/>
        <w:t>; Retry</w:t>
      </w:r>
    </w:p>
    <w:p w:rsidR="00423A30" w:rsidRDefault="00843469">
      <w:pPr>
        <w:pBdr>
          <w:top w:val="single" w:sz="4" w:space="1" w:color="00000A"/>
          <w:left w:val="single" w:sz="4" w:space="4" w:color="00000A"/>
          <w:bottom w:val="single" w:sz="4" w:space="1" w:color="00000A"/>
          <w:right w:val="single" w:sz="4" w:space="4" w:color="00000A"/>
        </w:pBdr>
        <w:spacing w:after="0"/>
        <w:rPr>
          <w:rFonts w:ascii="Courier New" w:hAnsi="Courier New" w:cs="Courier New"/>
          <w:sz w:val="18"/>
          <w:szCs w:val="18"/>
          <w:lang w:val="en-US"/>
        </w:rPr>
      </w:pPr>
      <w:r>
        <w:rPr>
          <w:rFonts w:ascii="Courier New" w:hAnsi="Courier New" w:cs="Courier New"/>
          <w:sz w:val="18"/>
          <w:szCs w:val="18"/>
          <w:lang w:val="en-US"/>
        </w:rPr>
        <w:tab/>
      </w:r>
      <w:r>
        <w:rPr>
          <w:rFonts w:ascii="Courier New" w:hAnsi="Courier New" w:cs="Courier New"/>
          <w:sz w:val="18"/>
          <w:szCs w:val="18"/>
          <w:lang w:val="en-US"/>
        </w:rPr>
        <w:tab/>
        <w:t>1W</w:t>
      </w:r>
      <w:r>
        <w:rPr>
          <w:rFonts w:ascii="Courier New" w:hAnsi="Courier New" w:cs="Courier New"/>
          <w:sz w:val="18"/>
          <w:szCs w:val="18"/>
          <w:lang w:val="en-US"/>
        </w:rPr>
        <w:tab/>
        <w:t>; Expire</w:t>
      </w:r>
    </w:p>
    <w:p w:rsidR="00423A30" w:rsidRPr="00EB3A76" w:rsidRDefault="00843469">
      <w:pPr>
        <w:pBdr>
          <w:top w:val="single" w:sz="4" w:space="1" w:color="00000A"/>
          <w:left w:val="single" w:sz="4" w:space="4" w:color="00000A"/>
          <w:bottom w:val="single" w:sz="4" w:space="1" w:color="00000A"/>
          <w:right w:val="single" w:sz="4" w:space="4" w:color="00000A"/>
        </w:pBdr>
        <w:spacing w:after="0"/>
        <w:rPr>
          <w:rFonts w:ascii="Courier New" w:hAnsi="Courier New" w:cs="Courier New"/>
          <w:sz w:val="18"/>
          <w:szCs w:val="18"/>
        </w:rPr>
      </w:pPr>
      <w:r>
        <w:rPr>
          <w:rFonts w:ascii="Courier New" w:hAnsi="Courier New" w:cs="Courier New"/>
          <w:sz w:val="18"/>
          <w:szCs w:val="18"/>
          <w:lang w:val="en-US"/>
        </w:rPr>
        <w:tab/>
      </w:r>
      <w:r>
        <w:rPr>
          <w:rFonts w:ascii="Courier New" w:hAnsi="Courier New" w:cs="Courier New"/>
          <w:sz w:val="18"/>
          <w:szCs w:val="18"/>
          <w:lang w:val="en-US"/>
        </w:rPr>
        <w:tab/>
      </w:r>
      <w:proofErr w:type="gramStart"/>
      <w:r w:rsidRPr="00EB3A76">
        <w:rPr>
          <w:rFonts w:ascii="Courier New" w:hAnsi="Courier New" w:cs="Courier New"/>
          <w:sz w:val="18"/>
          <w:szCs w:val="18"/>
        </w:rPr>
        <w:t>3H )</w:t>
      </w:r>
      <w:proofErr w:type="gramEnd"/>
      <w:r w:rsidRPr="00EB3A76">
        <w:rPr>
          <w:rFonts w:ascii="Courier New" w:hAnsi="Courier New" w:cs="Courier New"/>
          <w:sz w:val="18"/>
          <w:szCs w:val="18"/>
        </w:rPr>
        <w:tab/>
        <w:t xml:space="preserve">; </w:t>
      </w:r>
      <w:proofErr w:type="spellStart"/>
      <w:r w:rsidRPr="00EB3A76">
        <w:rPr>
          <w:rFonts w:ascii="Courier New" w:hAnsi="Courier New" w:cs="Courier New"/>
          <w:sz w:val="18"/>
          <w:szCs w:val="18"/>
        </w:rPr>
        <w:t>Negative</w:t>
      </w:r>
      <w:proofErr w:type="spellEnd"/>
      <w:r w:rsidRPr="00EB3A76">
        <w:rPr>
          <w:rFonts w:ascii="Courier New" w:hAnsi="Courier New" w:cs="Courier New"/>
          <w:sz w:val="18"/>
          <w:szCs w:val="18"/>
        </w:rPr>
        <w:t xml:space="preserve"> Cache TTL</w:t>
      </w:r>
    </w:p>
    <w:p w:rsidR="00423A30" w:rsidRPr="00EB3A76" w:rsidRDefault="00423A30">
      <w:pPr>
        <w:pBdr>
          <w:top w:val="single" w:sz="4" w:space="1" w:color="00000A"/>
          <w:left w:val="single" w:sz="4" w:space="4" w:color="00000A"/>
          <w:bottom w:val="single" w:sz="4" w:space="1" w:color="00000A"/>
          <w:right w:val="single" w:sz="4" w:space="4" w:color="00000A"/>
        </w:pBdr>
        <w:spacing w:after="0"/>
        <w:rPr>
          <w:rFonts w:ascii="Courier New" w:hAnsi="Courier New" w:cs="Courier New"/>
          <w:sz w:val="18"/>
          <w:szCs w:val="18"/>
        </w:rPr>
      </w:pPr>
    </w:p>
    <w:p w:rsidR="00423A30" w:rsidRPr="00EB3A76" w:rsidRDefault="00423A30">
      <w:pPr>
        <w:pBdr>
          <w:top w:val="single" w:sz="4" w:space="1" w:color="00000A"/>
          <w:left w:val="single" w:sz="4" w:space="4" w:color="00000A"/>
          <w:bottom w:val="single" w:sz="4" w:space="1" w:color="00000A"/>
          <w:right w:val="single" w:sz="4" w:space="4" w:color="00000A"/>
        </w:pBdr>
        <w:spacing w:after="0"/>
        <w:rPr>
          <w:rFonts w:ascii="Courier New" w:hAnsi="Courier New" w:cs="Courier New"/>
          <w:sz w:val="18"/>
          <w:szCs w:val="18"/>
        </w:rPr>
      </w:pPr>
    </w:p>
    <w:p w:rsidR="00423A30" w:rsidRDefault="00843469">
      <w:pPr>
        <w:pBdr>
          <w:top w:val="single" w:sz="4" w:space="1" w:color="00000A"/>
          <w:left w:val="single" w:sz="4" w:space="4" w:color="00000A"/>
          <w:bottom w:val="single" w:sz="4" w:space="1" w:color="00000A"/>
          <w:right w:val="single" w:sz="4" w:space="4" w:color="00000A"/>
        </w:pBdr>
        <w:spacing w:after="0"/>
        <w:rPr>
          <w:rFonts w:ascii="Courier New" w:hAnsi="Courier New" w:cs="Courier New"/>
          <w:sz w:val="18"/>
          <w:szCs w:val="18"/>
        </w:rPr>
      </w:pPr>
      <w:r>
        <w:rPr>
          <w:rFonts w:ascii="Courier New" w:hAnsi="Courier New" w:cs="Courier New"/>
          <w:sz w:val="18"/>
          <w:szCs w:val="18"/>
        </w:rPr>
        <w:t xml:space="preserve">; Déclaration des serveurs DNS </w:t>
      </w:r>
    </w:p>
    <w:p w:rsidR="00423A30" w:rsidRDefault="00423A30">
      <w:pPr>
        <w:pBdr>
          <w:top w:val="single" w:sz="4" w:space="1" w:color="00000A"/>
          <w:left w:val="single" w:sz="4" w:space="4" w:color="00000A"/>
          <w:bottom w:val="single" w:sz="4" w:space="1" w:color="00000A"/>
          <w:right w:val="single" w:sz="4" w:space="4" w:color="00000A"/>
        </w:pBdr>
        <w:spacing w:after="0"/>
        <w:rPr>
          <w:rFonts w:ascii="Courier New" w:hAnsi="Courier New" w:cs="Courier New"/>
          <w:sz w:val="18"/>
          <w:szCs w:val="18"/>
        </w:rPr>
      </w:pPr>
    </w:p>
    <w:p w:rsidR="00423A30" w:rsidRPr="00EB3A76" w:rsidRDefault="00843469">
      <w:pPr>
        <w:pBdr>
          <w:top w:val="single" w:sz="4" w:space="1" w:color="00000A"/>
          <w:left w:val="single" w:sz="4" w:space="4" w:color="00000A"/>
          <w:bottom w:val="single" w:sz="4" w:space="1" w:color="00000A"/>
          <w:right w:val="single" w:sz="4" w:space="4" w:color="00000A"/>
        </w:pBdr>
        <w:spacing w:after="0"/>
        <w:rPr>
          <w:rFonts w:ascii="Courier New" w:hAnsi="Courier New" w:cs="Courier New"/>
          <w:sz w:val="18"/>
          <w:szCs w:val="18"/>
        </w:rPr>
      </w:pPr>
      <w:r>
        <w:rPr>
          <w:rFonts w:ascii="Courier New" w:hAnsi="Courier New" w:cs="Courier New"/>
          <w:sz w:val="18"/>
          <w:szCs w:val="18"/>
        </w:rPr>
        <w:t>armatis-lc.com.</w:t>
      </w:r>
      <w:r>
        <w:rPr>
          <w:rFonts w:ascii="Courier New" w:hAnsi="Courier New" w:cs="Courier New"/>
          <w:sz w:val="18"/>
          <w:szCs w:val="18"/>
        </w:rPr>
        <w:tab/>
      </w:r>
      <w:r>
        <w:rPr>
          <w:rFonts w:ascii="Courier New" w:hAnsi="Courier New" w:cs="Courier New"/>
          <w:sz w:val="18"/>
          <w:szCs w:val="18"/>
        </w:rPr>
        <w:tab/>
      </w:r>
      <w:r w:rsidRPr="00EB3A76">
        <w:rPr>
          <w:rFonts w:ascii="Courier New" w:hAnsi="Courier New" w:cs="Courier New"/>
          <w:sz w:val="18"/>
          <w:szCs w:val="18"/>
        </w:rPr>
        <w:t>IN</w:t>
      </w:r>
      <w:r w:rsidRPr="00EB3A76">
        <w:rPr>
          <w:rFonts w:ascii="Courier New" w:hAnsi="Courier New" w:cs="Courier New"/>
          <w:sz w:val="18"/>
          <w:szCs w:val="18"/>
        </w:rPr>
        <w:tab/>
        <w:t>NS</w:t>
      </w:r>
      <w:r w:rsidRPr="00EB3A76">
        <w:rPr>
          <w:rFonts w:ascii="Courier New" w:hAnsi="Courier New" w:cs="Courier New"/>
          <w:sz w:val="18"/>
          <w:szCs w:val="18"/>
        </w:rPr>
        <w:tab/>
        <w:t>ns1.armatis-lc.com.</w:t>
      </w:r>
    </w:p>
    <w:p w:rsidR="00423A30" w:rsidRDefault="00843469">
      <w:pPr>
        <w:pBdr>
          <w:top w:val="single" w:sz="4" w:space="1" w:color="00000A"/>
          <w:left w:val="single" w:sz="4" w:space="4" w:color="00000A"/>
          <w:bottom w:val="single" w:sz="4" w:space="1" w:color="00000A"/>
          <w:right w:val="single" w:sz="4" w:space="4" w:color="00000A"/>
        </w:pBdr>
        <w:spacing w:after="0"/>
        <w:rPr>
          <w:rFonts w:ascii="Courier New" w:hAnsi="Courier New" w:cs="Courier New"/>
          <w:sz w:val="18"/>
          <w:szCs w:val="18"/>
          <w:lang w:val="en-US"/>
        </w:rPr>
      </w:pPr>
      <w:r w:rsidRPr="00EB3A76">
        <w:rPr>
          <w:rFonts w:ascii="Courier New" w:hAnsi="Courier New" w:cs="Courier New"/>
          <w:sz w:val="18"/>
          <w:szCs w:val="18"/>
        </w:rPr>
        <w:t xml:space="preserve">ns1.armatis-lc.com. </w:t>
      </w:r>
      <w:r w:rsidRPr="00EB3A76">
        <w:rPr>
          <w:rFonts w:ascii="Courier New" w:hAnsi="Courier New" w:cs="Courier New"/>
          <w:sz w:val="18"/>
          <w:szCs w:val="18"/>
        </w:rPr>
        <w:tab/>
      </w:r>
      <w:r>
        <w:rPr>
          <w:rFonts w:ascii="Courier New" w:hAnsi="Courier New" w:cs="Courier New"/>
          <w:sz w:val="18"/>
          <w:szCs w:val="18"/>
          <w:lang w:val="en-US"/>
        </w:rPr>
        <w:t>IN</w:t>
      </w:r>
      <w:r>
        <w:rPr>
          <w:rFonts w:ascii="Courier New" w:hAnsi="Courier New" w:cs="Courier New"/>
          <w:sz w:val="18"/>
          <w:szCs w:val="18"/>
          <w:lang w:val="en-US"/>
        </w:rPr>
        <w:tab/>
        <w:t>A</w:t>
      </w:r>
      <w:r>
        <w:rPr>
          <w:rFonts w:ascii="Courier New" w:hAnsi="Courier New" w:cs="Courier New"/>
          <w:sz w:val="18"/>
          <w:szCs w:val="18"/>
          <w:lang w:val="en-US"/>
        </w:rPr>
        <w:tab/>
        <w:t>94.125.168.129</w:t>
      </w:r>
    </w:p>
    <w:p w:rsidR="00423A30" w:rsidRDefault="00423A30">
      <w:pPr>
        <w:pBdr>
          <w:top w:val="single" w:sz="4" w:space="1" w:color="00000A"/>
          <w:left w:val="single" w:sz="4" w:space="4" w:color="00000A"/>
          <w:bottom w:val="single" w:sz="4" w:space="1" w:color="00000A"/>
          <w:right w:val="single" w:sz="4" w:space="4" w:color="00000A"/>
        </w:pBdr>
        <w:spacing w:after="0"/>
        <w:rPr>
          <w:rFonts w:ascii="Courier New" w:hAnsi="Courier New" w:cs="Courier New"/>
          <w:sz w:val="18"/>
          <w:szCs w:val="18"/>
          <w:lang w:val="en-US"/>
        </w:rPr>
      </w:pPr>
    </w:p>
    <w:p w:rsidR="00423A30" w:rsidRDefault="00843469">
      <w:pPr>
        <w:pBdr>
          <w:top w:val="single" w:sz="4" w:space="1" w:color="00000A"/>
          <w:left w:val="single" w:sz="4" w:space="4" w:color="00000A"/>
          <w:bottom w:val="single" w:sz="4" w:space="1" w:color="00000A"/>
          <w:right w:val="single" w:sz="4" w:space="4" w:color="00000A"/>
        </w:pBdr>
        <w:spacing w:after="0"/>
        <w:rPr>
          <w:rFonts w:ascii="Courier New" w:hAnsi="Courier New" w:cs="Courier New"/>
          <w:sz w:val="18"/>
          <w:szCs w:val="18"/>
          <w:lang w:val="en-US"/>
        </w:rPr>
      </w:pPr>
      <w:proofErr w:type="gramStart"/>
      <w:r>
        <w:rPr>
          <w:rFonts w:ascii="Courier New" w:hAnsi="Courier New" w:cs="Courier New"/>
          <w:sz w:val="18"/>
          <w:szCs w:val="18"/>
          <w:lang w:val="en-US"/>
        </w:rPr>
        <w:t>armatis-lc.com</w:t>
      </w:r>
      <w:proofErr w:type="gramEnd"/>
      <w:r>
        <w:rPr>
          <w:rFonts w:ascii="Courier New" w:hAnsi="Courier New" w:cs="Courier New"/>
          <w:sz w:val="18"/>
          <w:szCs w:val="18"/>
          <w:lang w:val="en-US"/>
        </w:rPr>
        <w:t>.</w:t>
      </w:r>
      <w:r>
        <w:rPr>
          <w:rFonts w:ascii="Courier New" w:hAnsi="Courier New" w:cs="Courier New"/>
          <w:sz w:val="18"/>
          <w:szCs w:val="18"/>
          <w:lang w:val="en-US"/>
        </w:rPr>
        <w:tab/>
      </w:r>
      <w:r>
        <w:rPr>
          <w:rFonts w:ascii="Courier New" w:hAnsi="Courier New" w:cs="Courier New"/>
          <w:sz w:val="18"/>
          <w:szCs w:val="18"/>
          <w:lang w:val="en-US"/>
        </w:rPr>
        <w:tab/>
        <w:t>IN</w:t>
      </w:r>
      <w:r>
        <w:rPr>
          <w:rFonts w:ascii="Courier New" w:hAnsi="Courier New" w:cs="Courier New"/>
          <w:sz w:val="18"/>
          <w:szCs w:val="18"/>
          <w:lang w:val="en-US"/>
        </w:rPr>
        <w:tab/>
        <w:t>NS</w:t>
      </w:r>
      <w:r>
        <w:rPr>
          <w:rFonts w:ascii="Courier New" w:hAnsi="Courier New" w:cs="Courier New"/>
          <w:sz w:val="18"/>
          <w:szCs w:val="18"/>
          <w:lang w:val="en-US"/>
        </w:rPr>
        <w:tab/>
        <w:t>ns2.armatis-lc.com.</w:t>
      </w:r>
    </w:p>
    <w:p w:rsidR="00423A30" w:rsidRDefault="00843469">
      <w:pPr>
        <w:pBdr>
          <w:top w:val="single" w:sz="4" w:space="1" w:color="00000A"/>
          <w:left w:val="single" w:sz="4" w:space="4" w:color="00000A"/>
          <w:bottom w:val="single" w:sz="4" w:space="1" w:color="00000A"/>
          <w:right w:val="single" w:sz="4" w:space="4" w:color="00000A"/>
        </w:pBdr>
        <w:spacing w:after="0"/>
        <w:rPr>
          <w:rFonts w:ascii="Courier New" w:hAnsi="Courier New" w:cs="Courier New"/>
          <w:sz w:val="18"/>
          <w:szCs w:val="18"/>
          <w:lang w:val="en-US"/>
        </w:rPr>
      </w:pPr>
      <w:proofErr w:type="gramStart"/>
      <w:r>
        <w:rPr>
          <w:rFonts w:ascii="Courier New" w:hAnsi="Courier New" w:cs="Courier New"/>
          <w:sz w:val="18"/>
          <w:szCs w:val="18"/>
          <w:lang w:val="en-US"/>
        </w:rPr>
        <w:t>ns2.armatis-lc.com</w:t>
      </w:r>
      <w:proofErr w:type="gramEnd"/>
      <w:r>
        <w:rPr>
          <w:rFonts w:ascii="Courier New" w:hAnsi="Courier New" w:cs="Courier New"/>
          <w:sz w:val="18"/>
          <w:szCs w:val="18"/>
          <w:lang w:val="en-US"/>
        </w:rPr>
        <w:t xml:space="preserve">. </w:t>
      </w:r>
      <w:r>
        <w:rPr>
          <w:rFonts w:ascii="Courier New" w:hAnsi="Courier New" w:cs="Courier New"/>
          <w:sz w:val="18"/>
          <w:szCs w:val="18"/>
          <w:lang w:val="en-US"/>
        </w:rPr>
        <w:tab/>
        <w:t>IN</w:t>
      </w:r>
      <w:r>
        <w:rPr>
          <w:rFonts w:ascii="Courier New" w:hAnsi="Courier New" w:cs="Courier New"/>
          <w:sz w:val="18"/>
          <w:szCs w:val="18"/>
          <w:lang w:val="en-US"/>
        </w:rPr>
        <w:tab/>
        <w:t>A</w:t>
      </w:r>
      <w:r>
        <w:rPr>
          <w:rFonts w:ascii="Courier New" w:hAnsi="Courier New" w:cs="Courier New"/>
          <w:sz w:val="18"/>
          <w:szCs w:val="18"/>
          <w:lang w:val="en-US"/>
        </w:rPr>
        <w:tab/>
        <w:t>94.125.168.130</w:t>
      </w:r>
    </w:p>
    <w:p w:rsidR="00423A30" w:rsidRDefault="00423A30">
      <w:pPr>
        <w:pBdr>
          <w:top w:val="single" w:sz="4" w:space="1" w:color="00000A"/>
          <w:left w:val="single" w:sz="4" w:space="4" w:color="00000A"/>
          <w:bottom w:val="single" w:sz="4" w:space="1" w:color="00000A"/>
          <w:right w:val="single" w:sz="4" w:space="4" w:color="00000A"/>
        </w:pBdr>
        <w:spacing w:after="0"/>
        <w:rPr>
          <w:rFonts w:ascii="Courier New" w:hAnsi="Courier New" w:cs="Courier New"/>
          <w:sz w:val="18"/>
          <w:szCs w:val="18"/>
          <w:lang w:val="en-US"/>
        </w:rPr>
      </w:pPr>
    </w:p>
    <w:p w:rsidR="00423A30" w:rsidRDefault="00843469">
      <w:pPr>
        <w:pBdr>
          <w:top w:val="single" w:sz="4" w:space="1" w:color="00000A"/>
          <w:left w:val="single" w:sz="4" w:space="4" w:color="00000A"/>
          <w:bottom w:val="single" w:sz="4" w:space="1" w:color="00000A"/>
          <w:right w:val="single" w:sz="4" w:space="4" w:color="00000A"/>
        </w:pBdr>
        <w:spacing w:after="0"/>
        <w:rPr>
          <w:rFonts w:ascii="Courier New" w:hAnsi="Courier New" w:cs="Courier New"/>
          <w:sz w:val="18"/>
          <w:szCs w:val="18"/>
        </w:rPr>
      </w:pPr>
      <w:r>
        <w:rPr>
          <w:rFonts w:ascii="Courier New" w:hAnsi="Courier New" w:cs="Courier New"/>
          <w:sz w:val="18"/>
          <w:szCs w:val="18"/>
        </w:rPr>
        <w:t>; Déclaration des serveurs Web (round-robin)</w:t>
      </w:r>
    </w:p>
    <w:p w:rsidR="00423A30" w:rsidRDefault="00423A30">
      <w:pPr>
        <w:pBdr>
          <w:top w:val="single" w:sz="4" w:space="1" w:color="00000A"/>
          <w:left w:val="single" w:sz="4" w:space="4" w:color="00000A"/>
          <w:bottom w:val="single" w:sz="4" w:space="1" w:color="00000A"/>
          <w:right w:val="single" w:sz="4" w:space="4" w:color="00000A"/>
        </w:pBdr>
        <w:spacing w:after="0"/>
        <w:rPr>
          <w:rFonts w:ascii="Courier New" w:hAnsi="Courier New" w:cs="Courier New"/>
          <w:sz w:val="18"/>
          <w:szCs w:val="18"/>
        </w:rPr>
      </w:pPr>
    </w:p>
    <w:p w:rsidR="00423A30" w:rsidRDefault="00843469">
      <w:pPr>
        <w:pBdr>
          <w:top w:val="single" w:sz="4" w:space="1" w:color="00000A"/>
          <w:left w:val="single" w:sz="4" w:space="4" w:color="00000A"/>
          <w:bottom w:val="single" w:sz="4" w:space="1" w:color="00000A"/>
          <w:right w:val="single" w:sz="4" w:space="4" w:color="00000A"/>
        </w:pBdr>
        <w:spacing w:after="0"/>
        <w:rPr>
          <w:rFonts w:ascii="Courier New" w:hAnsi="Courier New" w:cs="Courier New"/>
          <w:sz w:val="18"/>
          <w:szCs w:val="18"/>
          <w:lang w:val="en-US"/>
        </w:rPr>
      </w:pPr>
      <w:proofErr w:type="gramStart"/>
      <w:r>
        <w:rPr>
          <w:rFonts w:ascii="Courier New" w:hAnsi="Courier New" w:cs="Courier New"/>
          <w:sz w:val="18"/>
          <w:szCs w:val="18"/>
          <w:lang w:val="en-US"/>
        </w:rPr>
        <w:t>www.armatis-lc.com</w:t>
      </w:r>
      <w:proofErr w:type="gramEnd"/>
      <w:r>
        <w:rPr>
          <w:rFonts w:ascii="Courier New" w:hAnsi="Courier New" w:cs="Courier New"/>
          <w:sz w:val="18"/>
          <w:szCs w:val="18"/>
          <w:lang w:val="en-US"/>
        </w:rPr>
        <w:t xml:space="preserve">. </w:t>
      </w:r>
      <w:r>
        <w:rPr>
          <w:rFonts w:ascii="Courier New" w:hAnsi="Courier New" w:cs="Courier New"/>
          <w:sz w:val="18"/>
          <w:szCs w:val="18"/>
          <w:lang w:val="en-US"/>
        </w:rPr>
        <w:tab/>
        <w:t>IN</w:t>
      </w:r>
      <w:r>
        <w:rPr>
          <w:rFonts w:ascii="Courier New" w:hAnsi="Courier New" w:cs="Courier New"/>
          <w:sz w:val="18"/>
          <w:szCs w:val="18"/>
          <w:lang w:val="en-US"/>
        </w:rPr>
        <w:tab/>
        <w:t>A</w:t>
      </w:r>
      <w:r>
        <w:rPr>
          <w:rFonts w:ascii="Courier New" w:hAnsi="Courier New" w:cs="Courier New"/>
          <w:sz w:val="18"/>
          <w:szCs w:val="18"/>
          <w:lang w:val="en-US"/>
        </w:rPr>
        <w:tab/>
        <w:t>94.125.168.131</w:t>
      </w:r>
    </w:p>
    <w:p w:rsidR="00423A30" w:rsidRDefault="00843469">
      <w:pPr>
        <w:pBdr>
          <w:top w:val="single" w:sz="4" w:space="1" w:color="00000A"/>
          <w:left w:val="single" w:sz="4" w:space="4" w:color="00000A"/>
          <w:bottom w:val="single" w:sz="4" w:space="1" w:color="00000A"/>
          <w:right w:val="single" w:sz="4" w:space="4" w:color="00000A"/>
        </w:pBdr>
        <w:spacing w:after="0"/>
        <w:rPr>
          <w:rFonts w:ascii="Courier New" w:hAnsi="Courier New" w:cs="Courier New"/>
          <w:sz w:val="18"/>
          <w:szCs w:val="18"/>
          <w:lang w:val="en-US"/>
        </w:rPr>
      </w:pPr>
      <w:proofErr w:type="gramStart"/>
      <w:r>
        <w:rPr>
          <w:rFonts w:ascii="Courier New" w:hAnsi="Courier New" w:cs="Courier New"/>
          <w:sz w:val="18"/>
          <w:szCs w:val="18"/>
          <w:lang w:val="en-US"/>
        </w:rPr>
        <w:t>www.armatis-lc.com</w:t>
      </w:r>
      <w:proofErr w:type="gramEnd"/>
      <w:r>
        <w:rPr>
          <w:rFonts w:ascii="Courier New" w:hAnsi="Courier New" w:cs="Courier New"/>
          <w:sz w:val="18"/>
          <w:szCs w:val="18"/>
          <w:lang w:val="en-US"/>
        </w:rPr>
        <w:t xml:space="preserve">. </w:t>
      </w:r>
      <w:r>
        <w:rPr>
          <w:rFonts w:ascii="Courier New" w:hAnsi="Courier New" w:cs="Courier New"/>
          <w:sz w:val="18"/>
          <w:szCs w:val="18"/>
          <w:lang w:val="en-US"/>
        </w:rPr>
        <w:tab/>
        <w:t>IN</w:t>
      </w:r>
      <w:r>
        <w:rPr>
          <w:rFonts w:ascii="Courier New" w:hAnsi="Courier New" w:cs="Courier New"/>
          <w:sz w:val="18"/>
          <w:szCs w:val="18"/>
          <w:lang w:val="en-US"/>
        </w:rPr>
        <w:tab/>
        <w:t>A</w:t>
      </w:r>
      <w:r>
        <w:rPr>
          <w:rFonts w:ascii="Courier New" w:hAnsi="Courier New" w:cs="Courier New"/>
          <w:sz w:val="18"/>
          <w:szCs w:val="18"/>
          <w:lang w:val="en-US"/>
        </w:rPr>
        <w:tab/>
        <w:t>94.125.168.132</w:t>
      </w:r>
    </w:p>
    <w:p w:rsidR="00423A30" w:rsidRDefault="00843469">
      <w:pPr>
        <w:pBdr>
          <w:top w:val="single" w:sz="4" w:space="1" w:color="00000A"/>
          <w:left w:val="single" w:sz="4" w:space="4" w:color="00000A"/>
          <w:bottom w:val="single" w:sz="4" w:space="1" w:color="00000A"/>
          <w:right w:val="single" w:sz="4" w:space="4" w:color="00000A"/>
        </w:pBdr>
        <w:spacing w:after="0"/>
        <w:rPr>
          <w:rFonts w:asciiTheme="majorHAnsi" w:eastAsiaTheme="majorEastAsia" w:hAnsiTheme="majorHAnsi" w:cstheme="majorBidi"/>
          <w:b/>
          <w:bCs/>
          <w:color w:val="4F81BD" w:themeColor="accent1"/>
          <w:u w:val="single"/>
          <w:lang w:val="en-US"/>
        </w:rPr>
      </w:pPr>
      <w:proofErr w:type="gramStart"/>
      <w:r>
        <w:rPr>
          <w:rFonts w:ascii="Courier New" w:hAnsi="Courier New" w:cs="Courier New"/>
          <w:sz w:val="18"/>
          <w:szCs w:val="18"/>
          <w:lang w:val="en-US"/>
        </w:rPr>
        <w:t>extranet.armatis-lc.com</w:t>
      </w:r>
      <w:proofErr w:type="gramEnd"/>
      <w:r>
        <w:rPr>
          <w:rFonts w:ascii="Courier New" w:hAnsi="Courier New" w:cs="Courier New"/>
          <w:sz w:val="18"/>
          <w:szCs w:val="18"/>
          <w:lang w:val="en-US"/>
        </w:rPr>
        <w:t>.</w:t>
      </w:r>
      <w:r>
        <w:rPr>
          <w:rFonts w:ascii="Courier New" w:hAnsi="Courier New" w:cs="Courier New"/>
          <w:sz w:val="18"/>
          <w:szCs w:val="18"/>
          <w:lang w:val="en-US"/>
        </w:rPr>
        <w:tab/>
        <w:t>IN</w:t>
      </w:r>
      <w:r>
        <w:rPr>
          <w:rFonts w:ascii="Courier New" w:hAnsi="Courier New" w:cs="Courier New"/>
          <w:sz w:val="18"/>
          <w:szCs w:val="18"/>
          <w:lang w:val="en-US"/>
        </w:rPr>
        <w:tab/>
        <w:t>CNAME</w:t>
      </w:r>
      <w:r>
        <w:rPr>
          <w:rFonts w:ascii="Courier New" w:hAnsi="Courier New" w:cs="Courier New"/>
          <w:sz w:val="18"/>
          <w:szCs w:val="18"/>
          <w:lang w:val="en-US"/>
        </w:rPr>
        <w:tab/>
        <w:t>www.armatis-lc.com.</w:t>
      </w:r>
      <w:r>
        <w:rPr>
          <w:rFonts w:asciiTheme="majorHAnsi" w:eastAsiaTheme="majorEastAsia" w:hAnsiTheme="majorHAnsi" w:cstheme="majorBidi"/>
          <w:b/>
          <w:bCs/>
          <w:color w:val="4F81BD" w:themeColor="accent1"/>
          <w:u w:val="single"/>
          <w:lang w:val="en-US"/>
        </w:rPr>
        <w:t xml:space="preserve"> </w:t>
      </w:r>
    </w:p>
    <w:p w:rsidR="00423A30" w:rsidRDefault="00423A30">
      <w:pPr>
        <w:pBdr>
          <w:top w:val="single" w:sz="4" w:space="1" w:color="00000A"/>
          <w:left w:val="single" w:sz="4" w:space="4" w:color="00000A"/>
          <w:bottom w:val="single" w:sz="4" w:space="1" w:color="00000A"/>
          <w:right w:val="single" w:sz="4" w:space="4" w:color="00000A"/>
        </w:pBdr>
        <w:spacing w:after="0"/>
        <w:rPr>
          <w:rFonts w:asciiTheme="majorHAnsi" w:eastAsiaTheme="majorEastAsia" w:hAnsiTheme="majorHAnsi" w:cstheme="majorBidi"/>
          <w:bCs/>
          <w:color w:val="4F81BD" w:themeColor="accent1"/>
          <w:lang w:val="en-US"/>
        </w:rPr>
      </w:pPr>
    </w:p>
    <w:p w:rsidR="00423A30" w:rsidRDefault="00843469">
      <w:pPr>
        <w:pBdr>
          <w:top w:val="single" w:sz="4" w:space="1" w:color="00000A"/>
          <w:left w:val="single" w:sz="4" w:space="4" w:color="00000A"/>
          <w:bottom w:val="single" w:sz="4" w:space="1" w:color="00000A"/>
          <w:right w:val="single" w:sz="4" w:space="4" w:color="00000A"/>
        </w:pBdr>
        <w:spacing w:after="0"/>
        <w:rPr>
          <w:rFonts w:asciiTheme="majorHAnsi" w:eastAsiaTheme="majorEastAsia" w:hAnsiTheme="majorHAnsi" w:cstheme="majorBidi"/>
          <w:bCs/>
          <w:color w:val="4F81BD" w:themeColor="accent1"/>
        </w:rPr>
      </w:pPr>
      <w:r>
        <w:rPr>
          <w:rFonts w:asciiTheme="majorHAnsi" w:eastAsiaTheme="majorEastAsia" w:hAnsiTheme="majorHAnsi" w:cstheme="majorBidi"/>
          <w:bCs/>
          <w:color w:val="4F81BD" w:themeColor="accent1"/>
        </w:rPr>
        <w:t>…</w:t>
      </w:r>
    </w:p>
    <w:p w:rsidR="00423A30" w:rsidRDefault="00843469">
      <w:pPr>
        <w:pBdr>
          <w:top w:val="single" w:sz="4" w:space="1" w:color="00000A"/>
          <w:left w:val="single" w:sz="4" w:space="4" w:color="00000A"/>
          <w:bottom w:val="single" w:sz="4" w:space="1" w:color="00000A"/>
          <w:right w:val="single" w:sz="4" w:space="4" w:color="00000A"/>
        </w:pBdr>
        <w:spacing w:after="0"/>
        <w:rPr>
          <w:rFonts w:asciiTheme="majorHAnsi" w:eastAsiaTheme="majorEastAsia" w:hAnsiTheme="majorHAnsi" w:cstheme="majorBidi"/>
          <w:b/>
          <w:bCs/>
          <w:color w:val="4F81BD" w:themeColor="accent1"/>
          <w:u w:val="single"/>
        </w:rPr>
      </w:pPr>
      <w:r>
        <w:br w:type="page"/>
      </w:r>
    </w:p>
    <w:p w:rsidR="00423A30" w:rsidRDefault="00843469" w:rsidP="009E28A6">
      <w:pPr>
        <w:pStyle w:val="Heading3"/>
        <w:jc w:val="both"/>
        <w:rPr>
          <w:color w:val="00000A"/>
          <w:u w:val="single"/>
        </w:rPr>
      </w:pPr>
      <w:bookmarkStart w:id="3" w:name="_Toc472710986"/>
      <w:bookmarkEnd w:id="3"/>
      <w:r>
        <w:rPr>
          <w:color w:val="00000A"/>
        </w:rPr>
        <w:lastRenderedPageBreak/>
        <w:t>Document A.3 : DNS - principes, fonctionnement global et recommandations</w:t>
      </w:r>
    </w:p>
    <w:p w:rsidR="00423A30" w:rsidRDefault="00423A30" w:rsidP="009E28A6">
      <w:pPr>
        <w:spacing w:after="0"/>
        <w:jc w:val="both"/>
        <w:outlineLvl w:val="0"/>
        <w:rPr>
          <w:b/>
          <w:bCs/>
        </w:rPr>
      </w:pPr>
    </w:p>
    <w:p w:rsidR="00423A30" w:rsidRDefault="00843469" w:rsidP="009E28A6">
      <w:pPr>
        <w:spacing w:after="0"/>
        <w:jc w:val="both"/>
      </w:pPr>
      <w:r>
        <w:t xml:space="preserve">La résolution de noms de domaine DNS est le mécanisme qui permet de récupérer les enregistrements associés à un nom de domaine et à un type donnés. Les serveurs DNS hébergés au sein du centre de données de l’hébergeur BDN sont des serveurs faisant autorité sur le domaine </w:t>
      </w:r>
      <w:r>
        <w:rPr>
          <w:i/>
        </w:rPr>
        <w:t>armatis-lc.com</w:t>
      </w:r>
      <w:r>
        <w:t>.</w:t>
      </w:r>
    </w:p>
    <w:p w:rsidR="00423A30" w:rsidRDefault="00423A30" w:rsidP="009E28A6">
      <w:pPr>
        <w:spacing w:after="0"/>
        <w:jc w:val="both"/>
        <w:rPr>
          <w:sz w:val="20"/>
        </w:rPr>
      </w:pPr>
    </w:p>
    <w:p w:rsidR="00423A30" w:rsidRDefault="00843469" w:rsidP="009E28A6">
      <w:pPr>
        <w:spacing w:after="0"/>
        <w:jc w:val="both"/>
        <w:outlineLvl w:val="0"/>
        <w:rPr>
          <w:b/>
          <w:bCs/>
        </w:rPr>
      </w:pPr>
      <w:r>
        <w:rPr>
          <w:b/>
          <w:bCs/>
        </w:rPr>
        <w:t>Les principaux types d’enregistrement </w:t>
      </w:r>
    </w:p>
    <w:p w:rsidR="00423A30" w:rsidRDefault="00423A30" w:rsidP="009E28A6">
      <w:pPr>
        <w:spacing w:after="0"/>
        <w:jc w:val="both"/>
        <w:outlineLvl w:val="0"/>
        <w:rPr>
          <w:b/>
          <w:bCs/>
        </w:rPr>
      </w:pPr>
    </w:p>
    <w:p w:rsidR="00423A30" w:rsidRDefault="00843469" w:rsidP="009E28A6">
      <w:pPr>
        <w:spacing w:after="0"/>
        <w:jc w:val="both"/>
      </w:pPr>
      <w:r>
        <w:t>Les différents types d’enregistrement DNS sont publiés et maintenus par l’</w:t>
      </w:r>
      <w:r>
        <w:rPr>
          <w:i/>
          <w:iCs/>
        </w:rPr>
        <w:t xml:space="preserve">Internet </w:t>
      </w:r>
      <w:proofErr w:type="spellStart"/>
      <w:r>
        <w:rPr>
          <w:i/>
          <w:iCs/>
        </w:rPr>
        <w:t>Assigned</w:t>
      </w:r>
      <w:proofErr w:type="spellEnd"/>
      <w:r>
        <w:rPr>
          <w:i/>
          <w:iCs/>
        </w:rPr>
        <w:t xml:space="preserve"> </w:t>
      </w:r>
      <w:proofErr w:type="spellStart"/>
      <w:r>
        <w:rPr>
          <w:i/>
          <w:iCs/>
        </w:rPr>
        <w:t>Numbers</w:t>
      </w:r>
      <w:proofErr w:type="spellEnd"/>
      <w:r>
        <w:rPr>
          <w:i/>
          <w:iCs/>
        </w:rPr>
        <w:t xml:space="preserve"> </w:t>
      </w:r>
      <w:proofErr w:type="spellStart"/>
      <w:r>
        <w:rPr>
          <w:i/>
          <w:iCs/>
        </w:rPr>
        <w:t>Authority</w:t>
      </w:r>
      <w:proofErr w:type="spellEnd"/>
      <w:r>
        <w:t xml:space="preserve"> (l’IANA) dans un registre dédié aux paramètres du DNS :</w:t>
      </w:r>
    </w:p>
    <w:p w:rsidR="00423A30" w:rsidRDefault="00843469" w:rsidP="009E28A6">
      <w:pPr>
        <w:pStyle w:val="Paragraphedeliste"/>
        <w:numPr>
          <w:ilvl w:val="0"/>
          <w:numId w:val="5"/>
        </w:numPr>
        <w:spacing w:after="0"/>
        <w:ind w:left="567" w:hanging="207"/>
        <w:jc w:val="both"/>
        <w:rPr>
          <w:sz w:val="24"/>
        </w:rPr>
      </w:pPr>
      <w:r>
        <w:rPr>
          <w:sz w:val="24"/>
        </w:rPr>
        <w:t>A</w:t>
      </w:r>
      <w:r>
        <w:rPr>
          <w:sz w:val="24"/>
        </w:rPr>
        <w:tab/>
      </w:r>
      <w:r>
        <w:rPr>
          <w:sz w:val="24"/>
        </w:rPr>
        <w:tab/>
        <w:t>: une adresse IPv4 ;</w:t>
      </w:r>
    </w:p>
    <w:p w:rsidR="00423A30" w:rsidRDefault="00843469" w:rsidP="009E28A6">
      <w:pPr>
        <w:pStyle w:val="Paragraphedeliste"/>
        <w:numPr>
          <w:ilvl w:val="0"/>
          <w:numId w:val="5"/>
        </w:numPr>
        <w:spacing w:after="0"/>
        <w:ind w:left="567" w:hanging="207"/>
        <w:jc w:val="both"/>
        <w:rPr>
          <w:sz w:val="24"/>
        </w:rPr>
      </w:pPr>
      <w:r>
        <w:rPr>
          <w:sz w:val="24"/>
        </w:rPr>
        <w:t>AAAA</w:t>
      </w:r>
      <w:r>
        <w:rPr>
          <w:sz w:val="24"/>
        </w:rPr>
        <w:tab/>
      </w:r>
      <w:r>
        <w:rPr>
          <w:sz w:val="24"/>
        </w:rPr>
        <w:tab/>
        <w:t>: une adresse IPv6 ;</w:t>
      </w:r>
    </w:p>
    <w:p w:rsidR="00423A30" w:rsidRDefault="00843469" w:rsidP="009E28A6">
      <w:pPr>
        <w:pStyle w:val="Paragraphedeliste"/>
        <w:numPr>
          <w:ilvl w:val="0"/>
          <w:numId w:val="5"/>
        </w:numPr>
        <w:spacing w:after="0"/>
        <w:ind w:left="567" w:hanging="207"/>
        <w:jc w:val="both"/>
        <w:rPr>
          <w:sz w:val="24"/>
        </w:rPr>
      </w:pPr>
      <w:r>
        <w:rPr>
          <w:sz w:val="24"/>
        </w:rPr>
        <w:t>MX</w:t>
      </w:r>
      <w:r>
        <w:rPr>
          <w:sz w:val="24"/>
        </w:rPr>
        <w:tab/>
      </w:r>
      <w:r>
        <w:rPr>
          <w:sz w:val="24"/>
        </w:rPr>
        <w:tab/>
        <w:t>: le nom d’un relais de messagerie électronique entrant ;</w:t>
      </w:r>
    </w:p>
    <w:p w:rsidR="00423A30" w:rsidRDefault="00843469" w:rsidP="009E28A6">
      <w:pPr>
        <w:pStyle w:val="Paragraphedeliste"/>
        <w:numPr>
          <w:ilvl w:val="0"/>
          <w:numId w:val="5"/>
        </w:numPr>
        <w:spacing w:after="0"/>
        <w:ind w:left="567" w:hanging="207"/>
        <w:jc w:val="both"/>
        <w:rPr>
          <w:sz w:val="24"/>
        </w:rPr>
      </w:pPr>
      <w:r>
        <w:rPr>
          <w:sz w:val="24"/>
        </w:rPr>
        <w:t>NS</w:t>
      </w:r>
      <w:r>
        <w:rPr>
          <w:sz w:val="24"/>
        </w:rPr>
        <w:tab/>
      </w:r>
      <w:r>
        <w:rPr>
          <w:sz w:val="24"/>
        </w:rPr>
        <w:tab/>
        <w:t>: le nom d’un serveur DNS ;</w:t>
      </w:r>
    </w:p>
    <w:p w:rsidR="00423A30" w:rsidRDefault="00843469" w:rsidP="009E28A6">
      <w:pPr>
        <w:pStyle w:val="Paragraphedeliste"/>
        <w:numPr>
          <w:ilvl w:val="0"/>
          <w:numId w:val="5"/>
        </w:numPr>
        <w:spacing w:after="0"/>
        <w:ind w:left="567" w:hanging="207"/>
        <w:jc w:val="both"/>
        <w:rPr>
          <w:sz w:val="24"/>
        </w:rPr>
      </w:pPr>
      <w:r>
        <w:rPr>
          <w:sz w:val="24"/>
        </w:rPr>
        <w:t>CNAME</w:t>
      </w:r>
      <w:r>
        <w:rPr>
          <w:sz w:val="24"/>
        </w:rPr>
        <w:tab/>
        <w:t>: type d’enregistrement DNS qui permet de signifier qu’un nom de domaine est un alias correspondant à un autre nom de domaine.</w:t>
      </w:r>
    </w:p>
    <w:p w:rsidR="00423A30" w:rsidRDefault="00423A30" w:rsidP="009E28A6">
      <w:pPr>
        <w:spacing w:after="0"/>
        <w:jc w:val="both"/>
      </w:pPr>
    </w:p>
    <w:p w:rsidR="00423A30" w:rsidRDefault="00423A30" w:rsidP="009E28A6">
      <w:pPr>
        <w:spacing w:after="0"/>
        <w:jc w:val="both"/>
        <w:outlineLvl w:val="0"/>
        <w:rPr>
          <w:b/>
          <w:bCs/>
        </w:rPr>
      </w:pPr>
    </w:p>
    <w:p w:rsidR="00423A30" w:rsidRDefault="00843469" w:rsidP="009E28A6">
      <w:pPr>
        <w:spacing w:after="0"/>
        <w:jc w:val="both"/>
        <w:outlineLvl w:val="0"/>
        <w:rPr>
          <w:b/>
          <w:bCs/>
        </w:rPr>
      </w:pPr>
      <w:r>
        <w:rPr>
          <w:b/>
          <w:bCs/>
        </w:rPr>
        <w:t>Résilience du service DNS selon les RFC</w:t>
      </w:r>
    </w:p>
    <w:p w:rsidR="00423A30" w:rsidRDefault="00423A30" w:rsidP="009E28A6">
      <w:pPr>
        <w:spacing w:after="0"/>
        <w:jc w:val="both"/>
        <w:outlineLvl w:val="0"/>
        <w:rPr>
          <w:b/>
          <w:bCs/>
        </w:rPr>
      </w:pPr>
    </w:p>
    <w:p w:rsidR="00423A30" w:rsidRDefault="00843469" w:rsidP="009E28A6">
      <w:pPr>
        <w:spacing w:after="0"/>
        <w:jc w:val="both"/>
      </w:pPr>
      <w:r>
        <w:t xml:space="preserve">La résilience est définie comme la capacité à fonctionner pendant un incident et à revenir à l’état nominal. Les </w:t>
      </w:r>
      <w:proofErr w:type="spellStart"/>
      <w:r>
        <w:rPr>
          <w:i/>
          <w:iCs/>
        </w:rPr>
        <w:t>requests</w:t>
      </w:r>
      <w:proofErr w:type="spellEnd"/>
      <w:r>
        <w:rPr>
          <w:i/>
          <w:iCs/>
        </w:rPr>
        <w:t xml:space="preserve"> for </w:t>
      </w:r>
      <w:proofErr w:type="spellStart"/>
      <w:r>
        <w:rPr>
          <w:i/>
          <w:iCs/>
        </w:rPr>
        <w:t>comments</w:t>
      </w:r>
      <w:proofErr w:type="spellEnd"/>
      <w:r>
        <w:t xml:space="preserve"> (littéralement demande de commentaires (ou RFC)), normes de fait et développées par </w:t>
      </w:r>
      <w:r>
        <w:rPr>
          <w:i/>
          <w:iCs/>
        </w:rPr>
        <w:t xml:space="preserve">l’Internet Engineering </w:t>
      </w:r>
      <w:proofErr w:type="spellStart"/>
      <w:r>
        <w:rPr>
          <w:i/>
          <w:iCs/>
        </w:rPr>
        <w:t>Task</w:t>
      </w:r>
      <w:proofErr w:type="spellEnd"/>
      <w:r>
        <w:rPr>
          <w:i/>
          <w:iCs/>
        </w:rPr>
        <w:t xml:space="preserve"> Force</w:t>
      </w:r>
      <w:r>
        <w:t xml:space="preserve"> (IETF) - l’entité qui élabore les standards de l’Internet - recommandent l’utilisation d’au moins deux serveurs de noms distincts. </w:t>
      </w:r>
    </w:p>
    <w:p w:rsidR="00423A30" w:rsidRDefault="00843469" w:rsidP="009E28A6">
      <w:pPr>
        <w:spacing w:after="0"/>
        <w:jc w:val="both"/>
      </w:pPr>
      <w:r>
        <w:t>Ainsi, la localisation des différents serveurs devrait être prise en considération afin de limiter l’impact d’incidents environnementaux, comme les coupures électriques, les coupures de fibres optiques, les inondations ou encore les tremblements de terre.</w:t>
      </w:r>
    </w:p>
    <w:p w:rsidR="00423A30" w:rsidRDefault="00843469" w:rsidP="009E28A6">
      <w:pPr>
        <w:spacing w:after="0"/>
        <w:jc w:val="both"/>
      </w:pPr>
      <w:r>
        <w:t>Les serveurs de noms doivent être physiquement dispersés. Il faut prévoir au minimum un second site d'hébergement. Cette précaution reste valable au niveau de l'architecture du réseau. Il faut s'assurer que tous les serveurs de noms ne dépendent pas d'un même élément physique (routeur, commutateur, etc.), ne soient pas dans le même sous-réseau et ne soient pas sur une même ligne dédiée.</w:t>
      </w:r>
    </w:p>
    <w:p w:rsidR="00423A30" w:rsidRDefault="00423A30" w:rsidP="009E28A6">
      <w:pPr>
        <w:spacing w:after="0"/>
        <w:jc w:val="both"/>
        <w:outlineLvl w:val="0"/>
        <w:rPr>
          <w:b/>
          <w:bCs/>
          <w:sz w:val="20"/>
        </w:rPr>
      </w:pPr>
    </w:p>
    <w:p w:rsidR="00423A30" w:rsidRDefault="00423A30" w:rsidP="009E28A6">
      <w:pPr>
        <w:spacing w:after="0"/>
        <w:jc w:val="both"/>
        <w:outlineLvl w:val="0"/>
        <w:rPr>
          <w:b/>
          <w:bCs/>
        </w:rPr>
      </w:pPr>
    </w:p>
    <w:p w:rsidR="00423A30" w:rsidRDefault="00843469" w:rsidP="009E28A6">
      <w:pPr>
        <w:spacing w:after="0"/>
        <w:jc w:val="both"/>
        <w:outlineLvl w:val="0"/>
        <w:rPr>
          <w:b/>
          <w:bCs/>
          <w:i/>
        </w:rPr>
      </w:pPr>
      <w:r>
        <w:rPr>
          <w:b/>
          <w:bCs/>
        </w:rPr>
        <w:t xml:space="preserve">Répartition de charge à l’aide de la technologie DNS </w:t>
      </w:r>
      <w:r>
        <w:rPr>
          <w:b/>
          <w:bCs/>
          <w:i/>
        </w:rPr>
        <w:t>round-robin</w:t>
      </w:r>
    </w:p>
    <w:p w:rsidR="00423A30" w:rsidRDefault="00423A30" w:rsidP="009E28A6">
      <w:pPr>
        <w:spacing w:after="0"/>
        <w:jc w:val="both"/>
        <w:outlineLvl w:val="0"/>
        <w:rPr>
          <w:b/>
          <w:bCs/>
        </w:rPr>
      </w:pPr>
    </w:p>
    <w:p w:rsidR="00423A30" w:rsidRDefault="00843469" w:rsidP="009E28A6">
      <w:pPr>
        <w:spacing w:after="0"/>
        <w:jc w:val="both"/>
      </w:pPr>
      <w:r>
        <w:t xml:space="preserve">Le DNS tourniquet ou </w:t>
      </w:r>
      <w:r>
        <w:rPr>
          <w:i/>
          <w:iCs/>
        </w:rPr>
        <w:t>round-robin</w:t>
      </w:r>
      <w:r>
        <w:t xml:space="preserve"> est une des techniques de répartition de charge consistant à associer plusieurs adresses IP à un nom de domaine pleinement qualifié (FQDN) afin de répartir les réponses à un service sur plusieurs serveurs, suivant un algorithme d'ordonnancement de type égalitaire.</w:t>
      </w:r>
    </w:p>
    <w:p w:rsidR="00423A30" w:rsidRDefault="00843469" w:rsidP="009E28A6">
      <w:pPr>
        <w:spacing w:after="0"/>
        <w:jc w:val="both"/>
        <w:rPr>
          <w:sz w:val="20"/>
        </w:rPr>
      </w:pPr>
      <w:r>
        <w:t>L’avantage de ce système de répartition de charge est qu’il ne nécessite pas d’outil logiciel spécifique</w:t>
      </w:r>
      <w:r>
        <w:rPr>
          <w:i/>
        </w:rPr>
        <w:t xml:space="preserve"> </w:t>
      </w:r>
      <w:r>
        <w:t>ou de boitier spécialisé. De plus, les serveurs n'ont pas à être sur le même réseau, ni gérés par le même prestataire.</w:t>
      </w:r>
    </w:p>
    <w:p w:rsidR="00423A30" w:rsidRDefault="00843469" w:rsidP="009E28A6">
      <w:pPr>
        <w:spacing w:after="0"/>
        <w:jc w:val="both"/>
      </w:pPr>
      <w:r>
        <w:t xml:space="preserve">Un des inconvénients de cette technologie est que lorsque le serveur DNS faisant autorité sur une ou plusieurs zones est modifié, il faut attendre un certain délai nommé </w:t>
      </w:r>
      <w:r>
        <w:rPr>
          <w:i/>
        </w:rPr>
        <w:t>Time to live</w:t>
      </w:r>
      <w:r>
        <w:t xml:space="preserve"> pour que l'ancienne adresse IP ne soit plus utilisée par les clients ou les serveurs récursifs qui l'avaient placée en cache.</w:t>
      </w:r>
    </w:p>
    <w:p w:rsidR="00423A30" w:rsidRDefault="00423A30" w:rsidP="009E28A6">
      <w:pPr>
        <w:spacing w:after="0"/>
        <w:jc w:val="both"/>
        <w:rPr>
          <w:sz w:val="20"/>
        </w:rPr>
      </w:pPr>
    </w:p>
    <w:p w:rsidR="00423A30" w:rsidRDefault="00843469" w:rsidP="009E28A6">
      <w:pPr>
        <w:spacing w:after="0"/>
        <w:jc w:val="both"/>
        <w:outlineLvl w:val="0"/>
      </w:pPr>
      <w:r>
        <w:rPr>
          <w:b/>
          <w:bCs/>
          <w:u w:val="single"/>
        </w:rPr>
        <w:t>Sources :</w:t>
      </w:r>
      <w:r>
        <w:t xml:space="preserve"> </w:t>
      </w:r>
    </w:p>
    <w:p w:rsidR="00423A30" w:rsidRDefault="00843469" w:rsidP="009E28A6">
      <w:pPr>
        <w:pStyle w:val="Paragraphedeliste"/>
        <w:numPr>
          <w:ilvl w:val="0"/>
          <w:numId w:val="12"/>
        </w:numPr>
        <w:spacing w:after="0"/>
        <w:jc w:val="both"/>
        <w:outlineLvl w:val="0"/>
        <w:rPr>
          <w:sz w:val="20"/>
        </w:rPr>
      </w:pPr>
      <w:r>
        <w:rPr>
          <w:sz w:val="20"/>
        </w:rPr>
        <w:t xml:space="preserve">Extrait du rapport </w:t>
      </w:r>
      <w:r>
        <w:rPr>
          <w:i/>
          <w:iCs/>
          <w:sz w:val="20"/>
        </w:rPr>
        <w:t>Résilience de l’Internet français 2014</w:t>
      </w:r>
      <w:r>
        <w:rPr>
          <w:sz w:val="20"/>
        </w:rPr>
        <w:t xml:space="preserve"> publié par l’Agence Nationale de la sécurité des systèmes d’information (ANSSI) et l’Association française pour le nommage Internet en coopération (</w:t>
      </w:r>
      <w:proofErr w:type="spellStart"/>
      <w:r>
        <w:rPr>
          <w:sz w:val="20"/>
        </w:rPr>
        <w:t>Afnic</w:t>
      </w:r>
      <w:proofErr w:type="spellEnd"/>
      <w:r>
        <w:rPr>
          <w:sz w:val="20"/>
        </w:rPr>
        <w:t>).</w:t>
      </w:r>
    </w:p>
    <w:p w:rsidR="00423A30" w:rsidRDefault="00843469" w:rsidP="009E28A6">
      <w:pPr>
        <w:pStyle w:val="Paragraphedeliste"/>
        <w:numPr>
          <w:ilvl w:val="0"/>
          <w:numId w:val="12"/>
        </w:numPr>
        <w:spacing w:after="0"/>
        <w:jc w:val="both"/>
        <w:rPr>
          <w:sz w:val="20"/>
        </w:rPr>
      </w:pPr>
      <w:r>
        <w:rPr>
          <w:sz w:val="20"/>
        </w:rPr>
        <w:t xml:space="preserve">Extrait du guide </w:t>
      </w:r>
      <w:r>
        <w:rPr>
          <w:i/>
          <w:iCs/>
          <w:sz w:val="20"/>
        </w:rPr>
        <w:t>Bonne pratique pour l’acquisition et l’exploitation d’un nom de domaine</w:t>
      </w:r>
      <w:r>
        <w:rPr>
          <w:sz w:val="20"/>
        </w:rPr>
        <w:t xml:space="preserve"> publié par l’ANSSI en 2015.</w:t>
      </w:r>
    </w:p>
    <w:p w:rsidR="00423A30" w:rsidRDefault="00843469" w:rsidP="009E28A6">
      <w:pPr>
        <w:pStyle w:val="Paragraphedeliste"/>
        <w:numPr>
          <w:ilvl w:val="0"/>
          <w:numId w:val="12"/>
        </w:numPr>
        <w:spacing w:after="0"/>
        <w:jc w:val="both"/>
        <w:rPr>
          <w:rFonts w:asciiTheme="majorHAnsi" w:eastAsiaTheme="majorEastAsia" w:hAnsiTheme="majorHAnsi" w:cstheme="majorBidi"/>
          <w:b/>
          <w:bCs/>
          <w:u w:val="single"/>
        </w:rPr>
      </w:pPr>
      <w:r>
        <w:rPr>
          <w:sz w:val="20"/>
        </w:rPr>
        <w:t xml:space="preserve">Extrait de l’article </w:t>
      </w:r>
      <w:r>
        <w:rPr>
          <w:i/>
          <w:iCs/>
          <w:sz w:val="20"/>
        </w:rPr>
        <w:t>DNS Round-Robin</w:t>
      </w:r>
      <w:r>
        <w:rPr>
          <w:sz w:val="20"/>
        </w:rPr>
        <w:t xml:space="preserve"> publié sur le site </w:t>
      </w:r>
      <w:proofErr w:type="spellStart"/>
      <w:r>
        <w:rPr>
          <w:sz w:val="20"/>
        </w:rPr>
        <w:t>Wikipédia</w:t>
      </w:r>
      <w:proofErr w:type="spellEnd"/>
      <w:r>
        <w:rPr>
          <w:sz w:val="20"/>
        </w:rPr>
        <w:t>.</w:t>
      </w:r>
    </w:p>
    <w:p w:rsidR="00423A30" w:rsidRDefault="00843469" w:rsidP="009E28A6">
      <w:pPr>
        <w:pStyle w:val="Heading3"/>
        <w:jc w:val="both"/>
        <w:rPr>
          <w:color w:val="00000A"/>
          <w:u w:val="single"/>
        </w:rPr>
      </w:pPr>
      <w:bookmarkStart w:id="4" w:name="_Toc472710987"/>
      <w:bookmarkEnd w:id="4"/>
      <w:r>
        <w:rPr>
          <w:color w:val="00000A"/>
        </w:rPr>
        <w:lastRenderedPageBreak/>
        <w:t>Document A.4 : Le protocole SSH - principes, fonctionnement global et recommandations</w:t>
      </w:r>
    </w:p>
    <w:p w:rsidR="00423A30" w:rsidRDefault="00423A30" w:rsidP="009E28A6">
      <w:pPr>
        <w:spacing w:after="0"/>
        <w:jc w:val="both"/>
        <w:outlineLvl w:val="0"/>
        <w:rPr>
          <w:b/>
          <w:bCs/>
        </w:rPr>
      </w:pPr>
    </w:p>
    <w:p w:rsidR="00423A30" w:rsidRDefault="00843469" w:rsidP="009E28A6">
      <w:pPr>
        <w:jc w:val="both"/>
      </w:pPr>
      <w:r>
        <w:t xml:space="preserve">SSH, ou </w:t>
      </w:r>
      <w:r>
        <w:rPr>
          <w:i/>
        </w:rPr>
        <w:t>Secure Shell</w:t>
      </w:r>
      <w:r>
        <w:t>, crée un canal chiffré et authentifié entre un client et un serveur. Le service écoute sur le port 22 et fonctionne à l’aide du protocole de transport TCP. L’administration à distance en ligne de commande est le cas d’usage le plus répandu de SSH.</w:t>
      </w:r>
    </w:p>
    <w:p w:rsidR="00423A30" w:rsidRDefault="00843469" w:rsidP="009E28A6">
      <w:pPr>
        <w:spacing w:after="0"/>
        <w:jc w:val="both"/>
        <w:outlineLvl w:val="0"/>
        <w:rPr>
          <w:b/>
          <w:bCs/>
          <w:lang w:val="en-US"/>
        </w:rPr>
      </w:pPr>
      <w:proofErr w:type="spellStart"/>
      <w:r>
        <w:rPr>
          <w:b/>
          <w:bCs/>
          <w:lang w:val="en-US"/>
        </w:rPr>
        <w:t>L’approche</w:t>
      </w:r>
      <w:proofErr w:type="spellEnd"/>
      <w:r>
        <w:rPr>
          <w:b/>
          <w:bCs/>
          <w:lang w:val="en-US"/>
        </w:rPr>
        <w:t xml:space="preserve"> </w:t>
      </w:r>
      <w:r>
        <w:rPr>
          <w:b/>
          <w:bCs/>
          <w:i/>
          <w:lang w:val="en-US"/>
        </w:rPr>
        <w:t>Trust on the first use</w:t>
      </w:r>
      <w:r>
        <w:rPr>
          <w:b/>
          <w:bCs/>
          <w:lang w:val="en-US"/>
        </w:rPr>
        <w:t xml:space="preserve"> (TOFU)</w:t>
      </w:r>
    </w:p>
    <w:p w:rsidR="00423A30" w:rsidRDefault="00843469" w:rsidP="009E28A6">
      <w:pPr>
        <w:spacing w:after="0"/>
        <w:jc w:val="both"/>
      </w:pPr>
      <w:r>
        <w:t>Le principe général est de considérer, par un acte de foi (TOFU est également appelé, en anglais, "</w:t>
      </w:r>
      <w:proofErr w:type="spellStart"/>
      <w:r>
        <w:rPr>
          <w:i/>
        </w:rPr>
        <w:t>leap</w:t>
      </w:r>
      <w:proofErr w:type="spellEnd"/>
      <w:r>
        <w:rPr>
          <w:i/>
        </w:rPr>
        <w:t xml:space="preserve"> of </w:t>
      </w:r>
      <w:proofErr w:type="spellStart"/>
      <w:r>
        <w:rPr>
          <w:i/>
        </w:rPr>
        <w:t>faith</w:t>
      </w:r>
      <w:proofErr w:type="spellEnd"/>
      <w:r>
        <w:t>"), que la première fois que l’on reçoit une empreinte de clef publique, celle-ci n’a pas été émise par un attaquant. Une fois cette empreinte de clef acceptée une première fois, il est admissible que toute communication future impliquant cette clef publique soit avec le même correspondant. Le client n’émettra ensuite un avertissement qu’à la réception d’une nouvelle clef pour un serveur sur lequel il ne s’est encore jamais connecté.</w:t>
      </w:r>
    </w:p>
    <w:p w:rsidR="00423A30" w:rsidRDefault="00423A30" w:rsidP="009E28A6">
      <w:pPr>
        <w:spacing w:after="0"/>
        <w:jc w:val="both"/>
      </w:pPr>
    </w:p>
    <w:p w:rsidR="00423A30" w:rsidRDefault="00843469" w:rsidP="009E28A6">
      <w:pPr>
        <w:spacing w:after="0"/>
        <w:jc w:val="both"/>
        <w:outlineLvl w:val="0"/>
        <w:rPr>
          <w:b/>
          <w:bCs/>
        </w:rPr>
      </w:pPr>
      <w:r>
        <w:rPr>
          <w:b/>
          <w:bCs/>
        </w:rPr>
        <w:t>Configurations</w:t>
      </w:r>
    </w:p>
    <w:p w:rsidR="00423A30" w:rsidRDefault="00843469" w:rsidP="009E28A6">
      <w:pPr>
        <w:spacing w:after="0"/>
        <w:jc w:val="both"/>
        <w:rPr>
          <w:u w:val="single"/>
        </w:rPr>
      </w:pPr>
      <w:r>
        <w:rPr>
          <w:u w:val="single"/>
        </w:rPr>
        <w:t xml:space="preserve">Sur un serveur : </w:t>
      </w:r>
    </w:p>
    <w:p w:rsidR="00423A30" w:rsidRDefault="00843469" w:rsidP="009E28A6">
      <w:pPr>
        <w:pStyle w:val="Paragraphedeliste"/>
        <w:numPr>
          <w:ilvl w:val="0"/>
          <w:numId w:val="6"/>
        </w:numPr>
        <w:spacing w:after="0"/>
        <w:jc w:val="both"/>
      </w:pPr>
      <w:r>
        <w:rPr>
          <w:i/>
          <w:iCs/>
        </w:rPr>
        <w:t>/</w:t>
      </w:r>
      <w:proofErr w:type="spellStart"/>
      <w:r>
        <w:rPr>
          <w:i/>
          <w:iCs/>
        </w:rPr>
        <w:t>etc</w:t>
      </w:r>
      <w:proofErr w:type="spellEnd"/>
      <w:r>
        <w:rPr>
          <w:i/>
          <w:iCs/>
        </w:rPr>
        <w:t>/</w:t>
      </w:r>
      <w:proofErr w:type="spellStart"/>
      <w:r>
        <w:rPr>
          <w:i/>
          <w:iCs/>
        </w:rPr>
        <w:t>ssh</w:t>
      </w:r>
      <w:proofErr w:type="spellEnd"/>
      <w:r>
        <w:rPr>
          <w:i/>
          <w:iCs/>
        </w:rPr>
        <w:t>/</w:t>
      </w:r>
      <w:proofErr w:type="spellStart"/>
      <w:r>
        <w:rPr>
          <w:i/>
          <w:iCs/>
        </w:rPr>
        <w:t>sshd_config</w:t>
      </w:r>
      <w:proofErr w:type="spellEnd"/>
      <w:r>
        <w:t xml:space="preserve"> est le fichier de configuration du service SSH ;</w:t>
      </w:r>
    </w:p>
    <w:p w:rsidR="00423A30" w:rsidRDefault="00843469" w:rsidP="009E28A6">
      <w:pPr>
        <w:pStyle w:val="Paragraphedeliste"/>
        <w:numPr>
          <w:ilvl w:val="0"/>
          <w:numId w:val="6"/>
        </w:numPr>
        <w:spacing w:after="0"/>
        <w:jc w:val="both"/>
      </w:pPr>
      <w:r>
        <w:rPr>
          <w:i/>
          <w:iCs/>
        </w:rPr>
        <w:t>/</w:t>
      </w:r>
      <w:proofErr w:type="spellStart"/>
      <w:r>
        <w:rPr>
          <w:i/>
          <w:iCs/>
        </w:rPr>
        <w:t>etc</w:t>
      </w:r>
      <w:proofErr w:type="spellEnd"/>
      <w:r>
        <w:rPr>
          <w:i/>
          <w:iCs/>
        </w:rPr>
        <w:t>/</w:t>
      </w:r>
      <w:proofErr w:type="spellStart"/>
      <w:r>
        <w:rPr>
          <w:i/>
          <w:iCs/>
        </w:rPr>
        <w:t>ssh</w:t>
      </w:r>
      <w:proofErr w:type="spellEnd"/>
      <w:r>
        <w:rPr>
          <w:i/>
          <w:iCs/>
        </w:rPr>
        <w:t>/ssh_host_ecdsa_key.pub</w:t>
      </w:r>
      <w:r>
        <w:t xml:space="preserve"> est la clef publique sur serveur SSH ;</w:t>
      </w:r>
    </w:p>
    <w:p w:rsidR="00423A30" w:rsidRDefault="00843469" w:rsidP="009E28A6">
      <w:pPr>
        <w:pStyle w:val="Paragraphedeliste"/>
        <w:numPr>
          <w:ilvl w:val="0"/>
          <w:numId w:val="6"/>
        </w:numPr>
        <w:spacing w:after="0"/>
        <w:jc w:val="both"/>
      </w:pPr>
      <w:r>
        <w:rPr>
          <w:i/>
          <w:iCs/>
        </w:rPr>
        <w:t>/</w:t>
      </w:r>
      <w:proofErr w:type="spellStart"/>
      <w:r>
        <w:rPr>
          <w:i/>
          <w:iCs/>
        </w:rPr>
        <w:t>etc</w:t>
      </w:r>
      <w:proofErr w:type="spellEnd"/>
      <w:r>
        <w:rPr>
          <w:i/>
          <w:iCs/>
        </w:rPr>
        <w:t>/</w:t>
      </w:r>
      <w:proofErr w:type="spellStart"/>
      <w:r>
        <w:rPr>
          <w:i/>
          <w:iCs/>
        </w:rPr>
        <w:t>ssh</w:t>
      </w:r>
      <w:proofErr w:type="spellEnd"/>
      <w:r>
        <w:rPr>
          <w:i/>
          <w:iCs/>
        </w:rPr>
        <w:t>/</w:t>
      </w:r>
      <w:proofErr w:type="spellStart"/>
      <w:r>
        <w:rPr>
          <w:i/>
          <w:iCs/>
        </w:rPr>
        <w:t>ssh_host_ecdsa_key</w:t>
      </w:r>
      <w:proofErr w:type="spellEnd"/>
      <w:r>
        <w:t xml:space="preserve"> est</w:t>
      </w:r>
      <w:r w:rsidR="00EB3A76">
        <w:t xml:space="preserve"> la clef privée du serveur SSH.</w:t>
      </w:r>
    </w:p>
    <w:p w:rsidR="00423A30" w:rsidRDefault="00423A30" w:rsidP="009E28A6">
      <w:pPr>
        <w:spacing w:after="0"/>
        <w:jc w:val="both"/>
      </w:pPr>
    </w:p>
    <w:p w:rsidR="00423A30" w:rsidRDefault="00843469" w:rsidP="009E28A6">
      <w:pPr>
        <w:spacing w:after="0"/>
        <w:jc w:val="both"/>
        <w:rPr>
          <w:u w:val="single"/>
        </w:rPr>
      </w:pPr>
      <w:r>
        <w:rPr>
          <w:u w:val="single"/>
        </w:rPr>
        <w:t>Sur un client :</w:t>
      </w:r>
    </w:p>
    <w:p w:rsidR="00423A30" w:rsidRDefault="00843469" w:rsidP="009E28A6">
      <w:pPr>
        <w:pStyle w:val="Paragraphedeliste"/>
        <w:numPr>
          <w:ilvl w:val="0"/>
          <w:numId w:val="7"/>
        </w:numPr>
        <w:spacing w:after="0"/>
        <w:jc w:val="both"/>
      </w:pPr>
      <w:r>
        <w:rPr>
          <w:i/>
          <w:iCs/>
        </w:rPr>
        <w:t>/</w:t>
      </w:r>
      <w:proofErr w:type="spellStart"/>
      <w:r>
        <w:rPr>
          <w:i/>
          <w:iCs/>
        </w:rPr>
        <w:t>etc</w:t>
      </w:r>
      <w:proofErr w:type="spellEnd"/>
      <w:r>
        <w:rPr>
          <w:i/>
          <w:iCs/>
        </w:rPr>
        <w:t>/</w:t>
      </w:r>
      <w:proofErr w:type="spellStart"/>
      <w:r>
        <w:rPr>
          <w:i/>
          <w:iCs/>
        </w:rPr>
        <w:t>ssh</w:t>
      </w:r>
      <w:proofErr w:type="spellEnd"/>
      <w:r>
        <w:rPr>
          <w:i/>
          <w:iCs/>
        </w:rPr>
        <w:t>/</w:t>
      </w:r>
      <w:proofErr w:type="spellStart"/>
      <w:r>
        <w:rPr>
          <w:i/>
          <w:iCs/>
        </w:rPr>
        <w:t>ssh_config</w:t>
      </w:r>
      <w:proofErr w:type="spellEnd"/>
      <w:r>
        <w:t xml:space="preserve"> est le fichier de configuration générique du client SSH ;</w:t>
      </w:r>
    </w:p>
    <w:p w:rsidR="00423A30" w:rsidRDefault="00843469" w:rsidP="009E28A6">
      <w:pPr>
        <w:pStyle w:val="Paragraphedeliste"/>
        <w:numPr>
          <w:ilvl w:val="0"/>
          <w:numId w:val="7"/>
        </w:numPr>
        <w:spacing w:after="0"/>
        <w:jc w:val="both"/>
        <w:rPr>
          <w:i/>
          <w:iCs/>
        </w:rPr>
      </w:pPr>
      <w:r>
        <w:rPr>
          <w:i/>
          <w:iCs/>
        </w:rPr>
        <w:t>~/.</w:t>
      </w:r>
      <w:proofErr w:type="spellStart"/>
      <w:r>
        <w:rPr>
          <w:i/>
          <w:iCs/>
        </w:rPr>
        <w:t>ssh</w:t>
      </w:r>
      <w:proofErr w:type="spellEnd"/>
      <w:r>
        <w:rPr>
          <w:i/>
          <w:iCs/>
        </w:rPr>
        <w:t>/</w:t>
      </w:r>
      <w:proofErr w:type="spellStart"/>
      <w:r>
        <w:rPr>
          <w:i/>
          <w:iCs/>
        </w:rPr>
        <w:t>known_hosts</w:t>
      </w:r>
      <w:proofErr w:type="spellEnd"/>
      <w:r>
        <w:t xml:space="preserve"> est le fichier où sont enregistrées les empreintes des clefs publiques des serveurs proposées lors d’une première connexion avec un utilisateur particulier. Chaque utilisateur dispose de son propre fichier </w:t>
      </w:r>
      <w:proofErr w:type="spellStart"/>
      <w:r>
        <w:rPr>
          <w:i/>
          <w:iCs/>
        </w:rPr>
        <w:t>known_hosts</w:t>
      </w:r>
      <w:proofErr w:type="spellEnd"/>
      <w:r>
        <w:t>.</w:t>
      </w:r>
    </w:p>
    <w:p w:rsidR="00423A30" w:rsidRDefault="00423A30" w:rsidP="009E28A6">
      <w:pPr>
        <w:spacing w:after="0"/>
        <w:jc w:val="both"/>
        <w:outlineLvl w:val="0"/>
        <w:rPr>
          <w:b/>
          <w:bCs/>
        </w:rPr>
      </w:pPr>
    </w:p>
    <w:p w:rsidR="00423A30" w:rsidRDefault="00843469" w:rsidP="009E28A6">
      <w:pPr>
        <w:spacing w:after="0"/>
        <w:jc w:val="both"/>
        <w:outlineLvl w:val="0"/>
        <w:rPr>
          <w:b/>
          <w:bCs/>
        </w:rPr>
      </w:pPr>
      <w:r>
        <w:rPr>
          <w:b/>
          <w:bCs/>
        </w:rPr>
        <w:t xml:space="preserve">Note : </w:t>
      </w:r>
      <w:r>
        <w:rPr>
          <w:bCs/>
        </w:rPr>
        <w:t>« </w:t>
      </w:r>
      <w:r>
        <w:rPr>
          <w:rFonts w:ascii="Courier New" w:hAnsi="Courier New" w:cs="Courier New"/>
          <w:sz w:val="20"/>
          <w:szCs w:val="20"/>
        </w:rPr>
        <w:t>~</w:t>
      </w:r>
      <w:r>
        <w:rPr>
          <w:bCs/>
        </w:rPr>
        <w:t>» est une variable d’environnement prenant pour valeur le répertoire personnel de l’utilisateur connecté.</w:t>
      </w:r>
    </w:p>
    <w:p w:rsidR="00423A30" w:rsidRDefault="00423A30" w:rsidP="009E28A6">
      <w:pPr>
        <w:spacing w:after="0"/>
        <w:jc w:val="both"/>
        <w:outlineLvl w:val="0"/>
        <w:rPr>
          <w:b/>
          <w:bCs/>
        </w:rPr>
      </w:pPr>
    </w:p>
    <w:p w:rsidR="00423A30" w:rsidRDefault="00843469" w:rsidP="009E28A6">
      <w:pPr>
        <w:spacing w:after="0"/>
        <w:jc w:val="both"/>
        <w:outlineLvl w:val="0"/>
        <w:rPr>
          <w:b/>
          <w:bCs/>
        </w:rPr>
      </w:pPr>
      <w:r>
        <w:rPr>
          <w:b/>
          <w:bCs/>
        </w:rPr>
        <w:t>Bonnes pratiques (non exhaustives) à respecter dans l’utilisation du protocole SSH</w:t>
      </w:r>
    </w:p>
    <w:p w:rsidR="00423A30" w:rsidRDefault="00843469" w:rsidP="009E28A6">
      <w:pPr>
        <w:pStyle w:val="Paragraphedeliste"/>
        <w:numPr>
          <w:ilvl w:val="0"/>
          <w:numId w:val="8"/>
        </w:numPr>
        <w:spacing w:after="0"/>
        <w:jc w:val="both"/>
      </w:pPr>
      <w:r>
        <w:t>Il faut s’assurer de la légitimité du serveur contacté avant de poursuivre l’accès. Cela passe par l’authentification préalable de la machine au travers de l’empreinte de sa clé publique.</w:t>
      </w:r>
    </w:p>
    <w:p w:rsidR="00423A30" w:rsidRDefault="00843469" w:rsidP="009E28A6">
      <w:pPr>
        <w:pStyle w:val="Paragraphedeliste"/>
        <w:numPr>
          <w:ilvl w:val="0"/>
          <w:numId w:val="8"/>
        </w:numPr>
        <w:spacing w:after="0"/>
        <w:jc w:val="both"/>
      </w:pPr>
      <w:r>
        <w:t xml:space="preserve">La clé privée ne doit être connue que de l’entité qui cherche à </w:t>
      </w:r>
      <w:proofErr w:type="gramStart"/>
      <w:r>
        <w:t>prouver</w:t>
      </w:r>
      <w:proofErr w:type="gramEnd"/>
      <w:r>
        <w:t xml:space="preserve"> son identité à un tier</w:t>
      </w:r>
      <w:r w:rsidR="00EB3A76">
        <w:t>s. Cette clé privée doit être dû</w:t>
      </w:r>
      <w:r>
        <w:t>ment protégée pour en éviter la diffusion à une personne non autorisée.</w:t>
      </w:r>
    </w:p>
    <w:p w:rsidR="00423A30" w:rsidRDefault="00843469" w:rsidP="009E28A6">
      <w:pPr>
        <w:pStyle w:val="Paragraphedeliste"/>
        <w:numPr>
          <w:ilvl w:val="0"/>
          <w:numId w:val="8"/>
        </w:numPr>
        <w:spacing w:after="0"/>
        <w:jc w:val="both"/>
      </w:pPr>
      <w:r>
        <w:t xml:space="preserve">La possession d’un compte dédié pour chaque utilisateur permet une gestion plus fine des accès et une meilleure traçabilité. Le compte </w:t>
      </w:r>
      <w:proofErr w:type="spellStart"/>
      <w:r>
        <w:rPr>
          <w:i/>
        </w:rPr>
        <w:t>root</w:t>
      </w:r>
      <w:proofErr w:type="spellEnd"/>
      <w:r>
        <w:t xml:space="preserve"> est un compte générique sur les systèmes Unix et GNU/Linux qui dispose de tous les droits sur le système. Ainsi, le compte </w:t>
      </w:r>
      <w:proofErr w:type="spellStart"/>
      <w:r>
        <w:rPr>
          <w:i/>
        </w:rPr>
        <w:t>root</w:t>
      </w:r>
      <w:proofErr w:type="spellEnd"/>
      <w:r>
        <w:t xml:space="preserve"> ne doit pas être accessible directement à un utilisateur distant.</w:t>
      </w:r>
    </w:p>
    <w:p w:rsidR="00423A30" w:rsidRDefault="00843469" w:rsidP="009E28A6">
      <w:pPr>
        <w:pStyle w:val="Paragraphedeliste"/>
        <w:numPr>
          <w:ilvl w:val="0"/>
          <w:numId w:val="8"/>
        </w:numPr>
        <w:spacing w:after="0"/>
        <w:jc w:val="both"/>
      </w:pPr>
      <w:r>
        <w:t>Il faut privilégier l’authentification par clefs cryptographiques plutôt que par simple mot de passe. Cela limite les risques d’attaques par dictionnaire et par force brute.</w:t>
      </w:r>
    </w:p>
    <w:p w:rsidR="00423A30" w:rsidRDefault="00843469" w:rsidP="009E28A6">
      <w:pPr>
        <w:pStyle w:val="Paragraphedeliste"/>
        <w:numPr>
          <w:ilvl w:val="0"/>
          <w:numId w:val="8"/>
        </w:numPr>
        <w:spacing w:after="0"/>
        <w:jc w:val="both"/>
      </w:pPr>
      <w:r>
        <w:t xml:space="preserve">L’utilisation d’outils spécialisés comme </w:t>
      </w:r>
      <w:r>
        <w:rPr>
          <w:i/>
          <w:iCs/>
        </w:rPr>
        <w:t>Fail2ban</w:t>
      </w:r>
      <w:r>
        <w:t xml:space="preserve"> permettent de bloquer temporairement les adresses IP qui émettent des attaques de type force brute sur le service SSH à partir de l’observation en temps réel des journaux systèmes. Leur principe de fonctionnement est relativement simple, il s’agit de bloquer les adresses IP qui ont tenté un certain nombre de connexions infructueuses dans un laps de temps donné.</w:t>
      </w:r>
    </w:p>
    <w:p w:rsidR="00423A30" w:rsidRDefault="00423A30" w:rsidP="009E28A6">
      <w:pPr>
        <w:spacing w:after="0"/>
        <w:jc w:val="both"/>
        <w:outlineLvl w:val="0"/>
        <w:rPr>
          <w:b/>
          <w:bCs/>
          <w:u w:val="single"/>
        </w:rPr>
      </w:pPr>
    </w:p>
    <w:p w:rsidR="00423A30" w:rsidRDefault="00843469" w:rsidP="009E28A6">
      <w:pPr>
        <w:spacing w:after="0"/>
        <w:jc w:val="both"/>
        <w:outlineLvl w:val="0"/>
        <w:rPr>
          <w:b/>
          <w:bCs/>
          <w:u w:val="single"/>
        </w:rPr>
      </w:pPr>
      <w:r>
        <w:rPr>
          <w:b/>
          <w:bCs/>
          <w:u w:val="single"/>
        </w:rPr>
        <w:t>Sources</w:t>
      </w:r>
    </w:p>
    <w:p w:rsidR="00423A30" w:rsidRDefault="00843469" w:rsidP="009E28A6">
      <w:pPr>
        <w:pStyle w:val="Paragraphedeliste"/>
        <w:numPr>
          <w:ilvl w:val="0"/>
          <w:numId w:val="9"/>
        </w:numPr>
        <w:spacing w:after="0"/>
        <w:jc w:val="both"/>
      </w:pPr>
      <w:r>
        <w:t xml:space="preserve">Extraits du guide </w:t>
      </w:r>
      <w:r>
        <w:rPr>
          <w:i/>
          <w:iCs/>
        </w:rPr>
        <w:t>des recommandations pour un usage sécurisé d’(Open</w:t>
      </w:r>
      <w:proofErr w:type="gramStart"/>
      <w:r>
        <w:rPr>
          <w:i/>
          <w:iCs/>
        </w:rPr>
        <w:t>)SSH</w:t>
      </w:r>
      <w:proofErr w:type="gramEnd"/>
      <w:r>
        <w:t xml:space="preserve"> publié par l’ANSSI en 2011.</w:t>
      </w:r>
    </w:p>
    <w:p w:rsidR="00423A30" w:rsidRDefault="00843469" w:rsidP="009E28A6">
      <w:pPr>
        <w:pStyle w:val="Paragraphedeliste"/>
        <w:numPr>
          <w:ilvl w:val="0"/>
          <w:numId w:val="9"/>
        </w:numPr>
        <w:spacing w:after="0"/>
        <w:jc w:val="both"/>
      </w:pPr>
      <w:r>
        <w:t xml:space="preserve">Extrait de </w:t>
      </w:r>
      <w:r>
        <w:rPr>
          <w:i/>
          <w:iCs/>
        </w:rPr>
        <w:t>La fin annoncée des autorités de certification, alternatives : TOFU, Convergence, CATA, Clés souveraines, DANE</w:t>
      </w:r>
      <w:r>
        <w:t xml:space="preserve"> publié en 2011 par Florian Maury, spécialiste sécurité des services et des réseaux à l’ANSSI.</w:t>
      </w:r>
    </w:p>
    <w:p w:rsidR="00423A30" w:rsidRDefault="00843469" w:rsidP="009E28A6">
      <w:pPr>
        <w:jc w:val="both"/>
        <w:rPr>
          <w:rFonts w:asciiTheme="majorHAnsi" w:eastAsiaTheme="majorEastAsia" w:hAnsiTheme="majorHAnsi" w:cstheme="majorBidi"/>
          <w:b/>
          <w:bCs/>
          <w:color w:val="4F81BD" w:themeColor="accent1"/>
          <w:u w:val="single"/>
        </w:rPr>
      </w:pPr>
      <w:r>
        <w:br w:type="page"/>
      </w:r>
    </w:p>
    <w:p w:rsidR="00423A30" w:rsidRDefault="00843469" w:rsidP="009E28A6">
      <w:pPr>
        <w:pStyle w:val="Heading3"/>
        <w:jc w:val="both"/>
        <w:rPr>
          <w:color w:val="00000A"/>
        </w:rPr>
      </w:pPr>
      <w:bookmarkStart w:id="5" w:name="_Toc472710988"/>
      <w:bookmarkEnd w:id="5"/>
      <w:r>
        <w:rPr>
          <w:color w:val="00000A"/>
        </w:rPr>
        <w:lastRenderedPageBreak/>
        <w:t>Document A.5 : Événements survenus lors des connexions SSH vers le serveur Web 2</w:t>
      </w:r>
    </w:p>
    <w:p w:rsidR="00423A30" w:rsidRDefault="00423A30">
      <w:pPr>
        <w:outlineLvl w:val="0"/>
        <w:rPr>
          <w:b/>
          <w:bCs/>
        </w:rPr>
      </w:pPr>
    </w:p>
    <w:p w:rsidR="00423A30" w:rsidRDefault="00843469">
      <w:pPr>
        <w:outlineLvl w:val="0"/>
        <w:rPr>
          <w:b/>
          <w:bCs/>
        </w:rPr>
      </w:pPr>
      <w:r>
        <w:rPr>
          <w:b/>
          <w:bCs/>
        </w:rPr>
        <w:t>Première connexion sur le serveur Web 2 en SSH</w:t>
      </w:r>
    </w:p>
    <w:p w:rsidR="00423A30" w:rsidRDefault="00843469">
      <w:pPr>
        <w:pBdr>
          <w:top w:val="single" w:sz="4" w:space="1" w:color="00000A"/>
          <w:left w:val="single" w:sz="4" w:space="4" w:color="00000A"/>
          <w:bottom w:val="single" w:sz="4" w:space="1" w:color="00000A"/>
          <w:right w:val="single" w:sz="4" w:space="4" w:color="00000A"/>
        </w:pBdr>
        <w:spacing w:after="0"/>
        <w:rPr>
          <w:rFonts w:ascii="Courier New" w:hAnsi="Courier New" w:cs="Courier New"/>
          <w:sz w:val="20"/>
          <w:szCs w:val="20"/>
          <w:lang w:val="en-US"/>
        </w:rPr>
      </w:pPr>
      <w:proofErr w:type="spellStart"/>
      <w:r>
        <w:rPr>
          <w:rFonts w:ascii="Courier New" w:hAnsi="Courier New" w:cs="Courier New"/>
          <w:sz w:val="20"/>
          <w:szCs w:val="20"/>
          <w:lang w:val="en-US"/>
        </w:rPr>
        <w:t>techsys@pc</w:t>
      </w:r>
      <w:proofErr w:type="spellEnd"/>
      <w:r>
        <w:rPr>
          <w:rFonts w:ascii="Courier New" w:hAnsi="Courier New" w:cs="Courier New"/>
          <w:sz w:val="20"/>
          <w:szCs w:val="20"/>
          <w:lang w:val="en-US"/>
        </w:rPr>
        <w:t xml:space="preserve">-client:~$ </w:t>
      </w:r>
      <w:proofErr w:type="spellStart"/>
      <w:proofErr w:type="gramStart"/>
      <w:r>
        <w:rPr>
          <w:rFonts w:ascii="Courier New" w:hAnsi="Courier New" w:cs="Courier New"/>
          <w:b/>
          <w:sz w:val="20"/>
          <w:szCs w:val="20"/>
          <w:lang w:val="en-US"/>
        </w:rPr>
        <w:t>ssh</w:t>
      </w:r>
      <w:proofErr w:type="spellEnd"/>
      <w:proofErr w:type="gramEnd"/>
      <w:r>
        <w:rPr>
          <w:rFonts w:ascii="Courier New" w:hAnsi="Courier New" w:cs="Courier New"/>
          <w:b/>
          <w:sz w:val="20"/>
          <w:szCs w:val="20"/>
          <w:lang w:val="en-US"/>
        </w:rPr>
        <w:t xml:space="preserve"> techsys@94.125.168.132</w:t>
      </w:r>
    </w:p>
    <w:p w:rsidR="00423A30" w:rsidRDefault="00843469">
      <w:pPr>
        <w:pBdr>
          <w:top w:val="single" w:sz="4" w:space="1" w:color="00000A"/>
          <w:left w:val="single" w:sz="4" w:space="4" w:color="00000A"/>
          <w:bottom w:val="single" w:sz="4" w:space="1" w:color="00000A"/>
          <w:right w:val="single" w:sz="4" w:space="4" w:color="00000A"/>
        </w:pBdr>
        <w:spacing w:after="0"/>
        <w:rPr>
          <w:rFonts w:ascii="Courier New" w:hAnsi="Courier New" w:cs="Courier New"/>
          <w:sz w:val="20"/>
          <w:szCs w:val="20"/>
          <w:lang w:val="en-US"/>
        </w:rPr>
      </w:pPr>
      <w:r>
        <w:rPr>
          <w:rFonts w:ascii="Courier New" w:hAnsi="Courier New" w:cs="Courier New"/>
          <w:sz w:val="20"/>
          <w:szCs w:val="20"/>
          <w:lang w:val="en-US"/>
        </w:rPr>
        <w:t>The authenticity of host ’94.125.168.132’ can’t be established</w:t>
      </w:r>
    </w:p>
    <w:p w:rsidR="00423A30" w:rsidRDefault="00843469">
      <w:pPr>
        <w:pBdr>
          <w:top w:val="single" w:sz="4" w:space="1" w:color="00000A"/>
          <w:left w:val="single" w:sz="4" w:space="4" w:color="00000A"/>
          <w:bottom w:val="single" w:sz="4" w:space="1" w:color="00000A"/>
          <w:right w:val="single" w:sz="4" w:space="4" w:color="00000A"/>
        </w:pBdr>
        <w:spacing w:after="0"/>
        <w:rPr>
          <w:rFonts w:ascii="Courier New" w:hAnsi="Courier New" w:cs="Courier New"/>
          <w:sz w:val="20"/>
          <w:szCs w:val="20"/>
          <w:lang w:val="en-US"/>
        </w:rPr>
      </w:pPr>
      <w:r>
        <w:rPr>
          <w:rFonts w:ascii="Courier New" w:hAnsi="Courier New" w:cs="Courier New"/>
          <w:sz w:val="20"/>
          <w:szCs w:val="20"/>
          <w:lang w:val="en-US"/>
        </w:rPr>
        <w:t>ECDSA key fingerprint is SHA256:QybjOXjdyDj7yg7T+cV3cyPqWpsGkZGvqtg44W8xtM0.</w:t>
      </w:r>
    </w:p>
    <w:p w:rsidR="00423A30" w:rsidRDefault="00843469">
      <w:pPr>
        <w:pBdr>
          <w:top w:val="single" w:sz="4" w:space="1" w:color="00000A"/>
          <w:left w:val="single" w:sz="4" w:space="4" w:color="00000A"/>
          <w:bottom w:val="single" w:sz="4" w:space="1" w:color="00000A"/>
          <w:right w:val="single" w:sz="4" w:space="4" w:color="00000A"/>
        </w:pBdr>
        <w:spacing w:after="0"/>
        <w:rPr>
          <w:rFonts w:ascii="Courier New" w:hAnsi="Courier New" w:cs="Courier New"/>
          <w:sz w:val="20"/>
          <w:szCs w:val="20"/>
          <w:lang w:val="en-US"/>
        </w:rPr>
      </w:pPr>
      <w:r>
        <w:rPr>
          <w:rFonts w:ascii="Courier New" w:hAnsi="Courier New" w:cs="Courier New"/>
          <w:sz w:val="20"/>
          <w:szCs w:val="20"/>
          <w:lang w:val="en-US"/>
        </w:rPr>
        <w:t xml:space="preserve">Are you sure you want to continue connecting (yes/no)? </w:t>
      </w:r>
      <w:proofErr w:type="gramStart"/>
      <w:r>
        <w:rPr>
          <w:rFonts w:ascii="Courier New" w:hAnsi="Courier New" w:cs="Courier New"/>
          <w:b/>
          <w:sz w:val="20"/>
          <w:szCs w:val="20"/>
          <w:lang w:val="en-US"/>
        </w:rPr>
        <w:t>yes</w:t>
      </w:r>
      <w:proofErr w:type="gramEnd"/>
    </w:p>
    <w:p w:rsidR="00423A30" w:rsidRDefault="00843469">
      <w:pPr>
        <w:pBdr>
          <w:top w:val="single" w:sz="4" w:space="1" w:color="00000A"/>
          <w:left w:val="single" w:sz="4" w:space="4" w:color="00000A"/>
          <w:bottom w:val="single" w:sz="4" w:space="1" w:color="00000A"/>
          <w:right w:val="single" w:sz="4" w:space="4" w:color="00000A"/>
        </w:pBdr>
        <w:spacing w:after="0"/>
        <w:rPr>
          <w:rFonts w:ascii="Courier New" w:hAnsi="Courier New" w:cs="Courier New"/>
          <w:sz w:val="20"/>
          <w:szCs w:val="20"/>
          <w:lang w:val="en-US"/>
        </w:rPr>
      </w:pPr>
      <w:r>
        <w:rPr>
          <w:rFonts w:ascii="Courier New" w:hAnsi="Courier New" w:cs="Courier New"/>
          <w:sz w:val="20"/>
          <w:szCs w:val="20"/>
          <w:lang w:val="en-US"/>
        </w:rPr>
        <w:t>techsys@94.125.168.132's password:</w:t>
      </w:r>
    </w:p>
    <w:p w:rsidR="00423A30" w:rsidRDefault="00843469">
      <w:pPr>
        <w:pBdr>
          <w:top w:val="single" w:sz="4" w:space="1" w:color="00000A"/>
          <w:left w:val="single" w:sz="4" w:space="4" w:color="00000A"/>
          <w:bottom w:val="single" w:sz="4" w:space="1" w:color="00000A"/>
          <w:right w:val="single" w:sz="4" w:space="4" w:color="00000A"/>
        </w:pBdr>
        <w:spacing w:after="0"/>
        <w:rPr>
          <w:rFonts w:ascii="Courier New" w:hAnsi="Courier New" w:cs="Courier New"/>
          <w:sz w:val="20"/>
          <w:szCs w:val="20"/>
          <w:lang w:val="en-US"/>
        </w:rPr>
      </w:pPr>
      <w:r>
        <w:rPr>
          <w:rFonts w:ascii="Courier New" w:hAnsi="Courier New" w:cs="Courier New"/>
          <w:sz w:val="20"/>
          <w:szCs w:val="20"/>
          <w:lang w:val="en-US"/>
        </w:rPr>
        <w:t xml:space="preserve">Linux www2 3.2.0-4-amd64 #1 SMP </w:t>
      </w:r>
      <w:proofErr w:type="spellStart"/>
      <w:r>
        <w:rPr>
          <w:rFonts w:ascii="Courier New" w:hAnsi="Courier New" w:cs="Courier New"/>
          <w:sz w:val="20"/>
          <w:szCs w:val="20"/>
          <w:lang w:val="en-US"/>
        </w:rPr>
        <w:t>Debian</w:t>
      </w:r>
      <w:proofErr w:type="spellEnd"/>
      <w:r>
        <w:rPr>
          <w:rFonts w:ascii="Courier New" w:hAnsi="Courier New" w:cs="Courier New"/>
          <w:sz w:val="20"/>
          <w:szCs w:val="20"/>
          <w:lang w:val="en-US"/>
        </w:rPr>
        <w:t xml:space="preserve"> 3.2.68-1+deb7u2 x86_64</w:t>
      </w:r>
    </w:p>
    <w:p w:rsidR="00423A30" w:rsidRDefault="00843469">
      <w:pPr>
        <w:pBdr>
          <w:top w:val="single" w:sz="4" w:space="1" w:color="00000A"/>
          <w:left w:val="single" w:sz="4" w:space="4" w:color="00000A"/>
          <w:bottom w:val="single" w:sz="4" w:space="1" w:color="00000A"/>
          <w:right w:val="single" w:sz="4" w:space="4" w:color="00000A"/>
        </w:pBdr>
        <w:spacing w:after="0"/>
        <w:rPr>
          <w:rFonts w:ascii="Courier New" w:hAnsi="Courier New" w:cs="Courier New"/>
          <w:sz w:val="20"/>
          <w:szCs w:val="20"/>
          <w:lang w:val="en-US"/>
        </w:rPr>
      </w:pPr>
      <w:r>
        <w:rPr>
          <w:rFonts w:ascii="Courier New" w:hAnsi="Courier New" w:cs="Courier New"/>
          <w:sz w:val="20"/>
          <w:szCs w:val="20"/>
          <w:lang w:val="en-US"/>
        </w:rPr>
        <w:t>Last login: Wed May 03 17:55:04 2017 from 198.51.100.57</w:t>
      </w:r>
    </w:p>
    <w:p w:rsidR="00423A30" w:rsidRDefault="00843469">
      <w:pPr>
        <w:pBdr>
          <w:top w:val="single" w:sz="4" w:space="1" w:color="00000A"/>
          <w:left w:val="single" w:sz="4" w:space="4" w:color="00000A"/>
          <w:bottom w:val="single" w:sz="4" w:space="1" w:color="00000A"/>
          <w:right w:val="single" w:sz="4" w:space="4" w:color="00000A"/>
        </w:pBdr>
        <w:spacing w:after="0"/>
        <w:rPr>
          <w:rFonts w:ascii="Courier New" w:hAnsi="Courier New" w:cs="Courier New"/>
          <w:sz w:val="20"/>
          <w:szCs w:val="20"/>
        </w:rPr>
      </w:pPr>
      <w:proofErr w:type="spellStart"/>
      <w:r>
        <w:rPr>
          <w:rFonts w:ascii="Courier New" w:hAnsi="Courier New" w:cs="Courier New"/>
          <w:sz w:val="20"/>
          <w:szCs w:val="20"/>
        </w:rPr>
        <w:t>techsys</w:t>
      </w:r>
      <w:proofErr w:type="spellEnd"/>
      <w:r>
        <w:rPr>
          <w:rFonts w:ascii="Courier New" w:hAnsi="Courier New" w:cs="Courier New"/>
          <w:sz w:val="20"/>
          <w:szCs w:val="20"/>
        </w:rPr>
        <w:t>@www2:~$</w:t>
      </w:r>
    </w:p>
    <w:p w:rsidR="00423A30" w:rsidRDefault="00423A30">
      <w:pPr>
        <w:spacing w:after="0"/>
        <w:outlineLvl w:val="0"/>
        <w:rPr>
          <w:b/>
          <w:bCs/>
          <w:sz w:val="20"/>
          <w:szCs w:val="20"/>
        </w:rPr>
      </w:pPr>
    </w:p>
    <w:p w:rsidR="00423A30" w:rsidRDefault="00843469" w:rsidP="009E28A6">
      <w:pPr>
        <w:jc w:val="both"/>
        <w:outlineLvl w:val="0"/>
        <w:rPr>
          <w:b/>
          <w:bCs/>
        </w:rPr>
      </w:pPr>
      <w:r>
        <w:rPr>
          <w:b/>
          <w:bCs/>
        </w:rPr>
        <w:t xml:space="preserve">Échec de la connexion SSH au serveur Web 2 avec le compte et le mot de passe de l’administrateur </w:t>
      </w:r>
      <w:proofErr w:type="spellStart"/>
      <w:r>
        <w:rPr>
          <w:b/>
          <w:bCs/>
          <w:i/>
        </w:rPr>
        <w:t>root</w:t>
      </w:r>
      <w:proofErr w:type="spellEnd"/>
    </w:p>
    <w:p w:rsidR="00423A30" w:rsidRDefault="00843469">
      <w:pPr>
        <w:pBdr>
          <w:top w:val="single" w:sz="4" w:space="1" w:color="00000A"/>
          <w:left w:val="single" w:sz="4" w:space="4" w:color="00000A"/>
          <w:bottom w:val="single" w:sz="4" w:space="1" w:color="00000A"/>
          <w:right w:val="single" w:sz="4" w:space="4" w:color="00000A"/>
        </w:pBdr>
        <w:spacing w:after="0"/>
        <w:rPr>
          <w:rFonts w:ascii="Courier New" w:hAnsi="Courier New" w:cs="Courier New"/>
          <w:sz w:val="20"/>
          <w:szCs w:val="20"/>
          <w:lang w:val="en-US"/>
        </w:rPr>
      </w:pPr>
      <w:proofErr w:type="spellStart"/>
      <w:r>
        <w:rPr>
          <w:rFonts w:ascii="Courier New" w:hAnsi="Courier New" w:cs="Courier New"/>
          <w:sz w:val="20"/>
          <w:szCs w:val="20"/>
          <w:lang w:val="en-US"/>
        </w:rPr>
        <w:t>techsys@pc</w:t>
      </w:r>
      <w:proofErr w:type="spellEnd"/>
      <w:r>
        <w:rPr>
          <w:rFonts w:ascii="Courier New" w:hAnsi="Courier New" w:cs="Courier New"/>
          <w:sz w:val="20"/>
          <w:szCs w:val="20"/>
          <w:lang w:val="en-US"/>
        </w:rPr>
        <w:t xml:space="preserve">-client:~$ </w:t>
      </w:r>
      <w:proofErr w:type="spellStart"/>
      <w:proofErr w:type="gramStart"/>
      <w:r>
        <w:rPr>
          <w:rFonts w:ascii="Courier New" w:hAnsi="Courier New" w:cs="Courier New"/>
          <w:b/>
          <w:sz w:val="20"/>
          <w:szCs w:val="20"/>
          <w:lang w:val="en-US"/>
        </w:rPr>
        <w:t>ssh</w:t>
      </w:r>
      <w:proofErr w:type="spellEnd"/>
      <w:proofErr w:type="gramEnd"/>
      <w:r>
        <w:rPr>
          <w:rFonts w:ascii="Courier New" w:hAnsi="Courier New" w:cs="Courier New"/>
          <w:b/>
          <w:sz w:val="20"/>
          <w:szCs w:val="20"/>
          <w:lang w:val="en-US"/>
        </w:rPr>
        <w:t xml:space="preserve"> root@94.125.168.132</w:t>
      </w:r>
    </w:p>
    <w:p w:rsidR="00423A30" w:rsidRDefault="00843469">
      <w:pPr>
        <w:pBdr>
          <w:top w:val="single" w:sz="4" w:space="1" w:color="00000A"/>
          <w:left w:val="single" w:sz="4" w:space="4" w:color="00000A"/>
          <w:bottom w:val="single" w:sz="4" w:space="1" w:color="00000A"/>
          <w:right w:val="single" w:sz="4" w:space="4" w:color="00000A"/>
        </w:pBdr>
        <w:spacing w:after="0"/>
        <w:rPr>
          <w:rFonts w:ascii="Courier New" w:hAnsi="Courier New" w:cs="Courier New"/>
          <w:sz w:val="20"/>
          <w:szCs w:val="20"/>
          <w:lang w:val="en-US"/>
        </w:rPr>
      </w:pPr>
      <w:r>
        <w:rPr>
          <w:rFonts w:ascii="Courier New" w:hAnsi="Courier New" w:cs="Courier New"/>
          <w:sz w:val="20"/>
          <w:szCs w:val="20"/>
          <w:lang w:val="en-US"/>
        </w:rPr>
        <w:t>root@94.125.168.132's password:</w:t>
      </w:r>
    </w:p>
    <w:p w:rsidR="00423A30" w:rsidRDefault="00843469">
      <w:pPr>
        <w:pBdr>
          <w:top w:val="single" w:sz="4" w:space="1" w:color="00000A"/>
          <w:left w:val="single" w:sz="4" w:space="4" w:color="00000A"/>
          <w:bottom w:val="single" w:sz="4" w:space="1" w:color="00000A"/>
          <w:right w:val="single" w:sz="4" w:space="4" w:color="00000A"/>
        </w:pBdr>
        <w:spacing w:after="0"/>
        <w:rPr>
          <w:rFonts w:ascii="Courier New" w:hAnsi="Courier New" w:cs="Courier New"/>
          <w:sz w:val="20"/>
          <w:szCs w:val="20"/>
          <w:lang w:val="en-US"/>
        </w:rPr>
      </w:pPr>
      <w:r>
        <w:rPr>
          <w:rFonts w:ascii="Courier New" w:hAnsi="Courier New" w:cs="Courier New"/>
          <w:sz w:val="20"/>
          <w:szCs w:val="20"/>
          <w:lang w:val="en-US"/>
        </w:rPr>
        <w:t>Permission denied, please try again.</w:t>
      </w:r>
    </w:p>
    <w:p w:rsidR="00423A30" w:rsidRDefault="00843469">
      <w:pPr>
        <w:pBdr>
          <w:top w:val="single" w:sz="4" w:space="1" w:color="00000A"/>
          <w:left w:val="single" w:sz="4" w:space="4" w:color="00000A"/>
          <w:bottom w:val="single" w:sz="4" w:space="1" w:color="00000A"/>
          <w:right w:val="single" w:sz="4" w:space="4" w:color="00000A"/>
        </w:pBdr>
        <w:spacing w:after="0"/>
        <w:rPr>
          <w:rFonts w:ascii="Courier New" w:hAnsi="Courier New" w:cs="Courier New"/>
          <w:sz w:val="20"/>
          <w:szCs w:val="20"/>
          <w:lang w:val="en-US"/>
        </w:rPr>
      </w:pPr>
      <w:r>
        <w:rPr>
          <w:rFonts w:ascii="Courier New" w:hAnsi="Courier New" w:cs="Courier New"/>
          <w:sz w:val="20"/>
          <w:szCs w:val="20"/>
          <w:lang w:val="en-US"/>
        </w:rPr>
        <w:t>root@94.125.168.132's password:</w:t>
      </w:r>
    </w:p>
    <w:p w:rsidR="00423A30" w:rsidRDefault="00843469">
      <w:pPr>
        <w:pBdr>
          <w:top w:val="single" w:sz="4" w:space="1" w:color="00000A"/>
          <w:left w:val="single" w:sz="4" w:space="4" w:color="00000A"/>
          <w:bottom w:val="single" w:sz="4" w:space="1" w:color="00000A"/>
          <w:right w:val="single" w:sz="4" w:space="4" w:color="00000A"/>
        </w:pBdr>
        <w:spacing w:after="0"/>
        <w:rPr>
          <w:rFonts w:ascii="Courier New" w:hAnsi="Courier New" w:cs="Courier New"/>
          <w:sz w:val="20"/>
          <w:szCs w:val="20"/>
          <w:lang w:val="en-US"/>
        </w:rPr>
      </w:pPr>
      <w:r>
        <w:rPr>
          <w:rFonts w:ascii="Courier New" w:hAnsi="Courier New" w:cs="Courier New"/>
          <w:sz w:val="20"/>
          <w:szCs w:val="20"/>
          <w:lang w:val="en-US"/>
        </w:rPr>
        <w:t>Permission denied, please try again.</w:t>
      </w:r>
    </w:p>
    <w:p w:rsidR="00423A30" w:rsidRPr="00EB3A76" w:rsidRDefault="00843469">
      <w:pPr>
        <w:pBdr>
          <w:top w:val="single" w:sz="4" w:space="1" w:color="00000A"/>
          <w:left w:val="single" w:sz="4" w:space="4" w:color="00000A"/>
          <w:bottom w:val="single" w:sz="4" w:space="1" w:color="00000A"/>
          <w:right w:val="single" w:sz="4" w:space="4" w:color="00000A"/>
        </w:pBdr>
        <w:spacing w:after="0"/>
        <w:rPr>
          <w:rFonts w:ascii="Courier New" w:hAnsi="Courier New" w:cs="Courier New"/>
          <w:sz w:val="20"/>
          <w:szCs w:val="20"/>
        </w:rPr>
      </w:pPr>
      <w:r w:rsidRPr="00EB3A76">
        <w:rPr>
          <w:rFonts w:ascii="Courier New" w:hAnsi="Courier New" w:cs="Courier New"/>
          <w:sz w:val="20"/>
          <w:szCs w:val="20"/>
        </w:rPr>
        <w:t xml:space="preserve">root@94.125.168.132's </w:t>
      </w:r>
      <w:proofErr w:type="spellStart"/>
      <w:r w:rsidRPr="00EB3A76">
        <w:rPr>
          <w:rFonts w:ascii="Courier New" w:hAnsi="Courier New" w:cs="Courier New"/>
          <w:sz w:val="20"/>
          <w:szCs w:val="20"/>
        </w:rPr>
        <w:t>password</w:t>
      </w:r>
      <w:proofErr w:type="spellEnd"/>
      <w:r w:rsidRPr="00EB3A76">
        <w:rPr>
          <w:rFonts w:ascii="Courier New" w:hAnsi="Courier New" w:cs="Courier New"/>
          <w:sz w:val="20"/>
          <w:szCs w:val="20"/>
        </w:rPr>
        <w:t>:</w:t>
      </w:r>
    </w:p>
    <w:p w:rsidR="00423A30" w:rsidRPr="00EB3A76" w:rsidRDefault="00843469">
      <w:pPr>
        <w:pBdr>
          <w:top w:val="single" w:sz="4" w:space="1" w:color="00000A"/>
          <w:left w:val="single" w:sz="4" w:space="4" w:color="00000A"/>
          <w:bottom w:val="single" w:sz="4" w:space="1" w:color="00000A"/>
          <w:right w:val="single" w:sz="4" w:space="4" w:color="00000A"/>
        </w:pBdr>
        <w:spacing w:after="0"/>
        <w:rPr>
          <w:rFonts w:ascii="Courier New" w:hAnsi="Courier New" w:cs="Courier New"/>
          <w:sz w:val="20"/>
          <w:szCs w:val="20"/>
        </w:rPr>
      </w:pPr>
      <w:r w:rsidRPr="00EB3A76">
        <w:rPr>
          <w:rFonts w:ascii="Courier New" w:hAnsi="Courier New" w:cs="Courier New"/>
          <w:sz w:val="20"/>
          <w:szCs w:val="20"/>
        </w:rPr>
        <w:t xml:space="preserve">Permission </w:t>
      </w:r>
      <w:proofErr w:type="spellStart"/>
      <w:r w:rsidRPr="00EB3A76">
        <w:rPr>
          <w:rFonts w:ascii="Courier New" w:hAnsi="Courier New" w:cs="Courier New"/>
          <w:sz w:val="20"/>
          <w:szCs w:val="20"/>
        </w:rPr>
        <w:t>denied</w:t>
      </w:r>
      <w:proofErr w:type="spellEnd"/>
      <w:r w:rsidRPr="00EB3A76">
        <w:rPr>
          <w:rFonts w:ascii="Courier New" w:hAnsi="Courier New" w:cs="Courier New"/>
          <w:sz w:val="20"/>
          <w:szCs w:val="20"/>
        </w:rPr>
        <w:t xml:space="preserve"> (</w:t>
      </w:r>
      <w:proofErr w:type="spellStart"/>
      <w:r w:rsidRPr="00EB3A76">
        <w:rPr>
          <w:rFonts w:ascii="Courier New" w:hAnsi="Courier New" w:cs="Courier New"/>
          <w:sz w:val="20"/>
          <w:szCs w:val="20"/>
        </w:rPr>
        <w:t>publickey</w:t>
      </w:r>
      <w:proofErr w:type="gramStart"/>
      <w:r w:rsidRPr="00EB3A76">
        <w:rPr>
          <w:rFonts w:ascii="Courier New" w:hAnsi="Courier New" w:cs="Courier New"/>
          <w:sz w:val="20"/>
          <w:szCs w:val="20"/>
        </w:rPr>
        <w:t>,password</w:t>
      </w:r>
      <w:proofErr w:type="spellEnd"/>
      <w:proofErr w:type="gramEnd"/>
      <w:r w:rsidRPr="00EB3A76">
        <w:rPr>
          <w:rFonts w:ascii="Courier New" w:hAnsi="Courier New" w:cs="Courier New"/>
          <w:sz w:val="20"/>
          <w:szCs w:val="20"/>
        </w:rPr>
        <w:t>).</w:t>
      </w:r>
    </w:p>
    <w:p w:rsidR="00423A30" w:rsidRPr="00EB3A76" w:rsidRDefault="00423A30">
      <w:pPr>
        <w:spacing w:after="0"/>
        <w:rPr>
          <w:b/>
          <w:bCs/>
        </w:rPr>
      </w:pPr>
    </w:p>
    <w:p w:rsidR="00423A30" w:rsidRPr="00EB3A76" w:rsidRDefault="00423A30">
      <w:pPr>
        <w:outlineLvl w:val="0"/>
        <w:rPr>
          <w:b/>
          <w:bCs/>
        </w:rPr>
      </w:pPr>
    </w:p>
    <w:p w:rsidR="00423A30" w:rsidRDefault="00843469">
      <w:pPr>
        <w:outlineLvl w:val="0"/>
        <w:rPr>
          <w:b/>
          <w:bCs/>
        </w:rPr>
      </w:pPr>
      <w:r>
        <w:rPr>
          <w:b/>
          <w:bCs/>
        </w:rPr>
        <w:t>Analyse des fichiers journaux d’authentification concernant le service SSH (extrait)</w:t>
      </w:r>
    </w:p>
    <w:p w:rsidR="00423A30" w:rsidRDefault="00843469">
      <w:pPr>
        <w:spacing w:after="0"/>
        <w:rPr>
          <w:rFonts w:ascii="Courier New" w:hAnsi="Courier New" w:cs="Courier New"/>
          <w:lang w:val="en-US"/>
        </w:rPr>
      </w:pPr>
      <w:r>
        <w:rPr>
          <w:rFonts w:ascii="Courier New" w:hAnsi="Courier New" w:cs="Courier New"/>
          <w:lang w:val="en-US"/>
        </w:rPr>
        <w:t xml:space="preserve">techsys@www2:~$ </w:t>
      </w:r>
      <w:proofErr w:type="spellStart"/>
      <w:r>
        <w:rPr>
          <w:rFonts w:ascii="Courier New" w:hAnsi="Courier New" w:cs="Courier New"/>
          <w:b/>
          <w:lang w:val="en-US"/>
        </w:rPr>
        <w:t>sudo</w:t>
      </w:r>
      <w:proofErr w:type="spellEnd"/>
      <w:r>
        <w:rPr>
          <w:rFonts w:ascii="Courier New" w:hAnsi="Courier New" w:cs="Courier New"/>
          <w:b/>
          <w:lang w:val="en-US"/>
        </w:rPr>
        <w:t xml:space="preserve"> cat /</w:t>
      </w:r>
      <w:proofErr w:type="spellStart"/>
      <w:r>
        <w:rPr>
          <w:rFonts w:ascii="Courier New" w:hAnsi="Courier New" w:cs="Courier New"/>
          <w:b/>
          <w:lang w:val="en-US"/>
        </w:rPr>
        <w:t>var</w:t>
      </w:r>
      <w:proofErr w:type="spellEnd"/>
      <w:r>
        <w:rPr>
          <w:rFonts w:ascii="Courier New" w:hAnsi="Courier New" w:cs="Courier New"/>
          <w:b/>
          <w:lang w:val="en-US"/>
        </w:rPr>
        <w:t xml:space="preserve">/log/auth.log | </w:t>
      </w:r>
      <w:proofErr w:type="spellStart"/>
      <w:r>
        <w:rPr>
          <w:rFonts w:ascii="Courier New" w:hAnsi="Courier New" w:cs="Courier New"/>
          <w:b/>
          <w:lang w:val="en-US"/>
        </w:rPr>
        <w:t>grep</w:t>
      </w:r>
      <w:proofErr w:type="spellEnd"/>
      <w:r>
        <w:rPr>
          <w:rFonts w:ascii="Courier New" w:hAnsi="Courier New" w:cs="Courier New"/>
          <w:b/>
          <w:lang w:val="en-US"/>
        </w:rPr>
        <w:t xml:space="preserve"> </w:t>
      </w:r>
      <w:proofErr w:type="spellStart"/>
      <w:r>
        <w:rPr>
          <w:rFonts w:ascii="Courier New" w:hAnsi="Courier New" w:cs="Courier New"/>
          <w:b/>
          <w:lang w:val="en-US"/>
        </w:rPr>
        <w:t>sshd</w:t>
      </w:r>
      <w:proofErr w:type="spellEnd"/>
      <w:r>
        <w:rPr>
          <w:rFonts w:ascii="Courier New" w:hAnsi="Courier New" w:cs="Courier New"/>
          <w:b/>
          <w:lang w:val="en-US"/>
        </w:rPr>
        <w:t xml:space="preserve"> | </w:t>
      </w:r>
      <w:proofErr w:type="spellStart"/>
      <w:r>
        <w:rPr>
          <w:rFonts w:ascii="Courier New" w:hAnsi="Courier New" w:cs="Courier New"/>
          <w:b/>
          <w:lang w:val="en-US"/>
        </w:rPr>
        <w:t>grep</w:t>
      </w:r>
      <w:proofErr w:type="spellEnd"/>
      <w:r>
        <w:rPr>
          <w:rFonts w:ascii="Courier New" w:hAnsi="Courier New" w:cs="Courier New"/>
          <w:b/>
          <w:lang w:val="en-US"/>
        </w:rPr>
        <w:t xml:space="preserve"> Failed</w:t>
      </w:r>
    </w:p>
    <w:p w:rsidR="00423A30" w:rsidRDefault="00843469">
      <w:pPr>
        <w:pBdr>
          <w:top w:val="single" w:sz="4" w:space="1" w:color="00000A"/>
          <w:left w:val="single" w:sz="4" w:space="4" w:color="00000A"/>
          <w:bottom w:val="single" w:sz="4" w:space="1" w:color="00000A"/>
          <w:right w:val="single" w:sz="4" w:space="4" w:color="00000A"/>
        </w:pBdr>
        <w:spacing w:after="0"/>
        <w:rPr>
          <w:rFonts w:ascii="Courier New" w:hAnsi="Courier New" w:cs="Courier New"/>
          <w:sz w:val="20"/>
          <w:szCs w:val="20"/>
          <w:lang w:val="en-US"/>
        </w:rPr>
      </w:pPr>
      <w:r>
        <w:rPr>
          <w:rFonts w:ascii="Courier New" w:hAnsi="Courier New" w:cs="Courier New"/>
          <w:sz w:val="20"/>
          <w:szCs w:val="20"/>
          <w:lang w:val="en-US"/>
        </w:rPr>
        <w:t xml:space="preserve">May 5 08:25:44 www2 </w:t>
      </w:r>
      <w:proofErr w:type="spellStart"/>
      <w:r>
        <w:rPr>
          <w:rFonts w:ascii="Courier New" w:hAnsi="Courier New" w:cs="Courier New"/>
          <w:sz w:val="20"/>
          <w:szCs w:val="20"/>
          <w:lang w:val="en-US"/>
        </w:rPr>
        <w:t>sshd</w:t>
      </w:r>
      <w:proofErr w:type="spellEnd"/>
      <w:r>
        <w:rPr>
          <w:rFonts w:ascii="Courier New" w:hAnsi="Courier New" w:cs="Courier New"/>
          <w:sz w:val="20"/>
          <w:szCs w:val="20"/>
          <w:lang w:val="en-US"/>
        </w:rPr>
        <w:t>: Failed password for invalid user admin from 91.224.160.131 port 41120 ssh2</w:t>
      </w:r>
    </w:p>
    <w:p w:rsidR="00423A30" w:rsidRDefault="00843469">
      <w:pPr>
        <w:pBdr>
          <w:top w:val="single" w:sz="4" w:space="1" w:color="00000A"/>
          <w:left w:val="single" w:sz="4" w:space="4" w:color="00000A"/>
          <w:bottom w:val="single" w:sz="4" w:space="1" w:color="00000A"/>
          <w:right w:val="single" w:sz="4" w:space="4" w:color="00000A"/>
        </w:pBdr>
        <w:spacing w:after="0"/>
        <w:rPr>
          <w:rFonts w:ascii="Courier New" w:hAnsi="Courier New" w:cs="Courier New"/>
          <w:sz w:val="20"/>
          <w:szCs w:val="20"/>
          <w:lang w:val="en-US"/>
        </w:rPr>
      </w:pPr>
      <w:r>
        <w:rPr>
          <w:rFonts w:ascii="Courier New" w:hAnsi="Courier New" w:cs="Courier New"/>
          <w:sz w:val="20"/>
          <w:szCs w:val="20"/>
          <w:lang w:val="en-US"/>
        </w:rPr>
        <w:t xml:space="preserve">May 5 08:26:00 www2 </w:t>
      </w:r>
      <w:proofErr w:type="spellStart"/>
      <w:r>
        <w:rPr>
          <w:rFonts w:ascii="Courier New" w:hAnsi="Courier New" w:cs="Courier New"/>
          <w:sz w:val="20"/>
          <w:szCs w:val="20"/>
          <w:lang w:val="en-US"/>
        </w:rPr>
        <w:t>sshd</w:t>
      </w:r>
      <w:proofErr w:type="spellEnd"/>
      <w:r>
        <w:rPr>
          <w:rFonts w:ascii="Courier New" w:hAnsi="Courier New" w:cs="Courier New"/>
          <w:sz w:val="20"/>
          <w:szCs w:val="20"/>
          <w:lang w:val="en-US"/>
        </w:rPr>
        <w:t xml:space="preserve">: Failed password for invalid user </w:t>
      </w:r>
      <w:proofErr w:type="spellStart"/>
      <w:r>
        <w:rPr>
          <w:rFonts w:ascii="Courier New" w:hAnsi="Courier New" w:cs="Courier New"/>
          <w:sz w:val="20"/>
          <w:szCs w:val="20"/>
          <w:lang w:val="en-US"/>
        </w:rPr>
        <w:t>adm</w:t>
      </w:r>
      <w:proofErr w:type="spellEnd"/>
      <w:r>
        <w:rPr>
          <w:rFonts w:ascii="Courier New" w:hAnsi="Courier New" w:cs="Courier New"/>
          <w:sz w:val="20"/>
          <w:szCs w:val="20"/>
          <w:lang w:val="en-US"/>
        </w:rPr>
        <w:t xml:space="preserve"> from 91.224.160.131 port 41120 ssh2</w:t>
      </w:r>
    </w:p>
    <w:p w:rsidR="00423A30" w:rsidRDefault="00843469">
      <w:pPr>
        <w:pBdr>
          <w:top w:val="single" w:sz="4" w:space="1" w:color="00000A"/>
          <w:left w:val="single" w:sz="4" w:space="4" w:color="00000A"/>
          <w:bottom w:val="single" w:sz="4" w:space="1" w:color="00000A"/>
          <w:right w:val="single" w:sz="4" w:space="4" w:color="00000A"/>
        </w:pBdr>
        <w:spacing w:after="0"/>
        <w:rPr>
          <w:rFonts w:ascii="Courier New" w:hAnsi="Courier New" w:cs="Courier New"/>
          <w:sz w:val="20"/>
          <w:szCs w:val="20"/>
          <w:lang w:val="en-US"/>
        </w:rPr>
      </w:pPr>
      <w:r>
        <w:rPr>
          <w:rFonts w:ascii="Courier New" w:hAnsi="Courier New" w:cs="Courier New"/>
          <w:sz w:val="20"/>
          <w:szCs w:val="20"/>
          <w:lang w:val="en-US"/>
        </w:rPr>
        <w:t xml:space="preserve">May 5 08:26:05 www2 </w:t>
      </w:r>
      <w:proofErr w:type="spellStart"/>
      <w:r>
        <w:rPr>
          <w:rFonts w:ascii="Courier New" w:hAnsi="Courier New" w:cs="Courier New"/>
          <w:sz w:val="20"/>
          <w:szCs w:val="20"/>
          <w:lang w:val="en-US"/>
        </w:rPr>
        <w:t>sshd</w:t>
      </w:r>
      <w:proofErr w:type="spellEnd"/>
      <w:r>
        <w:rPr>
          <w:rFonts w:ascii="Courier New" w:hAnsi="Courier New" w:cs="Courier New"/>
          <w:sz w:val="20"/>
          <w:szCs w:val="20"/>
          <w:lang w:val="en-US"/>
        </w:rPr>
        <w:t xml:space="preserve">: Failed password for invalid user </w:t>
      </w:r>
      <w:proofErr w:type="spellStart"/>
      <w:r>
        <w:rPr>
          <w:rFonts w:ascii="Courier New" w:hAnsi="Courier New" w:cs="Courier New"/>
          <w:sz w:val="20"/>
          <w:szCs w:val="20"/>
          <w:lang w:val="en-US"/>
        </w:rPr>
        <w:t>postgres</w:t>
      </w:r>
      <w:proofErr w:type="spellEnd"/>
      <w:r>
        <w:rPr>
          <w:rFonts w:ascii="Courier New" w:hAnsi="Courier New" w:cs="Courier New"/>
          <w:sz w:val="20"/>
          <w:szCs w:val="20"/>
          <w:lang w:val="en-US"/>
        </w:rPr>
        <w:t xml:space="preserve"> from 91.224.160.131 port 41120 ssh2</w:t>
      </w:r>
    </w:p>
    <w:p w:rsidR="00423A30" w:rsidRDefault="00843469">
      <w:pPr>
        <w:pBdr>
          <w:top w:val="single" w:sz="4" w:space="1" w:color="00000A"/>
          <w:left w:val="single" w:sz="4" w:space="4" w:color="00000A"/>
          <w:bottom w:val="single" w:sz="4" w:space="1" w:color="00000A"/>
          <w:right w:val="single" w:sz="4" w:space="4" w:color="00000A"/>
        </w:pBdr>
        <w:spacing w:after="0"/>
        <w:rPr>
          <w:rFonts w:ascii="Courier New" w:hAnsi="Courier New" w:cs="Courier New"/>
          <w:sz w:val="20"/>
          <w:szCs w:val="20"/>
          <w:lang w:val="en-US"/>
        </w:rPr>
      </w:pPr>
      <w:r>
        <w:rPr>
          <w:rFonts w:ascii="Courier New" w:hAnsi="Courier New" w:cs="Courier New"/>
          <w:sz w:val="20"/>
          <w:szCs w:val="20"/>
          <w:lang w:val="en-US"/>
        </w:rPr>
        <w:t xml:space="preserve">May 5 14:22:28 www2 </w:t>
      </w:r>
      <w:proofErr w:type="spellStart"/>
      <w:r>
        <w:rPr>
          <w:rFonts w:ascii="Courier New" w:hAnsi="Courier New" w:cs="Courier New"/>
          <w:sz w:val="20"/>
          <w:szCs w:val="20"/>
          <w:lang w:val="en-US"/>
        </w:rPr>
        <w:t>sshd</w:t>
      </w:r>
      <w:proofErr w:type="spellEnd"/>
      <w:r>
        <w:rPr>
          <w:rFonts w:ascii="Courier New" w:hAnsi="Courier New" w:cs="Courier New"/>
          <w:sz w:val="20"/>
          <w:szCs w:val="20"/>
          <w:lang w:val="en-US"/>
        </w:rPr>
        <w:t>: Failed password for root from 198.51.100.57 port 51495 ssh2</w:t>
      </w:r>
    </w:p>
    <w:p w:rsidR="00423A30" w:rsidRDefault="00423A30">
      <w:pPr>
        <w:spacing w:after="0"/>
        <w:rPr>
          <w:lang w:val="en-US"/>
        </w:rPr>
      </w:pPr>
    </w:p>
    <w:p w:rsidR="00423A30" w:rsidRDefault="00843469" w:rsidP="009E28A6">
      <w:pPr>
        <w:jc w:val="both"/>
        <w:rPr>
          <w:b/>
          <w:bCs/>
        </w:rPr>
      </w:pPr>
      <w:r>
        <w:rPr>
          <w:b/>
          <w:bCs/>
        </w:rPr>
        <w:t>Message d’erreur lors de la tentative de connexion au serveur de secours à qui il a été attribué les mêmes configurations IP que l’ancien serveur Web 2</w:t>
      </w:r>
    </w:p>
    <w:p w:rsidR="00423A30" w:rsidRDefault="00843469">
      <w:pPr>
        <w:pBdr>
          <w:top w:val="single" w:sz="4" w:space="1" w:color="00000A"/>
          <w:left w:val="single" w:sz="4" w:space="4" w:color="00000A"/>
          <w:bottom w:val="single" w:sz="4" w:space="1" w:color="00000A"/>
          <w:right w:val="single" w:sz="4" w:space="4" w:color="00000A"/>
        </w:pBdr>
        <w:spacing w:after="0"/>
        <w:rPr>
          <w:rFonts w:ascii="Courier New" w:hAnsi="Courier New" w:cs="Courier New"/>
          <w:sz w:val="20"/>
          <w:szCs w:val="20"/>
          <w:lang w:val="en-US"/>
        </w:rPr>
      </w:pPr>
      <w:proofErr w:type="spellStart"/>
      <w:r>
        <w:rPr>
          <w:rFonts w:ascii="Courier New" w:hAnsi="Courier New" w:cs="Courier New"/>
          <w:sz w:val="20"/>
          <w:szCs w:val="20"/>
          <w:lang w:val="en-US"/>
        </w:rPr>
        <w:t>techsys@pc</w:t>
      </w:r>
      <w:proofErr w:type="spellEnd"/>
      <w:r>
        <w:rPr>
          <w:rFonts w:ascii="Courier New" w:hAnsi="Courier New" w:cs="Courier New"/>
          <w:sz w:val="20"/>
          <w:szCs w:val="20"/>
          <w:lang w:val="en-US"/>
        </w:rPr>
        <w:t xml:space="preserve">-client:~$ </w:t>
      </w:r>
      <w:proofErr w:type="spellStart"/>
      <w:proofErr w:type="gramStart"/>
      <w:r>
        <w:rPr>
          <w:rFonts w:ascii="Courier New" w:hAnsi="Courier New" w:cs="Courier New"/>
          <w:b/>
          <w:sz w:val="20"/>
          <w:szCs w:val="20"/>
          <w:lang w:val="en-US"/>
        </w:rPr>
        <w:t>ssh</w:t>
      </w:r>
      <w:proofErr w:type="spellEnd"/>
      <w:proofErr w:type="gramEnd"/>
      <w:r>
        <w:rPr>
          <w:rFonts w:ascii="Courier New" w:hAnsi="Courier New" w:cs="Courier New"/>
          <w:b/>
          <w:sz w:val="20"/>
          <w:szCs w:val="20"/>
          <w:lang w:val="en-US"/>
        </w:rPr>
        <w:t xml:space="preserve"> techsys@94.125.168.132</w:t>
      </w:r>
    </w:p>
    <w:p w:rsidR="00423A30" w:rsidRDefault="00843469">
      <w:pPr>
        <w:pBdr>
          <w:top w:val="single" w:sz="4" w:space="1" w:color="00000A"/>
          <w:left w:val="single" w:sz="4" w:space="4" w:color="00000A"/>
          <w:bottom w:val="single" w:sz="4" w:space="1" w:color="00000A"/>
          <w:right w:val="single" w:sz="4" w:space="4" w:color="00000A"/>
        </w:pBdr>
        <w:spacing w:after="0"/>
        <w:rPr>
          <w:rFonts w:ascii="Courier New" w:hAnsi="Courier New" w:cs="Courier New"/>
          <w:sz w:val="20"/>
          <w:szCs w:val="20"/>
          <w:lang w:val="en-US"/>
        </w:rPr>
      </w:pPr>
      <w:r>
        <w:rPr>
          <w:rFonts w:ascii="Courier New" w:hAnsi="Courier New" w:cs="Courier New"/>
          <w:sz w:val="20"/>
          <w:szCs w:val="20"/>
          <w:lang w:val="en-US"/>
        </w:rPr>
        <w:t xml:space="preserve">@    WARNING: REMOTE HOST IDENTIFICATION HAS CHANGED! </w:t>
      </w:r>
      <w:r>
        <w:rPr>
          <w:rFonts w:ascii="Courier New" w:hAnsi="Courier New" w:cs="Courier New"/>
          <w:sz w:val="20"/>
          <w:szCs w:val="20"/>
          <w:lang w:val="en-US"/>
        </w:rPr>
        <w:tab/>
        <w:t xml:space="preserve"> @</w:t>
      </w:r>
    </w:p>
    <w:p w:rsidR="00423A30" w:rsidRDefault="00843469">
      <w:pPr>
        <w:pBdr>
          <w:top w:val="single" w:sz="4" w:space="1" w:color="00000A"/>
          <w:left w:val="single" w:sz="4" w:space="4" w:color="00000A"/>
          <w:bottom w:val="single" w:sz="4" w:space="1" w:color="00000A"/>
          <w:right w:val="single" w:sz="4" w:space="4" w:color="00000A"/>
        </w:pBdr>
        <w:spacing w:after="0"/>
        <w:rPr>
          <w:rFonts w:ascii="Courier New" w:hAnsi="Courier New" w:cs="Courier New"/>
          <w:sz w:val="20"/>
          <w:szCs w:val="20"/>
          <w:lang w:val="en-US"/>
        </w:rPr>
      </w:pPr>
      <w:r>
        <w:rPr>
          <w:rFonts w:ascii="Courier New" w:hAnsi="Courier New" w:cs="Courier New"/>
          <w:sz w:val="20"/>
          <w:szCs w:val="20"/>
          <w:lang w:val="en-US"/>
        </w:rPr>
        <w:t>IT IS POSSIBLE THAT SOMEONE IS DOING SOMETHING NASTY!</w:t>
      </w:r>
    </w:p>
    <w:p w:rsidR="00423A30" w:rsidRDefault="00843469">
      <w:pPr>
        <w:pBdr>
          <w:top w:val="single" w:sz="4" w:space="1" w:color="00000A"/>
          <w:left w:val="single" w:sz="4" w:space="4" w:color="00000A"/>
          <w:bottom w:val="single" w:sz="4" w:space="1" w:color="00000A"/>
          <w:right w:val="single" w:sz="4" w:space="4" w:color="00000A"/>
        </w:pBdr>
        <w:spacing w:after="0"/>
        <w:rPr>
          <w:rFonts w:ascii="Courier New" w:hAnsi="Courier New" w:cs="Courier New"/>
          <w:sz w:val="20"/>
          <w:szCs w:val="20"/>
          <w:lang w:val="en-US"/>
        </w:rPr>
      </w:pPr>
      <w:r>
        <w:rPr>
          <w:rFonts w:ascii="Courier New" w:hAnsi="Courier New" w:cs="Courier New"/>
          <w:sz w:val="20"/>
          <w:szCs w:val="20"/>
          <w:lang w:val="en-US"/>
        </w:rPr>
        <w:t>Someone could be eavesdropping on you right now (man-in-the-middle attack)! It is also possible that a host key has just been changed. The fingerprint for the ECDSA key sent by the remote host is SHA256:9lfA9ctGHx/EXi4JefeBmiI0Tw6MAKYQ3/</w:t>
      </w:r>
      <w:proofErr w:type="spellStart"/>
      <w:r>
        <w:rPr>
          <w:rFonts w:ascii="Courier New" w:hAnsi="Courier New" w:cs="Courier New"/>
          <w:sz w:val="20"/>
          <w:szCs w:val="20"/>
          <w:lang w:val="en-US"/>
        </w:rPr>
        <w:t>Lki+vDviQ</w:t>
      </w:r>
      <w:proofErr w:type="spellEnd"/>
      <w:r>
        <w:rPr>
          <w:rFonts w:ascii="Courier New" w:hAnsi="Courier New" w:cs="Courier New"/>
          <w:sz w:val="20"/>
          <w:szCs w:val="20"/>
          <w:lang w:val="en-US"/>
        </w:rPr>
        <w:t>.</w:t>
      </w:r>
    </w:p>
    <w:p w:rsidR="00423A30" w:rsidRDefault="00843469">
      <w:pPr>
        <w:pBdr>
          <w:top w:val="single" w:sz="4" w:space="1" w:color="00000A"/>
          <w:left w:val="single" w:sz="4" w:space="4" w:color="00000A"/>
          <w:bottom w:val="single" w:sz="4" w:space="1" w:color="00000A"/>
          <w:right w:val="single" w:sz="4" w:space="4" w:color="00000A"/>
        </w:pBdr>
        <w:spacing w:after="0"/>
        <w:rPr>
          <w:rFonts w:ascii="Courier New" w:hAnsi="Courier New" w:cs="Courier New"/>
          <w:sz w:val="20"/>
          <w:szCs w:val="20"/>
          <w:lang w:val="en-US"/>
        </w:rPr>
      </w:pPr>
      <w:r>
        <w:rPr>
          <w:rFonts w:ascii="Courier New" w:hAnsi="Courier New" w:cs="Courier New"/>
          <w:sz w:val="20"/>
          <w:szCs w:val="20"/>
          <w:lang w:val="en-US"/>
        </w:rPr>
        <w:t>Please contact your system administrator.</w:t>
      </w:r>
    </w:p>
    <w:p w:rsidR="00423A30" w:rsidRDefault="00843469">
      <w:pPr>
        <w:pBdr>
          <w:top w:val="single" w:sz="4" w:space="1" w:color="00000A"/>
          <w:left w:val="single" w:sz="4" w:space="4" w:color="00000A"/>
          <w:bottom w:val="single" w:sz="4" w:space="1" w:color="00000A"/>
          <w:right w:val="single" w:sz="4" w:space="4" w:color="00000A"/>
        </w:pBdr>
        <w:spacing w:after="0"/>
        <w:rPr>
          <w:rFonts w:ascii="Courier New" w:hAnsi="Courier New" w:cs="Courier New"/>
          <w:sz w:val="20"/>
          <w:szCs w:val="20"/>
          <w:lang w:val="en-US"/>
        </w:rPr>
      </w:pPr>
      <w:r>
        <w:rPr>
          <w:rFonts w:ascii="Courier New" w:hAnsi="Courier New" w:cs="Courier New"/>
          <w:sz w:val="20"/>
          <w:szCs w:val="20"/>
          <w:lang w:val="en-US"/>
        </w:rPr>
        <w:t>Add correct host key in ~/.</w:t>
      </w:r>
      <w:proofErr w:type="spellStart"/>
      <w:r>
        <w:rPr>
          <w:rFonts w:ascii="Courier New" w:hAnsi="Courier New" w:cs="Courier New"/>
          <w:sz w:val="20"/>
          <w:szCs w:val="20"/>
          <w:lang w:val="en-US"/>
        </w:rPr>
        <w:t>ssh</w:t>
      </w:r>
      <w:proofErr w:type="spellEnd"/>
      <w:r>
        <w:rPr>
          <w:rFonts w:ascii="Courier New" w:hAnsi="Courier New" w:cs="Courier New"/>
          <w:sz w:val="20"/>
          <w:szCs w:val="20"/>
          <w:lang w:val="en-US"/>
        </w:rPr>
        <w:t>/</w:t>
      </w:r>
      <w:proofErr w:type="spellStart"/>
      <w:r>
        <w:rPr>
          <w:rFonts w:ascii="Courier New" w:hAnsi="Courier New" w:cs="Courier New"/>
          <w:sz w:val="20"/>
          <w:szCs w:val="20"/>
          <w:lang w:val="en-US"/>
        </w:rPr>
        <w:t>known_hosts</w:t>
      </w:r>
      <w:proofErr w:type="spellEnd"/>
      <w:r>
        <w:rPr>
          <w:rFonts w:ascii="Courier New" w:hAnsi="Courier New" w:cs="Courier New"/>
          <w:sz w:val="20"/>
          <w:szCs w:val="20"/>
          <w:lang w:val="en-US"/>
        </w:rPr>
        <w:t xml:space="preserve"> to get rid of this message.</w:t>
      </w:r>
    </w:p>
    <w:p w:rsidR="00423A30" w:rsidRDefault="00843469">
      <w:pPr>
        <w:pBdr>
          <w:top w:val="single" w:sz="4" w:space="1" w:color="00000A"/>
          <w:left w:val="single" w:sz="4" w:space="4" w:color="00000A"/>
          <w:bottom w:val="single" w:sz="4" w:space="1" w:color="00000A"/>
          <w:right w:val="single" w:sz="4" w:space="4" w:color="00000A"/>
        </w:pBdr>
        <w:spacing w:after="0"/>
        <w:rPr>
          <w:rFonts w:ascii="Courier New" w:hAnsi="Courier New" w:cs="Courier New"/>
          <w:sz w:val="20"/>
          <w:szCs w:val="20"/>
          <w:lang w:val="en-US"/>
        </w:rPr>
      </w:pPr>
      <w:r>
        <w:rPr>
          <w:rFonts w:ascii="Courier New" w:hAnsi="Courier New" w:cs="Courier New"/>
          <w:sz w:val="20"/>
          <w:szCs w:val="20"/>
          <w:lang w:val="en-US"/>
        </w:rPr>
        <w:t>Offending ECDSA key in ~/.</w:t>
      </w:r>
      <w:proofErr w:type="spellStart"/>
      <w:r>
        <w:rPr>
          <w:rFonts w:ascii="Courier New" w:hAnsi="Courier New" w:cs="Courier New"/>
          <w:sz w:val="20"/>
          <w:szCs w:val="20"/>
          <w:lang w:val="en-US"/>
        </w:rPr>
        <w:t>ssh</w:t>
      </w:r>
      <w:proofErr w:type="spellEnd"/>
      <w:r>
        <w:rPr>
          <w:rFonts w:ascii="Courier New" w:hAnsi="Courier New" w:cs="Courier New"/>
          <w:sz w:val="20"/>
          <w:szCs w:val="20"/>
          <w:lang w:val="en-US"/>
        </w:rPr>
        <w:t>/known_hosts:9</w:t>
      </w:r>
    </w:p>
    <w:p w:rsidR="00423A30" w:rsidRDefault="00843469">
      <w:pPr>
        <w:pBdr>
          <w:top w:val="single" w:sz="4" w:space="1" w:color="00000A"/>
          <w:left w:val="single" w:sz="4" w:space="4" w:color="00000A"/>
          <w:bottom w:val="single" w:sz="4" w:space="1" w:color="00000A"/>
          <w:right w:val="single" w:sz="4" w:space="4" w:color="00000A"/>
        </w:pBdr>
        <w:spacing w:after="0"/>
        <w:rPr>
          <w:rFonts w:ascii="Courier New" w:hAnsi="Courier New" w:cs="Courier New"/>
          <w:sz w:val="20"/>
          <w:szCs w:val="20"/>
          <w:lang w:val="en-US"/>
        </w:rPr>
      </w:pPr>
      <w:r>
        <w:rPr>
          <w:rFonts w:ascii="Courier New" w:hAnsi="Courier New" w:cs="Courier New"/>
          <w:sz w:val="20"/>
          <w:szCs w:val="20"/>
          <w:lang w:val="en-US"/>
        </w:rPr>
        <w:t>ECDSA host key for 94.125.168.132 has changed and you have requested strict checking.</w:t>
      </w:r>
    </w:p>
    <w:p w:rsidR="00423A30" w:rsidRDefault="00843469">
      <w:pPr>
        <w:pBdr>
          <w:top w:val="single" w:sz="4" w:space="1" w:color="00000A"/>
          <w:left w:val="single" w:sz="4" w:space="4" w:color="00000A"/>
          <w:bottom w:val="single" w:sz="4" w:space="1" w:color="00000A"/>
          <w:right w:val="single" w:sz="4" w:space="4" w:color="00000A"/>
        </w:pBdr>
        <w:spacing w:after="0"/>
        <w:rPr>
          <w:rFonts w:ascii="Courier New" w:hAnsi="Courier New" w:cs="Courier New"/>
          <w:sz w:val="20"/>
          <w:szCs w:val="20"/>
        </w:rPr>
        <w:sectPr w:rsidR="00423A30">
          <w:footerReference w:type="default" r:id="rId11"/>
          <w:pgSz w:w="11906" w:h="16838"/>
          <w:pgMar w:top="1134" w:right="1134" w:bottom="1134" w:left="1134" w:header="0" w:footer="491" w:gutter="0"/>
          <w:cols w:space="720"/>
          <w:formProt w:val="0"/>
          <w:docGrid w:linePitch="400" w:charSpace="-2049"/>
        </w:sectPr>
      </w:pPr>
      <w:r>
        <w:rPr>
          <w:rFonts w:ascii="Courier New" w:hAnsi="Courier New" w:cs="Courier New"/>
          <w:sz w:val="20"/>
          <w:szCs w:val="20"/>
        </w:rPr>
        <w:t xml:space="preserve">Host </w:t>
      </w:r>
      <w:proofErr w:type="spellStart"/>
      <w:r>
        <w:rPr>
          <w:rFonts w:ascii="Courier New" w:hAnsi="Courier New" w:cs="Courier New"/>
          <w:sz w:val="20"/>
          <w:szCs w:val="20"/>
        </w:rPr>
        <w:t>key</w:t>
      </w:r>
      <w:proofErr w:type="spellEnd"/>
      <w:r>
        <w:rPr>
          <w:rFonts w:ascii="Courier New" w:hAnsi="Courier New" w:cs="Courier New"/>
          <w:sz w:val="20"/>
          <w:szCs w:val="20"/>
        </w:rPr>
        <w:t xml:space="preserve"> </w:t>
      </w:r>
      <w:proofErr w:type="spellStart"/>
      <w:r>
        <w:rPr>
          <w:rFonts w:ascii="Courier New" w:hAnsi="Courier New" w:cs="Courier New"/>
          <w:sz w:val="20"/>
          <w:szCs w:val="20"/>
        </w:rPr>
        <w:t>verification</w:t>
      </w:r>
      <w:proofErr w:type="spellEnd"/>
      <w:r>
        <w:rPr>
          <w:rFonts w:ascii="Courier New" w:hAnsi="Courier New" w:cs="Courier New"/>
          <w:sz w:val="20"/>
          <w:szCs w:val="20"/>
        </w:rPr>
        <w:t xml:space="preserve"> </w:t>
      </w:r>
      <w:proofErr w:type="spellStart"/>
      <w:r>
        <w:rPr>
          <w:rFonts w:ascii="Courier New" w:hAnsi="Courier New" w:cs="Courier New"/>
          <w:sz w:val="20"/>
          <w:szCs w:val="20"/>
        </w:rPr>
        <w:t>failed</w:t>
      </w:r>
      <w:proofErr w:type="spellEnd"/>
      <w:r>
        <w:rPr>
          <w:rFonts w:ascii="Courier New" w:hAnsi="Courier New" w:cs="Courier New"/>
          <w:sz w:val="20"/>
          <w:szCs w:val="20"/>
        </w:rPr>
        <w:t>.</w:t>
      </w:r>
    </w:p>
    <w:p w:rsidR="00423A30" w:rsidRDefault="00843469">
      <w:pPr>
        <w:pStyle w:val="Heading3"/>
        <w:rPr>
          <w:color w:val="00000A"/>
        </w:rPr>
      </w:pPr>
      <w:bookmarkStart w:id="6" w:name="_Toc472710989"/>
      <w:bookmarkEnd w:id="6"/>
      <w:r>
        <w:rPr>
          <w:color w:val="00000A"/>
        </w:rPr>
        <w:lastRenderedPageBreak/>
        <w:t xml:space="preserve">Document B.1 : Courrier électronique envoyé par M. </w:t>
      </w:r>
      <w:proofErr w:type="spellStart"/>
      <w:r>
        <w:rPr>
          <w:color w:val="00000A"/>
        </w:rPr>
        <w:t>Ricot</w:t>
      </w:r>
      <w:proofErr w:type="spellEnd"/>
    </w:p>
    <w:p w:rsidR="00423A30" w:rsidRDefault="00423A30">
      <w:pPr>
        <w:spacing w:after="120"/>
      </w:pPr>
    </w:p>
    <w:p w:rsidR="00423A30" w:rsidRDefault="00843469">
      <w:pPr>
        <w:spacing w:after="120"/>
        <w:rPr>
          <w:b/>
        </w:rPr>
      </w:pPr>
      <w:r>
        <w:rPr>
          <w:b/>
        </w:rPr>
        <w:t>De : a.ricot@armatis-lc.com</w:t>
      </w:r>
    </w:p>
    <w:p w:rsidR="00423A30" w:rsidRDefault="00843469">
      <w:pPr>
        <w:spacing w:after="120"/>
        <w:rPr>
          <w:b/>
        </w:rPr>
      </w:pPr>
      <w:r>
        <w:rPr>
          <w:b/>
        </w:rPr>
        <w:t>À : techsys@armatis-lc.com</w:t>
      </w:r>
    </w:p>
    <w:p w:rsidR="00423A30" w:rsidRDefault="00843469">
      <w:pPr>
        <w:spacing w:after="120"/>
        <w:rPr>
          <w:b/>
        </w:rPr>
      </w:pPr>
      <w:r>
        <w:rPr>
          <w:b/>
        </w:rPr>
        <w:t>Objet : choix pour renouvellement de l'onduleur Salle 2 – Baie R3</w:t>
      </w:r>
    </w:p>
    <w:p w:rsidR="00423A30" w:rsidRDefault="00423A30">
      <w:pPr>
        <w:spacing w:after="120"/>
      </w:pPr>
    </w:p>
    <w:p w:rsidR="00423A30" w:rsidRDefault="00843469" w:rsidP="009E28A6">
      <w:pPr>
        <w:spacing w:after="120"/>
        <w:jc w:val="both"/>
      </w:pPr>
      <w:r>
        <w:t>Bonjour,</w:t>
      </w:r>
    </w:p>
    <w:p w:rsidR="00423A30" w:rsidRDefault="00843469" w:rsidP="009E28A6">
      <w:pPr>
        <w:spacing w:after="120"/>
        <w:jc w:val="both"/>
      </w:pPr>
      <w:r>
        <w:t xml:space="preserve">Lors des dernières intempéries, le réseau électrique a été coupé et notre onduleur du site de Châteauroux n'a pas été en mesure de tenir la charge nécessaire le temps théoriquement prévu (on souhaite que les éléments de notre salle serveurs soient encore opérationnels au moins 1 heure 30 en cas de panne électrique du secteur). J'ai déjà commencé à sélectionner quelques modèles qui me paraissaient plus ou moins intéressants, mais je n’ai pas eu le temps de pousser plus loin les recherches. </w:t>
      </w:r>
    </w:p>
    <w:p w:rsidR="00423A30" w:rsidRDefault="00843469" w:rsidP="009E28A6">
      <w:pPr>
        <w:spacing w:after="120"/>
        <w:jc w:val="both"/>
      </w:pPr>
      <w:r>
        <w:t xml:space="preserve">Chez </w:t>
      </w:r>
      <w:proofErr w:type="spellStart"/>
      <w:r>
        <w:t>Armatis</w:t>
      </w:r>
      <w:proofErr w:type="spellEnd"/>
      <w:r>
        <w:t xml:space="preserve">-LC - site de Châteauroux, les éléments à protéger impérativement à ce jour de toute coupure électrique durant la durée fixée sont les suivants : </w:t>
      </w:r>
    </w:p>
    <w:tbl>
      <w:tblPr>
        <w:tblStyle w:val="Grilledutableau"/>
        <w:tblW w:w="9356" w:type="dxa"/>
        <w:tblInd w:w="108" w:type="dxa"/>
        <w:tblLook w:val="04A0"/>
      </w:tblPr>
      <w:tblGrid>
        <w:gridCol w:w="5811"/>
        <w:gridCol w:w="1418"/>
        <w:gridCol w:w="2127"/>
      </w:tblGrid>
      <w:tr w:rsidR="00423A30">
        <w:tc>
          <w:tcPr>
            <w:tcW w:w="5811" w:type="dxa"/>
            <w:shd w:val="clear" w:color="auto" w:fill="auto"/>
            <w:tcMar>
              <w:left w:w="108" w:type="dxa"/>
            </w:tcMar>
          </w:tcPr>
          <w:p w:rsidR="00423A30" w:rsidRDefault="00843469">
            <w:pPr>
              <w:spacing w:after="0"/>
            </w:pPr>
            <w:r>
              <w:t>Éléments</w:t>
            </w:r>
          </w:p>
        </w:tc>
        <w:tc>
          <w:tcPr>
            <w:tcW w:w="1418" w:type="dxa"/>
            <w:shd w:val="clear" w:color="auto" w:fill="auto"/>
            <w:tcMar>
              <w:left w:w="108" w:type="dxa"/>
            </w:tcMar>
          </w:tcPr>
          <w:p w:rsidR="00423A30" w:rsidRDefault="00843469">
            <w:pPr>
              <w:spacing w:after="0"/>
            </w:pPr>
            <w:r>
              <w:t>Nombre</w:t>
            </w:r>
          </w:p>
        </w:tc>
        <w:tc>
          <w:tcPr>
            <w:tcW w:w="2127" w:type="dxa"/>
            <w:shd w:val="clear" w:color="auto" w:fill="auto"/>
            <w:tcMar>
              <w:left w:w="108" w:type="dxa"/>
            </w:tcMar>
          </w:tcPr>
          <w:p w:rsidR="00423A30" w:rsidRDefault="00843469">
            <w:pPr>
              <w:spacing w:after="0"/>
            </w:pPr>
            <w:r>
              <w:t>Puissance approximative consommée par élément (</w:t>
            </w:r>
            <w:r>
              <w:rPr>
                <w:b/>
              </w:rPr>
              <w:t>en Watts</w:t>
            </w:r>
            <w:r>
              <w:t>)</w:t>
            </w:r>
          </w:p>
        </w:tc>
      </w:tr>
      <w:tr w:rsidR="00423A30">
        <w:tc>
          <w:tcPr>
            <w:tcW w:w="5811" w:type="dxa"/>
            <w:shd w:val="clear" w:color="auto" w:fill="auto"/>
            <w:tcMar>
              <w:left w:w="108" w:type="dxa"/>
            </w:tcMar>
          </w:tcPr>
          <w:p w:rsidR="00423A30" w:rsidRDefault="00843469">
            <w:pPr>
              <w:spacing w:after="0"/>
            </w:pPr>
            <w:r>
              <w:t>Serveurs dédiés aux activités de nos clients</w:t>
            </w:r>
          </w:p>
        </w:tc>
        <w:tc>
          <w:tcPr>
            <w:tcW w:w="1418" w:type="dxa"/>
            <w:shd w:val="clear" w:color="auto" w:fill="auto"/>
            <w:tcMar>
              <w:left w:w="108" w:type="dxa"/>
            </w:tcMar>
          </w:tcPr>
          <w:p w:rsidR="00423A30" w:rsidRDefault="00843469">
            <w:pPr>
              <w:spacing w:after="0"/>
            </w:pPr>
            <w:r>
              <w:t>5</w:t>
            </w:r>
          </w:p>
        </w:tc>
        <w:tc>
          <w:tcPr>
            <w:tcW w:w="2127" w:type="dxa"/>
            <w:shd w:val="clear" w:color="auto" w:fill="auto"/>
            <w:tcMar>
              <w:left w:w="108" w:type="dxa"/>
            </w:tcMar>
          </w:tcPr>
          <w:p w:rsidR="00423A30" w:rsidRDefault="00843469">
            <w:pPr>
              <w:spacing w:after="0"/>
            </w:pPr>
            <w:r>
              <w:t>300</w:t>
            </w:r>
          </w:p>
        </w:tc>
      </w:tr>
      <w:tr w:rsidR="00423A30">
        <w:tc>
          <w:tcPr>
            <w:tcW w:w="5811" w:type="dxa"/>
            <w:shd w:val="clear" w:color="auto" w:fill="auto"/>
            <w:tcMar>
              <w:left w:w="108" w:type="dxa"/>
            </w:tcMar>
          </w:tcPr>
          <w:p w:rsidR="00423A30" w:rsidRDefault="00843469">
            <w:pPr>
              <w:spacing w:after="0"/>
            </w:pPr>
            <w:r>
              <w:t>Moniteurs de contrôle</w:t>
            </w:r>
          </w:p>
        </w:tc>
        <w:tc>
          <w:tcPr>
            <w:tcW w:w="1418" w:type="dxa"/>
            <w:shd w:val="clear" w:color="auto" w:fill="auto"/>
            <w:tcMar>
              <w:left w:w="108" w:type="dxa"/>
            </w:tcMar>
          </w:tcPr>
          <w:p w:rsidR="00423A30" w:rsidRDefault="00843469">
            <w:pPr>
              <w:spacing w:after="0"/>
            </w:pPr>
            <w:r>
              <w:t>2</w:t>
            </w:r>
          </w:p>
        </w:tc>
        <w:tc>
          <w:tcPr>
            <w:tcW w:w="2127" w:type="dxa"/>
            <w:shd w:val="clear" w:color="auto" w:fill="auto"/>
            <w:tcMar>
              <w:left w:w="108" w:type="dxa"/>
            </w:tcMar>
          </w:tcPr>
          <w:p w:rsidR="00423A30" w:rsidRDefault="00843469">
            <w:pPr>
              <w:spacing w:after="0"/>
            </w:pPr>
            <w:r>
              <w:t>100</w:t>
            </w:r>
          </w:p>
        </w:tc>
      </w:tr>
      <w:tr w:rsidR="00423A30">
        <w:tc>
          <w:tcPr>
            <w:tcW w:w="5811" w:type="dxa"/>
            <w:shd w:val="clear" w:color="auto" w:fill="auto"/>
            <w:tcMar>
              <w:left w:w="108" w:type="dxa"/>
            </w:tcMar>
          </w:tcPr>
          <w:p w:rsidR="00423A30" w:rsidRDefault="00843469">
            <w:pPr>
              <w:spacing w:after="0"/>
            </w:pPr>
            <w:r>
              <w:t>Commutateurs</w:t>
            </w:r>
          </w:p>
        </w:tc>
        <w:tc>
          <w:tcPr>
            <w:tcW w:w="1418" w:type="dxa"/>
            <w:shd w:val="clear" w:color="auto" w:fill="auto"/>
            <w:tcMar>
              <w:left w:w="108" w:type="dxa"/>
            </w:tcMar>
          </w:tcPr>
          <w:p w:rsidR="00423A30" w:rsidRDefault="00843469">
            <w:pPr>
              <w:spacing w:after="0"/>
            </w:pPr>
            <w:r>
              <w:t>10</w:t>
            </w:r>
          </w:p>
        </w:tc>
        <w:tc>
          <w:tcPr>
            <w:tcW w:w="2127" w:type="dxa"/>
            <w:shd w:val="clear" w:color="auto" w:fill="auto"/>
            <w:tcMar>
              <w:left w:w="108" w:type="dxa"/>
            </w:tcMar>
          </w:tcPr>
          <w:p w:rsidR="00423A30" w:rsidRDefault="00843469">
            <w:pPr>
              <w:spacing w:after="0"/>
            </w:pPr>
            <w:r>
              <w:t>400</w:t>
            </w:r>
          </w:p>
        </w:tc>
      </w:tr>
      <w:tr w:rsidR="00423A30">
        <w:tc>
          <w:tcPr>
            <w:tcW w:w="5811" w:type="dxa"/>
            <w:shd w:val="clear" w:color="auto" w:fill="auto"/>
            <w:tcMar>
              <w:left w:w="108" w:type="dxa"/>
            </w:tcMar>
          </w:tcPr>
          <w:p w:rsidR="00423A30" w:rsidRDefault="00843469">
            <w:pPr>
              <w:spacing w:after="0"/>
            </w:pPr>
            <w:r>
              <w:t>Routeurs</w:t>
            </w:r>
          </w:p>
        </w:tc>
        <w:tc>
          <w:tcPr>
            <w:tcW w:w="1418" w:type="dxa"/>
            <w:shd w:val="clear" w:color="auto" w:fill="auto"/>
            <w:tcMar>
              <w:left w:w="108" w:type="dxa"/>
            </w:tcMar>
          </w:tcPr>
          <w:p w:rsidR="00423A30" w:rsidRDefault="00843469">
            <w:pPr>
              <w:spacing w:after="0"/>
            </w:pPr>
            <w:r>
              <w:t>10</w:t>
            </w:r>
          </w:p>
        </w:tc>
        <w:tc>
          <w:tcPr>
            <w:tcW w:w="2127" w:type="dxa"/>
            <w:shd w:val="clear" w:color="auto" w:fill="auto"/>
            <w:tcMar>
              <w:left w:w="108" w:type="dxa"/>
            </w:tcMar>
          </w:tcPr>
          <w:p w:rsidR="00423A30" w:rsidRDefault="00843469">
            <w:pPr>
              <w:spacing w:after="0"/>
            </w:pPr>
            <w:r>
              <w:t>200</w:t>
            </w:r>
          </w:p>
        </w:tc>
      </w:tr>
      <w:tr w:rsidR="00423A30">
        <w:tc>
          <w:tcPr>
            <w:tcW w:w="5811" w:type="dxa"/>
            <w:shd w:val="clear" w:color="auto" w:fill="auto"/>
            <w:tcMar>
              <w:left w:w="108" w:type="dxa"/>
            </w:tcMar>
          </w:tcPr>
          <w:p w:rsidR="00423A30" w:rsidRDefault="00843469">
            <w:pPr>
              <w:spacing w:after="0"/>
            </w:pPr>
            <w:r>
              <w:t xml:space="preserve">Serveurs physiques équipés des </w:t>
            </w:r>
            <w:proofErr w:type="spellStart"/>
            <w:r>
              <w:t>ESXi</w:t>
            </w:r>
            <w:proofErr w:type="spellEnd"/>
          </w:p>
        </w:tc>
        <w:tc>
          <w:tcPr>
            <w:tcW w:w="1418" w:type="dxa"/>
            <w:shd w:val="clear" w:color="auto" w:fill="auto"/>
            <w:tcMar>
              <w:left w:w="108" w:type="dxa"/>
            </w:tcMar>
          </w:tcPr>
          <w:p w:rsidR="00423A30" w:rsidRDefault="00843469">
            <w:pPr>
              <w:spacing w:after="0"/>
            </w:pPr>
            <w:r>
              <w:t>3</w:t>
            </w:r>
          </w:p>
        </w:tc>
        <w:tc>
          <w:tcPr>
            <w:tcW w:w="2127" w:type="dxa"/>
            <w:shd w:val="clear" w:color="auto" w:fill="auto"/>
            <w:tcMar>
              <w:left w:w="108" w:type="dxa"/>
            </w:tcMar>
          </w:tcPr>
          <w:p w:rsidR="00423A30" w:rsidRDefault="00843469">
            <w:pPr>
              <w:spacing w:after="0"/>
            </w:pPr>
            <w:r>
              <w:t>300</w:t>
            </w:r>
          </w:p>
        </w:tc>
      </w:tr>
      <w:tr w:rsidR="00423A30">
        <w:tc>
          <w:tcPr>
            <w:tcW w:w="5811" w:type="dxa"/>
            <w:shd w:val="clear" w:color="auto" w:fill="auto"/>
            <w:tcMar>
              <w:left w:w="108" w:type="dxa"/>
            </w:tcMar>
          </w:tcPr>
          <w:p w:rsidR="00423A30" w:rsidRDefault="00843469">
            <w:pPr>
              <w:spacing w:after="0"/>
            </w:pPr>
            <w:r>
              <w:t xml:space="preserve">Routeurs  pour connexions WAN </w:t>
            </w:r>
            <w:proofErr w:type="spellStart"/>
            <w:r>
              <w:t>Armatis</w:t>
            </w:r>
            <w:proofErr w:type="spellEnd"/>
            <w:r>
              <w:t>-LC et clients</w:t>
            </w:r>
          </w:p>
        </w:tc>
        <w:tc>
          <w:tcPr>
            <w:tcW w:w="1418" w:type="dxa"/>
            <w:shd w:val="clear" w:color="auto" w:fill="auto"/>
            <w:tcMar>
              <w:left w:w="108" w:type="dxa"/>
            </w:tcMar>
          </w:tcPr>
          <w:p w:rsidR="00423A30" w:rsidRDefault="00843469">
            <w:pPr>
              <w:spacing w:after="0"/>
            </w:pPr>
            <w:r>
              <w:t>5</w:t>
            </w:r>
          </w:p>
        </w:tc>
        <w:tc>
          <w:tcPr>
            <w:tcW w:w="2127" w:type="dxa"/>
            <w:shd w:val="clear" w:color="auto" w:fill="auto"/>
            <w:tcMar>
              <w:left w:w="108" w:type="dxa"/>
            </w:tcMar>
          </w:tcPr>
          <w:p w:rsidR="00423A30" w:rsidRDefault="00843469">
            <w:pPr>
              <w:spacing w:after="0"/>
            </w:pPr>
            <w:r>
              <w:t>100</w:t>
            </w:r>
          </w:p>
        </w:tc>
      </w:tr>
      <w:tr w:rsidR="00423A30">
        <w:tc>
          <w:tcPr>
            <w:tcW w:w="5811" w:type="dxa"/>
            <w:shd w:val="clear" w:color="auto" w:fill="auto"/>
            <w:tcMar>
              <w:left w:w="108" w:type="dxa"/>
            </w:tcMar>
          </w:tcPr>
          <w:p w:rsidR="00423A30" w:rsidRDefault="00843469">
            <w:pPr>
              <w:spacing w:after="0"/>
            </w:pPr>
            <w:r>
              <w:t>Robot de sauvegardes</w:t>
            </w:r>
          </w:p>
        </w:tc>
        <w:tc>
          <w:tcPr>
            <w:tcW w:w="1418" w:type="dxa"/>
            <w:shd w:val="clear" w:color="auto" w:fill="auto"/>
            <w:tcMar>
              <w:left w:w="108" w:type="dxa"/>
            </w:tcMar>
          </w:tcPr>
          <w:p w:rsidR="00423A30" w:rsidRDefault="00843469">
            <w:pPr>
              <w:spacing w:after="0"/>
            </w:pPr>
            <w:r>
              <w:t>1</w:t>
            </w:r>
          </w:p>
        </w:tc>
        <w:tc>
          <w:tcPr>
            <w:tcW w:w="2127" w:type="dxa"/>
            <w:shd w:val="clear" w:color="auto" w:fill="auto"/>
            <w:tcMar>
              <w:left w:w="108" w:type="dxa"/>
            </w:tcMar>
          </w:tcPr>
          <w:p w:rsidR="00423A30" w:rsidRDefault="00843469">
            <w:pPr>
              <w:spacing w:after="0"/>
            </w:pPr>
            <w:r>
              <w:t>500</w:t>
            </w:r>
          </w:p>
        </w:tc>
      </w:tr>
      <w:tr w:rsidR="00423A30">
        <w:tc>
          <w:tcPr>
            <w:tcW w:w="5811" w:type="dxa"/>
            <w:shd w:val="clear" w:color="auto" w:fill="auto"/>
            <w:tcMar>
              <w:left w:w="108" w:type="dxa"/>
            </w:tcMar>
          </w:tcPr>
          <w:p w:rsidR="00423A30" w:rsidRDefault="00843469">
            <w:pPr>
              <w:spacing w:after="0"/>
            </w:pPr>
            <w:r>
              <w:t>Baie SAN</w:t>
            </w:r>
          </w:p>
        </w:tc>
        <w:tc>
          <w:tcPr>
            <w:tcW w:w="1418" w:type="dxa"/>
            <w:shd w:val="clear" w:color="auto" w:fill="auto"/>
            <w:tcMar>
              <w:left w:w="108" w:type="dxa"/>
            </w:tcMar>
          </w:tcPr>
          <w:p w:rsidR="00423A30" w:rsidRDefault="00843469">
            <w:pPr>
              <w:spacing w:after="0"/>
            </w:pPr>
            <w:r>
              <w:t>1</w:t>
            </w:r>
          </w:p>
        </w:tc>
        <w:tc>
          <w:tcPr>
            <w:tcW w:w="2127" w:type="dxa"/>
            <w:shd w:val="clear" w:color="auto" w:fill="auto"/>
            <w:tcMar>
              <w:left w:w="108" w:type="dxa"/>
            </w:tcMar>
          </w:tcPr>
          <w:p w:rsidR="00423A30" w:rsidRDefault="00843469">
            <w:pPr>
              <w:spacing w:after="0"/>
            </w:pPr>
            <w:r>
              <w:t>400</w:t>
            </w:r>
          </w:p>
        </w:tc>
      </w:tr>
    </w:tbl>
    <w:p w:rsidR="00423A30" w:rsidRDefault="00423A30">
      <w:pPr>
        <w:tabs>
          <w:tab w:val="left" w:pos="889"/>
        </w:tabs>
        <w:spacing w:after="120"/>
      </w:pPr>
    </w:p>
    <w:p w:rsidR="00423A30" w:rsidRDefault="00843469" w:rsidP="009E28A6">
      <w:pPr>
        <w:tabs>
          <w:tab w:val="left" w:pos="889"/>
        </w:tabs>
        <w:spacing w:after="120"/>
        <w:jc w:val="both"/>
      </w:pPr>
      <w:r>
        <w:t>Pour rappel :</w:t>
      </w:r>
      <w:r>
        <w:rPr>
          <w:b/>
        </w:rPr>
        <w:t xml:space="preserve"> Puissance (VA) ≈ Puissance (W) x 1,5.</w:t>
      </w:r>
      <w:r>
        <w:t xml:space="preserve"> </w:t>
      </w:r>
    </w:p>
    <w:p w:rsidR="00423A30" w:rsidRDefault="00843469" w:rsidP="009E28A6">
      <w:pPr>
        <w:tabs>
          <w:tab w:val="left" w:pos="889"/>
        </w:tabs>
        <w:spacing w:after="120"/>
        <w:jc w:val="both"/>
      </w:pPr>
      <w:r>
        <w:t>Exemple : 100 W ≈ 150 VA (Voltampères).</w:t>
      </w:r>
    </w:p>
    <w:p w:rsidR="00423A30" w:rsidRDefault="00423A30" w:rsidP="009E28A6">
      <w:pPr>
        <w:tabs>
          <w:tab w:val="left" w:pos="889"/>
        </w:tabs>
        <w:spacing w:after="120"/>
        <w:jc w:val="both"/>
      </w:pPr>
    </w:p>
    <w:p w:rsidR="00423A30" w:rsidRDefault="00843469" w:rsidP="009E28A6">
      <w:pPr>
        <w:tabs>
          <w:tab w:val="left" w:pos="889"/>
        </w:tabs>
        <w:spacing w:after="120"/>
        <w:jc w:val="both"/>
      </w:pPr>
      <w:r>
        <w:t xml:space="preserve">Les contraintes environnementales dont </w:t>
      </w:r>
      <w:proofErr w:type="spellStart"/>
      <w:r>
        <w:t>Armatis</w:t>
      </w:r>
      <w:proofErr w:type="spellEnd"/>
      <w:r>
        <w:t xml:space="preserve">-LC s'est emparée nous conduisent aussi à envisager un objectif de réduction de 20 % des consommations électriques d'ici 2022. En effet, </w:t>
      </w:r>
      <w:proofErr w:type="spellStart"/>
      <w:r>
        <w:t>Armatis</w:t>
      </w:r>
      <w:proofErr w:type="spellEnd"/>
      <w:r>
        <w:t xml:space="preserve">-LC souhaite respecter la norme ISO 50001 qui fixe les lignes directrices pour développer une gestion méthodique de l’énergie afin de privilégier la </w:t>
      </w:r>
      <w:hyperlink r:id="rId12">
        <w:r>
          <w:rPr>
            <w:rStyle w:val="LienInternet"/>
            <w:webHidden/>
          </w:rPr>
          <w:t>performance énergétique</w:t>
        </w:r>
      </w:hyperlink>
      <w:r>
        <w:t>.</w:t>
      </w:r>
    </w:p>
    <w:p w:rsidR="00423A30" w:rsidRDefault="00843469" w:rsidP="009E28A6">
      <w:pPr>
        <w:tabs>
          <w:tab w:val="left" w:pos="889"/>
        </w:tabs>
        <w:spacing w:after="120"/>
        <w:jc w:val="both"/>
      </w:pPr>
      <w:r>
        <w:t>Il est également fondamental que le nouvel onduleur envisagé puisse être supervisé afin de pouvoir être informé au plus tôt dès que l'un des paramètres critiques n'est plus conforme (niveau de charge restant, durée restante, …).</w:t>
      </w:r>
    </w:p>
    <w:p w:rsidR="00423A30" w:rsidRDefault="00843469" w:rsidP="009E28A6">
      <w:pPr>
        <w:tabs>
          <w:tab w:val="left" w:pos="889"/>
        </w:tabs>
        <w:spacing w:after="120"/>
        <w:jc w:val="both"/>
      </w:pPr>
      <w:r>
        <w:t>J'ai placé en pièces jointes quelques extraits issus d'une première sélection de sites marchands présentant différents modèles d'onduleurs qui pourraient s'avérer intéressants, mais une analyse plus complète reste à opérer. Je n'ai pas pris le temps de m'assurer que toutes les caractéristiques étaient conformes à nos attentes.</w:t>
      </w:r>
    </w:p>
    <w:p w:rsidR="00423A30" w:rsidRDefault="00423A30">
      <w:pPr>
        <w:tabs>
          <w:tab w:val="left" w:pos="889"/>
        </w:tabs>
        <w:spacing w:after="0"/>
      </w:pPr>
    </w:p>
    <w:p w:rsidR="00423A30" w:rsidRDefault="00843469">
      <w:pPr>
        <w:tabs>
          <w:tab w:val="left" w:pos="889"/>
        </w:tabs>
        <w:spacing w:after="0"/>
      </w:pPr>
      <w:r>
        <w:t>Cordialement,</w:t>
      </w:r>
    </w:p>
    <w:p w:rsidR="00423A30" w:rsidRDefault="00843469">
      <w:pPr>
        <w:tabs>
          <w:tab w:val="left" w:pos="889"/>
        </w:tabs>
        <w:spacing w:after="120"/>
      </w:pPr>
      <w:r>
        <w:t xml:space="preserve">A. </w:t>
      </w:r>
      <w:proofErr w:type="spellStart"/>
      <w:r>
        <w:t>Ricot</w:t>
      </w:r>
      <w:proofErr w:type="spellEnd"/>
      <w:r>
        <w:t>.</w:t>
      </w:r>
    </w:p>
    <w:tbl>
      <w:tblPr>
        <w:tblStyle w:val="Grilledutableau"/>
        <w:tblW w:w="10173" w:type="dxa"/>
        <w:tblLook w:val="04A0"/>
      </w:tblPr>
      <w:tblGrid>
        <w:gridCol w:w="5142"/>
        <w:gridCol w:w="5031"/>
      </w:tblGrid>
      <w:tr w:rsidR="00423A30">
        <w:trPr>
          <w:trHeight w:val="14166"/>
        </w:trPr>
        <w:tc>
          <w:tcPr>
            <w:tcW w:w="5070" w:type="dxa"/>
            <w:shd w:val="clear" w:color="auto" w:fill="auto"/>
            <w:tcMar>
              <w:left w:w="108" w:type="dxa"/>
            </w:tcMar>
          </w:tcPr>
          <w:p w:rsidR="00423A30" w:rsidRDefault="00843469">
            <w:pPr>
              <w:spacing w:after="0"/>
              <w:jc w:val="center"/>
              <w:rPr>
                <w:rFonts w:asciiTheme="majorHAnsi" w:eastAsiaTheme="majorEastAsia" w:hAnsiTheme="majorHAnsi" w:cstheme="majorBidi"/>
                <w:b/>
                <w:bCs/>
                <w:color w:val="4F81BD" w:themeColor="accent1"/>
                <w:u w:val="single"/>
              </w:rPr>
            </w:pPr>
            <w:r>
              <w:rPr>
                <w:noProof/>
                <w:lang w:eastAsia="fr-FR"/>
              </w:rPr>
              <w:lastRenderedPageBreak/>
              <w:drawing>
                <wp:anchor distT="0" distB="0" distL="133350" distR="114300" simplePos="0" relativeHeight="251655680" behindDoc="0" locked="0" layoutInCell="1" allowOverlap="1">
                  <wp:simplePos x="0" y="0"/>
                  <wp:positionH relativeFrom="column">
                    <wp:posOffset>8890</wp:posOffset>
                  </wp:positionH>
                  <wp:positionV relativeFrom="paragraph">
                    <wp:posOffset>19685</wp:posOffset>
                  </wp:positionV>
                  <wp:extent cx="228600" cy="342900"/>
                  <wp:effectExtent l="0" t="0" r="0" b="0"/>
                  <wp:wrapTight wrapText="bothSides">
                    <wp:wrapPolygon edited="0">
                      <wp:start x="-2210" y="0"/>
                      <wp:lineTo x="-2210" y="20018"/>
                      <wp:lineTo x="21600" y="20018"/>
                      <wp:lineTo x="21600" y="0"/>
                      <wp:lineTo x="-2210" y="0"/>
                    </wp:wrapPolygon>
                  </wp:wrapTight>
                  <wp:docPr id="2" name="Image 49" descr="maste_049_c_tuv_pro_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 49" descr="maste_049_c_tuv_pro_jpg"/>
                          <pic:cNvPicPr>
                            <a:picLocks noChangeAspect="1" noChangeArrowheads="1"/>
                          </pic:cNvPicPr>
                        </pic:nvPicPr>
                        <pic:blipFill>
                          <a:blip r:embed="rId13" cstate="print"/>
                          <a:srcRect b="23656"/>
                          <a:stretch>
                            <a:fillRect/>
                          </a:stretch>
                        </pic:blipFill>
                        <pic:spPr bwMode="auto">
                          <a:xfrm>
                            <a:off x="0" y="0"/>
                            <a:ext cx="228600" cy="342900"/>
                          </a:xfrm>
                          <a:prstGeom prst="rect">
                            <a:avLst/>
                          </a:prstGeom>
                        </pic:spPr>
                      </pic:pic>
                    </a:graphicData>
                  </a:graphic>
                </wp:anchor>
              </w:drawing>
            </w:r>
            <w:r>
              <w:rPr>
                <w:rFonts w:asciiTheme="majorHAnsi" w:eastAsiaTheme="majorEastAsia" w:hAnsiTheme="majorHAnsi" w:cstheme="majorBidi"/>
                <w:b/>
                <w:bCs/>
                <w:color w:val="4F81BD" w:themeColor="accent1"/>
              </w:rPr>
              <w:t xml:space="preserve">Pièce 1 jointe au courriel de M. </w:t>
            </w:r>
            <w:proofErr w:type="spellStart"/>
            <w:r>
              <w:rPr>
                <w:rFonts w:asciiTheme="majorHAnsi" w:eastAsiaTheme="majorEastAsia" w:hAnsiTheme="majorHAnsi" w:cstheme="majorBidi"/>
                <w:b/>
                <w:bCs/>
                <w:color w:val="4F81BD" w:themeColor="accent1"/>
              </w:rPr>
              <w:t>Ricot</w:t>
            </w:r>
            <w:proofErr w:type="spellEnd"/>
          </w:p>
          <w:p w:rsidR="00423A30" w:rsidRDefault="00843469">
            <w:pPr>
              <w:pStyle w:val="Heading1"/>
              <w:spacing w:beforeAutospacing="0" w:after="0" w:afterAutospacing="0"/>
              <w:rPr>
                <w:sz w:val="28"/>
                <w:szCs w:val="32"/>
              </w:rPr>
            </w:pPr>
            <w:r>
              <w:rPr>
                <w:sz w:val="28"/>
                <w:szCs w:val="32"/>
              </w:rPr>
              <w:t xml:space="preserve">SOCOMEC </w:t>
            </w:r>
            <w:proofErr w:type="spellStart"/>
            <w:r>
              <w:rPr>
                <w:sz w:val="28"/>
                <w:szCs w:val="32"/>
              </w:rPr>
              <w:t>Masterys</w:t>
            </w:r>
            <w:proofErr w:type="spellEnd"/>
            <w:r>
              <w:rPr>
                <w:sz w:val="28"/>
                <w:szCs w:val="32"/>
              </w:rPr>
              <w:t xml:space="preserve">-BC </w:t>
            </w:r>
          </w:p>
          <w:p w:rsidR="00423A30" w:rsidRDefault="00843469">
            <w:pPr>
              <w:pStyle w:val="Heading2"/>
              <w:spacing w:before="0" w:after="120"/>
              <w:rPr>
                <w:b w:val="0"/>
                <w:sz w:val="20"/>
                <w:szCs w:val="22"/>
              </w:rPr>
            </w:pPr>
            <w:r>
              <w:rPr>
                <w:b w:val="0"/>
                <w:sz w:val="20"/>
                <w:szCs w:val="22"/>
              </w:rPr>
              <w:t xml:space="preserve">de 8 à 12 </w:t>
            </w:r>
            <w:proofErr w:type="spellStart"/>
            <w:r>
              <w:rPr>
                <w:b w:val="0"/>
                <w:sz w:val="20"/>
                <w:szCs w:val="22"/>
              </w:rPr>
              <w:t>kVA</w:t>
            </w:r>
            <w:proofErr w:type="spellEnd"/>
            <w:r>
              <w:rPr>
                <w:b w:val="0"/>
                <w:sz w:val="20"/>
                <w:szCs w:val="22"/>
              </w:rPr>
              <w:t xml:space="preserve"> : Protection de l’alimentation fiable, simple et prête à l’emploi</w:t>
            </w:r>
          </w:p>
          <w:p w:rsidR="00423A30" w:rsidRDefault="00843469">
            <w:pPr>
              <w:pStyle w:val="Heading2"/>
              <w:rPr>
                <w:b w:val="0"/>
                <w:sz w:val="20"/>
                <w:szCs w:val="20"/>
              </w:rPr>
            </w:pPr>
            <w:r>
              <w:rPr>
                <w:b w:val="0"/>
                <w:sz w:val="20"/>
                <w:szCs w:val="20"/>
              </w:rPr>
              <w:t>La solution pour : • Salle serveurs  • Secteur tertiaire  • Infrastructure  • Secteur de la santé</w:t>
            </w:r>
          </w:p>
          <w:p w:rsidR="00423A30" w:rsidRDefault="00843469">
            <w:pPr>
              <w:pStyle w:val="Heading2"/>
              <w:rPr>
                <w:sz w:val="20"/>
                <w:szCs w:val="20"/>
              </w:rPr>
            </w:pPr>
            <w:r>
              <w:rPr>
                <w:sz w:val="20"/>
                <w:szCs w:val="20"/>
              </w:rPr>
              <w:t>Avantages : La protection idéale </w:t>
            </w:r>
          </w:p>
          <w:p w:rsidR="00423A30" w:rsidRDefault="00843469">
            <w:pPr>
              <w:pStyle w:val="NormalWeb"/>
              <w:spacing w:beforeAutospacing="0" w:after="120" w:afterAutospacing="0"/>
              <w:rPr>
                <w:sz w:val="18"/>
                <w:szCs w:val="20"/>
              </w:rPr>
            </w:pPr>
            <w:r>
              <w:rPr>
                <w:sz w:val="18"/>
                <w:szCs w:val="20"/>
              </w:rPr>
              <w:t>• Adaptée aux entreprises de taille moyenne.</w:t>
            </w:r>
            <w:r>
              <w:rPr>
                <w:sz w:val="18"/>
                <w:szCs w:val="20"/>
              </w:rPr>
              <w:br/>
              <w:t>• Les avantages d'une technologie de pointe.</w:t>
            </w:r>
          </w:p>
          <w:p w:rsidR="00423A30" w:rsidRDefault="00843469">
            <w:pPr>
              <w:pStyle w:val="Heading2"/>
              <w:rPr>
                <w:sz w:val="18"/>
                <w:szCs w:val="18"/>
              </w:rPr>
            </w:pPr>
            <w:r>
              <w:rPr>
                <w:sz w:val="18"/>
                <w:szCs w:val="18"/>
              </w:rPr>
              <w:t>Excellent rapport dimensions / puissance / autonomie</w:t>
            </w:r>
          </w:p>
          <w:p w:rsidR="00423A30" w:rsidRDefault="00843469">
            <w:pPr>
              <w:pStyle w:val="NormalWeb"/>
              <w:spacing w:beforeAutospacing="0" w:after="120" w:afterAutospacing="0"/>
              <w:rPr>
                <w:sz w:val="18"/>
                <w:szCs w:val="20"/>
              </w:rPr>
            </w:pPr>
            <w:r>
              <w:rPr>
                <w:sz w:val="18"/>
                <w:szCs w:val="20"/>
              </w:rPr>
              <w:t>• Bien adapté aux applications professionnelles sensibles.</w:t>
            </w:r>
            <w:r>
              <w:rPr>
                <w:sz w:val="18"/>
                <w:szCs w:val="20"/>
              </w:rPr>
              <w:br/>
              <w:t>• Recommandé pour la protection des environnements informatiques en raison de l’intégration des batteries et de sa possibilité de montage dans des armoires rack 19''.</w:t>
            </w:r>
          </w:p>
          <w:p w:rsidR="00423A30" w:rsidRDefault="00843469">
            <w:pPr>
              <w:pStyle w:val="Heading2"/>
              <w:rPr>
                <w:sz w:val="18"/>
                <w:szCs w:val="18"/>
              </w:rPr>
            </w:pPr>
            <w:r>
              <w:rPr>
                <w:sz w:val="18"/>
                <w:szCs w:val="18"/>
              </w:rPr>
              <w:t>Adapté à votre environnement </w:t>
            </w:r>
          </w:p>
          <w:p w:rsidR="00423A30" w:rsidRDefault="00843469">
            <w:pPr>
              <w:pStyle w:val="NormalWeb"/>
              <w:spacing w:beforeAutospacing="0" w:after="120" w:afterAutospacing="0"/>
              <w:rPr>
                <w:sz w:val="18"/>
                <w:szCs w:val="20"/>
              </w:rPr>
            </w:pPr>
            <w:r>
              <w:rPr>
                <w:noProof/>
              </w:rPr>
              <w:drawing>
                <wp:anchor distT="0" distB="0" distL="133350" distR="114300" simplePos="0" relativeHeight="251656704" behindDoc="0" locked="0" layoutInCell="1" allowOverlap="1">
                  <wp:simplePos x="0" y="0"/>
                  <wp:positionH relativeFrom="column">
                    <wp:posOffset>8890</wp:posOffset>
                  </wp:positionH>
                  <wp:positionV relativeFrom="paragraph">
                    <wp:posOffset>827405</wp:posOffset>
                  </wp:positionV>
                  <wp:extent cx="2895600" cy="1895475"/>
                  <wp:effectExtent l="0" t="0" r="0" b="0"/>
                  <wp:wrapTight wrapText="bothSides">
                    <wp:wrapPolygon edited="0">
                      <wp:start x="-142" y="0"/>
                      <wp:lineTo x="-142" y="21313"/>
                      <wp:lineTo x="21600" y="21313"/>
                      <wp:lineTo x="21600" y="0"/>
                      <wp:lineTo x="-142" y="0"/>
                    </wp:wrapPolygon>
                  </wp:wrapTight>
                  <wp:docPr id="3" name="Image 52" descr="http://www.socomec.fr/files/live/sites/systemsite/files/UPS/masterys/maste_061_a_g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 52" descr="http://www.socomec.fr/files/live/sites/systemsite/files/UPS/masterys/maste_061_a_gb.jpg"/>
                          <pic:cNvPicPr>
                            <a:picLocks noChangeAspect="1" noChangeArrowheads="1"/>
                          </pic:cNvPicPr>
                        </pic:nvPicPr>
                        <pic:blipFill>
                          <a:blip r:embed="rId14" cstate="print"/>
                          <a:stretch>
                            <a:fillRect/>
                          </a:stretch>
                        </pic:blipFill>
                        <pic:spPr bwMode="auto">
                          <a:xfrm>
                            <a:off x="0" y="0"/>
                            <a:ext cx="2895600" cy="1895475"/>
                          </a:xfrm>
                          <a:prstGeom prst="rect">
                            <a:avLst/>
                          </a:prstGeom>
                        </pic:spPr>
                      </pic:pic>
                    </a:graphicData>
                  </a:graphic>
                </wp:anchor>
              </w:drawing>
            </w:r>
            <w:r>
              <w:rPr>
                <w:sz w:val="18"/>
                <w:szCs w:val="20"/>
              </w:rPr>
              <w:t xml:space="preserve">• Choix des autonomies ; </w:t>
            </w:r>
            <w:r>
              <w:rPr>
                <w:sz w:val="18"/>
                <w:szCs w:val="20"/>
              </w:rPr>
              <w:br/>
              <w:t xml:space="preserve">• Différentes config. sont disponibles : soit intégrées dans l’armoire standard de l’onduleur, soit en utilisant des armoires onduleurs plus hautes, sans augmenter la surface au sol </w:t>
            </w:r>
            <w:r>
              <w:rPr>
                <w:sz w:val="18"/>
                <w:szCs w:val="20"/>
              </w:rPr>
              <w:br/>
              <w:t>• Extensible en puissance ou en disponibilité (redondance) par la mise en parallèle jusqu'à 2 unités.</w:t>
            </w:r>
          </w:p>
          <w:p w:rsidR="00423A30" w:rsidRDefault="00843469">
            <w:pPr>
              <w:pStyle w:val="Heading2"/>
              <w:rPr>
                <w:sz w:val="18"/>
                <w:szCs w:val="18"/>
              </w:rPr>
            </w:pPr>
            <w:r>
              <w:rPr>
                <w:sz w:val="18"/>
                <w:szCs w:val="18"/>
              </w:rPr>
              <w:t>Options de communication </w:t>
            </w:r>
          </w:p>
          <w:p w:rsidR="00423A30" w:rsidRDefault="00843469">
            <w:pPr>
              <w:pStyle w:val="NormalWeb"/>
              <w:spacing w:beforeAutospacing="0" w:after="120" w:afterAutospacing="0"/>
              <w:rPr>
                <w:sz w:val="18"/>
                <w:szCs w:val="20"/>
              </w:rPr>
            </w:pPr>
            <w:r>
              <w:rPr>
                <w:sz w:val="18"/>
                <w:szCs w:val="20"/>
              </w:rPr>
              <w:t>• Coffret synoptique de télésignalisation.</w:t>
            </w:r>
            <w:r>
              <w:rPr>
                <w:sz w:val="18"/>
                <w:szCs w:val="20"/>
              </w:rPr>
              <w:br/>
              <w:t xml:space="preserve">• NET VISION : interface professionnelle WEB/SNMP pour la supervision de l'onduleur et la gestion d'arrêt de différents O/S. </w:t>
            </w:r>
          </w:p>
          <w:p w:rsidR="00423A30" w:rsidRDefault="00843469">
            <w:pPr>
              <w:pStyle w:val="Heading2"/>
              <w:rPr>
                <w:i/>
                <w:sz w:val="18"/>
                <w:szCs w:val="18"/>
                <w:lang w:eastAsia="fr-FR"/>
              </w:rPr>
            </w:pPr>
            <w:r>
              <w:rPr>
                <w:sz w:val="18"/>
                <w:szCs w:val="18"/>
                <w:lang w:eastAsia="fr-FR"/>
              </w:rPr>
              <w:t>Caractéristiques techniques MASTERYS-BC</w:t>
            </w:r>
          </w:p>
          <w:p w:rsidR="00423A30" w:rsidRDefault="0051413B">
            <w:pPr>
              <w:spacing w:after="0"/>
              <w:rPr>
                <w:rFonts w:asciiTheme="majorHAnsi" w:eastAsiaTheme="majorEastAsia" w:hAnsiTheme="majorHAnsi" w:cstheme="majorBidi"/>
                <w:b/>
                <w:bCs/>
                <w:color w:val="4F81BD" w:themeColor="accent1"/>
              </w:rPr>
            </w:pPr>
            <w:r w:rsidRPr="0051413B">
              <w:pict>
                <v:rect id="_x0000_s1027" style="position:absolute;margin-left:-.75pt;margin-top:0;width:245.45pt;height:183.05pt;z-index:251658752;mso-wrap-distance-left:7.05pt;mso-wrap-distance-top:0;mso-wrap-distance-right:7.05pt;mso-wrap-distance-bottom:0;mso-position-horizontal-relative:margin;mso-position-vertical-relative:text">
                  <v:textbox style="mso-next-textbox:#_x0000_s1027" inset="0,0,0,0">
                    <w:txbxContent>
                      <w:tbl>
                        <w:tblPr>
                          <w:tblW w:w="4909" w:type="dxa"/>
                          <w:tblInd w:w="15" w:type="dxa"/>
                          <w:tblBorders>
                            <w:top w:val="outset" w:sz="6" w:space="0" w:color="CCCCCC"/>
                            <w:left w:val="outset" w:sz="6" w:space="0" w:color="CCCCCC"/>
                            <w:bottom w:val="outset" w:sz="6" w:space="0" w:color="CCCCCC"/>
                            <w:right w:val="outset" w:sz="6" w:space="0" w:color="CCCCCC"/>
                            <w:insideH w:val="outset" w:sz="6" w:space="0" w:color="CCCCCC"/>
                            <w:insideV w:val="outset" w:sz="6" w:space="0" w:color="CCCCCC"/>
                          </w:tblBorders>
                          <w:tblCellMar>
                            <w:top w:w="15" w:type="dxa"/>
                            <w:left w:w="-7" w:type="dxa"/>
                            <w:bottom w:w="15" w:type="dxa"/>
                            <w:right w:w="15" w:type="dxa"/>
                          </w:tblCellMar>
                          <w:tblLook w:val="04A0"/>
                        </w:tblPr>
                        <w:tblGrid>
                          <w:gridCol w:w="1018"/>
                          <w:gridCol w:w="341"/>
                          <w:gridCol w:w="333"/>
                          <w:gridCol w:w="192"/>
                          <w:gridCol w:w="419"/>
                          <w:gridCol w:w="434"/>
                          <w:gridCol w:w="615"/>
                          <w:gridCol w:w="1557"/>
                        </w:tblGrid>
                        <w:tr w:rsidR="00423A30">
                          <w:tc>
                            <w:tcPr>
                              <w:tcW w:w="1017" w:type="dxa"/>
                              <w:tcBorders>
                                <w:top w:val="outset" w:sz="6" w:space="0" w:color="CCCCCC"/>
                                <w:left w:val="outset" w:sz="6" w:space="0" w:color="CCCCCC"/>
                                <w:bottom w:val="outset" w:sz="6" w:space="0" w:color="CCCCCC"/>
                                <w:right w:val="outset" w:sz="6" w:space="0" w:color="CCCCCC"/>
                              </w:tcBorders>
                              <w:shd w:val="clear" w:color="auto" w:fill="auto"/>
                              <w:tcMar>
                                <w:left w:w="-7" w:type="dxa"/>
                              </w:tcMar>
                              <w:vAlign w:val="center"/>
                            </w:tcPr>
                            <w:p w:rsidR="00423A30" w:rsidRDefault="00843469">
                              <w:pPr>
                                <w:spacing w:after="0"/>
                              </w:pPr>
                              <w:bookmarkStart w:id="7" w:name="__UnoMark__3469_2996478651"/>
                              <w:bookmarkEnd w:id="7"/>
                              <w:r>
                                <w:rPr>
                                  <w:rFonts w:ascii="Times New Roman" w:eastAsia="Times New Roman" w:hAnsi="Times New Roman" w:cs="Times New Roman"/>
                                  <w:sz w:val="18"/>
                                  <w:szCs w:val="20"/>
                                  <w:lang w:eastAsia="fr-FR"/>
                                </w:rPr>
                                <w:t>Sn [kVa]</w:t>
                              </w:r>
                            </w:p>
                          </w:tc>
                          <w:tc>
                            <w:tcPr>
                              <w:tcW w:w="1285" w:type="dxa"/>
                              <w:gridSpan w:val="4"/>
                              <w:tcBorders>
                                <w:top w:val="outset" w:sz="6" w:space="0" w:color="CCCCCC"/>
                                <w:left w:val="outset" w:sz="6" w:space="0" w:color="CCCCCC"/>
                                <w:bottom w:val="outset" w:sz="6" w:space="0" w:color="CCCCCC"/>
                                <w:right w:val="outset" w:sz="6" w:space="0" w:color="CCCCCC"/>
                              </w:tcBorders>
                              <w:shd w:val="clear" w:color="auto" w:fill="auto"/>
                              <w:tcMar>
                                <w:left w:w="-7" w:type="dxa"/>
                              </w:tcMar>
                              <w:vAlign w:val="center"/>
                            </w:tcPr>
                            <w:p w:rsidR="00423A30" w:rsidRDefault="00843469">
                              <w:pPr>
                                <w:spacing w:after="0"/>
                                <w:jc w:val="center"/>
                              </w:pPr>
                              <w:bookmarkStart w:id="8" w:name="__UnoMark__3470_2996478651"/>
                              <w:bookmarkStart w:id="9" w:name="__UnoMark__3471_2996478651"/>
                              <w:bookmarkEnd w:id="8"/>
                              <w:bookmarkEnd w:id="9"/>
                              <w:r>
                                <w:rPr>
                                  <w:rFonts w:ascii="Times New Roman" w:eastAsia="Times New Roman" w:hAnsi="Times New Roman" w:cs="Times New Roman"/>
                                  <w:sz w:val="18"/>
                                  <w:szCs w:val="20"/>
                                  <w:lang w:eastAsia="fr-FR"/>
                                </w:rPr>
                                <w:t>8</w:t>
                              </w:r>
                            </w:p>
                          </w:tc>
                          <w:tc>
                            <w:tcPr>
                              <w:tcW w:w="1049" w:type="dxa"/>
                              <w:gridSpan w:val="2"/>
                              <w:tcBorders>
                                <w:top w:val="outset" w:sz="6" w:space="0" w:color="CCCCCC"/>
                                <w:left w:val="outset" w:sz="6" w:space="0" w:color="CCCCCC"/>
                                <w:bottom w:val="outset" w:sz="6" w:space="0" w:color="CCCCCC"/>
                                <w:right w:val="outset" w:sz="6" w:space="0" w:color="CCCCCC"/>
                              </w:tcBorders>
                              <w:shd w:val="clear" w:color="auto" w:fill="auto"/>
                              <w:tcMar>
                                <w:left w:w="-7" w:type="dxa"/>
                              </w:tcMar>
                              <w:vAlign w:val="center"/>
                            </w:tcPr>
                            <w:p w:rsidR="00423A30" w:rsidRDefault="00843469">
                              <w:pPr>
                                <w:spacing w:after="0"/>
                                <w:jc w:val="center"/>
                              </w:pPr>
                              <w:bookmarkStart w:id="10" w:name="__UnoMark__3472_2996478651"/>
                              <w:bookmarkStart w:id="11" w:name="__UnoMark__3473_2996478651"/>
                              <w:bookmarkEnd w:id="10"/>
                              <w:bookmarkEnd w:id="11"/>
                              <w:r>
                                <w:rPr>
                                  <w:rFonts w:ascii="Times New Roman" w:eastAsia="Times New Roman" w:hAnsi="Times New Roman" w:cs="Times New Roman"/>
                                  <w:sz w:val="18"/>
                                  <w:szCs w:val="20"/>
                                  <w:lang w:eastAsia="fr-FR"/>
                                </w:rPr>
                                <w:t>10</w:t>
                              </w:r>
                            </w:p>
                          </w:tc>
                          <w:tc>
                            <w:tcPr>
                              <w:tcW w:w="1557" w:type="dxa"/>
                              <w:tcBorders>
                                <w:top w:val="outset" w:sz="6" w:space="0" w:color="CCCCCC"/>
                                <w:left w:val="outset" w:sz="6" w:space="0" w:color="CCCCCC"/>
                                <w:bottom w:val="outset" w:sz="6" w:space="0" w:color="CCCCCC"/>
                                <w:right w:val="outset" w:sz="6" w:space="0" w:color="CCCCCC"/>
                              </w:tcBorders>
                              <w:shd w:val="clear" w:color="auto" w:fill="auto"/>
                              <w:tcMar>
                                <w:left w:w="-7" w:type="dxa"/>
                              </w:tcMar>
                              <w:vAlign w:val="center"/>
                            </w:tcPr>
                            <w:p w:rsidR="00423A30" w:rsidRDefault="00843469">
                              <w:pPr>
                                <w:spacing w:after="0"/>
                                <w:jc w:val="center"/>
                              </w:pPr>
                              <w:bookmarkStart w:id="12" w:name="__UnoMark__3474_2996478651"/>
                              <w:bookmarkStart w:id="13" w:name="__UnoMark__3475_2996478651"/>
                              <w:bookmarkEnd w:id="12"/>
                              <w:bookmarkEnd w:id="13"/>
                              <w:r>
                                <w:rPr>
                                  <w:rFonts w:ascii="Times New Roman" w:eastAsia="Times New Roman" w:hAnsi="Times New Roman" w:cs="Times New Roman"/>
                                  <w:sz w:val="18"/>
                                  <w:szCs w:val="20"/>
                                  <w:lang w:eastAsia="fr-FR"/>
                                </w:rPr>
                                <w:t>12</w:t>
                              </w:r>
                            </w:p>
                          </w:tc>
                        </w:tr>
                        <w:tr w:rsidR="00423A30">
                          <w:tc>
                            <w:tcPr>
                              <w:tcW w:w="1017" w:type="dxa"/>
                              <w:tcBorders>
                                <w:top w:val="outset" w:sz="6" w:space="0" w:color="CCCCCC"/>
                                <w:left w:val="outset" w:sz="6" w:space="0" w:color="CCCCCC"/>
                                <w:bottom w:val="outset" w:sz="6" w:space="0" w:color="CCCCCC"/>
                                <w:right w:val="outset" w:sz="6" w:space="0" w:color="CCCCCC"/>
                              </w:tcBorders>
                              <w:shd w:val="clear" w:color="auto" w:fill="auto"/>
                              <w:tcMar>
                                <w:left w:w="-7" w:type="dxa"/>
                              </w:tcMar>
                              <w:vAlign w:val="center"/>
                            </w:tcPr>
                            <w:p w:rsidR="00423A30" w:rsidRDefault="00843469">
                              <w:pPr>
                                <w:spacing w:after="0"/>
                              </w:pPr>
                              <w:bookmarkStart w:id="14" w:name="__UnoMark__3476_2996478651"/>
                              <w:bookmarkStart w:id="15" w:name="__UnoMark__3477_2996478651"/>
                              <w:bookmarkEnd w:id="14"/>
                              <w:bookmarkEnd w:id="15"/>
                              <w:proofErr w:type="spellStart"/>
                              <w:r>
                                <w:rPr>
                                  <w:rFonts w:ascii="Times New Roman" w:eastAsia="Times New Roman" w:hAnsi="Times New Roman" w:cs="Times New Roman"/>
                                  <w:sz w:val="18"/>
                                  <w:szCs w:val="20"/>
                                  <w:lang w:eastAsia="fr-FR"/>
                                </w:rPr>
                                <w:t>Pn</w:t>
                              </w:r>
                              <w:proofErr w:type="spellEnd"/>
                              <w:r>
                                <w:rPr>
                                  <w:rFonts w:ascii="Times New Roman" w:eastAsia="Times New Roman" w:hAnsi="Times New Roman" w:cs="Times New Roman"/>
                                  <w:sz w:val="18"/>
                                  <w:szCs w:val="20"/>
                                  <w:lang w:eastAsia="fr-FR"/>
                                </w:rPr>
                                <w:t xml:space="preserve"> [kW] </w:t>
                              </w:r>
                            </w:p>
                          </w:tc>
                          <w:tc>
                            <w:tcPr>
                              <w:tcW w:w="1285" w:type="dxa"/>
                              <w:gridSpan w:val="4"/>
                              <w:tcBorders>
                                <w:top w:val="outset" w:sz="6" w:space="0" w:color="CCCCCC"/>
                                <w:left w:val="outset" w:sz="6" w:space="0" w:color="CCCCCC"/>
                                <w:bottom w:val="outset" w:sz="6" w:space="0" w:color="CCCCCC"/>
                                <w:right w:val="outset" w:sz="6" w:space="0" w:color="CCCCCC"/>
                              </w:tcBorders>
                              <w:shd w:val="clear" w:color="auto" w:fill="auto"/>
                              <w:tcMar>
                                <w:left w:w="-7" w:type="dxa"/>
                              </w:tcMar>
                              <w:vAlign w:val="center"/>
                            </w:tcPr>
                            <w:p w:rsidR="00423A30" w:rsidRDefault="00843469">
                              <w:pPr>
                                <w:spacing w:after="0"/>
                                <w:jc w:val="center"/>
                              </w:pPr>
                              <w:bookmarkStart w:id="16" w:name="__UnoMark__3478_2996478651"/>
                              <w:bookmarkStart w:id="17" w:name="__UnoMark__3479_2996478651"/>
                              <w:bookmarkEnd w:id="16"/>
                              <w:bookmarkEnd w:id="17"/>
                              <w:r>
                                <w:rPr>
                                  <w:rFonts w:ascii="Times New Roman" w:eastAsia="Times New Roman" w:hAnsi="Times New Roman" w:cs="Times New Roman"/>
                                  <w:sz w:val="18"/>
                                  <w:szCs w:val="20"/>
                                  <w:lang w:eastAsia="fr-FR"/>
                                </w:rPr>
                                <w:t>5,6</w:t>
                              </w:r>
                            </w:p>
                          </w:tc>
                          <w:tc>
                            <w:tcPr>
                              <w:tcW w:w="1049" w:type="dxa"/>
                              <w:gridSpan w:val="2"/>
                              <w:tcBorders>
                                <w:top w:val="outset" w:sz="6" w:space="0" w:color="CCCCCC"/>
                                <w:left w:val="outset" w:sz="6" w:space="0" w:color="CCCCCC"/>
                                <w:bottom w:val="outset" w:sz="6" w:space="0" w:color="CCCCCC"/>
                                <w:right w:val="outset" w:sz="6" w:space="0" w:color="CCCCCC"/>
                              </w:tcBorders>
                              <w:shd w:val="clear" w:color="auto" w:fill="auto"/>
                              <w:tcMar>
                                <w:left w:w="-7" w:type="dxa"/>
                              </w:tcMar>
                              <w:vAlign w:val="center"/>
                            </w:tcPr>
                            <w:p w:rsidR="00423A30" w:rsidRDefault="00843469">
                              <w:pPr>
                                <w:spacing w:after="0"/>
                                <w:jc w:val="center"/>
                              </w:pPr>
                              <w:bookmarkStart w:id="18" w:name="__UnoMark__3480_2996478651"/>
                              <w:bookmarkStart w:id="19" w:name="__UnoMark__3481_2996478651"/>
                              <w:bookmarkEnd w:id="18"/>
                              <w:bookmarkEnd w:id="19"/>
                              <w:r>
                                <w:rPr>
                                  <w:rFonts w:ascii="Times New Roman" w:eastAsia="Times New Roman" w:hAnsi="Times New Roman" w:cs="Times New Roman"/>
                                  <w:sz w:val="18"/>
                                  <w:szCs w:val="20"/>
                                  <w:lang w:eastAsia="fr-FR"/>
                                </w:rPr>
                                <w:t>7</w:t>
                              </w:r>
                            </w:p>
                          </w:tc>
                          <w:tc>
                            <w:tcPr>
                              <w:tcW w:w="1557" w:type="dxa"/>
                              <w:tcBorders>
                                <w:top w:val="outset" w:sz="6" w:space="0" w:color="CCCCCC"/>
                                <w:left w:val="outset" w:sz="6" w:space="0" w:color="CCCCCC"/>
                                <w:bottom w:val="outset" w:sz="6" w:space="0" w:color="CCCCCC"/>
                                <w:right w:val="outset" w:sz="6" w:space="0" w:color="CCCCCC"/>
                              </w:tcBorders>
                              <w:shd w:val="clear" w:color="auto" w:fill="auto"/>
                              <w:tcMar>
                                <w:left w:w="-7" w:type="dxa"/>
                              </w:tcMar>
                              <w:vAlign w:val="center"/>
                            </w:tcPr>
                            <w:p w:rsidR="00423A30" w:rsidRDefault="00843469">
                              <w:pPr>
                                <w:spacing w:after="0"/>
                                <w:jc w:val="center"/>
                              </w:pPr>
                              <w:bookmarkStart w:id="20" w:name="__UnoMark__3482_2996478651"/>
                              <w:bookmarkStart w:id="21" w:name="__UnoMark__3483_2996478651"/>
                              <w:bookmarkEnd w:id="20"/>
                              <w:bookmarkEnd w:id="21"/>
                              <w:r>
                                <w:rPr>
                                  <w:rFonts w:ascii="Times New Roman" w:eastAsia="Times New Roman" w:hAnsi="Times New Roman" w:cs="Times New Roman"/>
                                  <w:sz w:val="18"/>
                                  <w:szCs w:val="20"/>
                                  <w:lang w:eastAsia="fr-FR"/>
                                </w:rPr>
                                <w:t>8,4</w:t>
                              </w:r>
                            </w:p>
                          </w:tc>
                        </w:tr>
                        <w:tr w:rsidR="00423A30">
                          <w:tc>
                            <w:tcPr>
                              <w:tcW w:w="1017" w:type="dxa"/>
                              <w:tcBorders>
                                <w:top w:val="outset" w:sz="6" w:space="0" w:color="CCCCCC"/>
                                <w:left w:val="outset" w:sz="6" w:space="0" w:color="CCCCCC"/>
                                <w:bottom w:val="outset" w:sz="6" w:space="0" w:color="CCCCCC"/>
                                <w:right w:val="outset" w:sz="6" w:space="0" w:color="CCCCCC"/>
                              </w:tcBorders>
                              <w:shd w:val="clear" w:color="auto" w:fill="auto"/>
                              <w:tcMar>
                                <w:left w:w="-7" w:type="dxa"/>
                              </w:tcMar>
                              <w:vAlign w:val="center"/>
                            </w:tcPr>
                            <w:p w:rsidR="00423A30" w:rsidRDefault="00843469">
                              <w:pPr>
                                <w:spacing w:after="0"/>
                              </w:pPr>
                              <w:bookmarkStart w:id="22" w:name="__UnoMark__3484_2996478651"/>
                              <w:bookmarkStart w:id="23" w:name="__UnoMark__3485_2996478651"/>
                              <w:bookmarkEnd w:id="22"/>
                              <w:bookmarkEnd w:id="23"/>
                              <w:r>
                                <w:rPr>
                                  <w:rFonts w:ascii="Times New Roman" w:eastAsia="Times New Roman" w:hAnsi="Times New Roman" w:cs="Times New Roman"/>
                                  <w:sz w:val="18"/>
                                  <w:szCs w:val="20"/>
                                  <w:lang w:eastAsia="fr-FR"/>
                                </w:rPr>
                                <w:t>Masse</w:t>
                              </w:r>
                            </w:p>
                          </w:tc>
                          <w:tc>
                            <w:tcPr>
                              <w:tcW w:w="1285" w:type="dxa"/>
                              <w:gridSpan w:val="4"/>
                              <w:tcBorders>
                                <w:top w:val="outset" w:sz="6" w:space="0" w:color="CCCCCC"/>
                                <w:left w:val="outset" w:sz="6" w:space="0" w:color="CCCCCC"/>
                                <w:bottom w:val="outset" w:sz="6" w:space="0" w:color="CCCCCC"/>
                                <w:right w:val="outset" w:sz="6" w:space="0" w:color="CCCCCC"/>
                              </w:tcBorders>
                              <w:shd w:val="clear" w:color="auto" w:fill="auto"/>
                              <w:tcMar>
                                <w:left w:w="-7" w:type="dxa"/>
                              </w:tcMar>
                              <w:vAlign w:val="center"/>
                            </w:tcPr>
                            <w:p w:rsidR="00423A30" w:rsidRDefault="00843469">
                              <w:pPr>
                                <w:spacing w:after="0"/>
                                <w:jc w:val="center"/>
                              </w:pPr>
                              <w:bookmarkStart w:id="24" w:name="__UnoMark__3486_2996478651"/>
                              <w:bookmarkStart w:id="25" w:name="__UnoMark__3487_2996478651"/>
                              <w:bookmarkEnd w:id="24"/>
                              <w:bookmarkEnd w:id="25"/>
                              <w:r>
                                <w:rPr>
                                  <w:rFonts w:ascii="Times New Roman" w:eastAsia="Times New Roman" w:hAnsi="Times New Roman" w:cs="Times New Roman"/>
                                  <w:sz w:val="18"/>
                                  <w:szCs w:val="20"/>
                                  <w:lang w:eastAsia="fr-FR"/>
                                </w:rPr>
                                <w:t>155 kg</w:t>
                              </w:r>
                            </w:p>
                          </w:tc>
                          <w:tc>
                            <w:tcPr>
                              <w:tcW w:w="1049" w:type="dxa"/>
                              <w:gridSpan w:val="2"/>
                              <w:tcBorders>
                                <w:top w:val="outset" w:sz="6" w:space="0" w:color="CCCCCC"/>
                                <w:left w:val="outset" w:sz="6" w:space="0" w:color="CCCCCC"/>
                                <w:bottom w:val="outset" w:sz="6" w:space="0" w:color="CCCCCC"/>
                                <w:right w:val="outset" w:sz="6" w:space="0" w:color="CCCCCC"/>
                              </w:tcBorders>
                              <w:shd w:val="clear" w:color="auto" w:fill="auto"/>
                              <w:tcMar>
                                <w:left w:w="-7" w:type="dxa"/>
                              </w:tcMar>
                              <w:vAlign w:val="center"/>
                            </w:tcPr>
                            <w:p w:rsidR="00423A30" w:rsidRDefault="00843469">
                              <w:pPr>
                                <w:spacing w:after="0"/>
                                <w:jc w:val="center"/>
                              </w:pPr>
                              <w:bookmarkStart w:id="26" w:name="__UnoMark__3488_2996478651"/>
                              <w:bookmarkStart w:id="27" w:name="__UnoMark__3489_2996478651"/>
                              <w:bookmarkEnd w:id="26"/>
                              <w:bookmarkEnd w:id="27"/>
                              <w:r>
                                <w:rPr>
                                  <w:rFonts w:ascii="Times New Roman" w:eastAsia="Times New Roman" w:hAnsi="Times New Roman" w:cs="Times New Roman"/>
                                  <w:sz w:val="18"/>
                                  <w:szCs w:val="20"/>
                                  <w:lang w:eastAsia="fr-FR"/>
                                </w:rPr>
                                <w:t>160 kg</w:t>
                              </w:r>
                            </w:p>
                          </w:tc>
                          <w:tc>
                            <w:tcPr>
                              <w:tcW w:w="1557" w:type="dxa"/>
                              <w:tcBorders>
                                <w:top w:val="outset" w:sz="6" w:space="0" w:color="CCCCCC"/>
                                <w:left w:val="outset" w:sz="6" w:space="0" w:color="CCCCCC"/>
                                <w:bottom w:val="outset" w:sz="6" w:space="0" w:color="CCCCCC"/>
                                <w:right w:val="outset" w:sz="6" w:space="0" w:color="CCCCCC"/>
                              </w:tcBorders>
                              <w:shd w:val="clear" w:color="auto" w:fill="auto"/>
                              <w:tcMar>
                                <w:left w:w="-7" w:type="dxa"/>
                              </w:tcMar>
                              <w:vAlign w:val="center"/>
                            </w:tcPr>
                            <w:p w:rsidR="00423A30" w:rsidRDefault="00843469">
                              <w:pPr>
                                <w:spacing w:after="0"/>
                                <w:jc w:val="center"/>
                              </w:pPr>
                              <w:bookmarkStart w:id="28" w:name="__UnoMark__3490_2996478651"/>
                              <w:bookmarkStart w:id="29" w:name="__UnoMark__3491_2996478651"/>
                              <w:bookmarkEnd w:id="28"/>
                              <w:bookmarkEnd w:id="29"/>
                              <w:r>
                                <w:rPr>
                                  <w:rFonts w:ascii="Times New Roman" w:eastAsia="Times New Roman" w:hAnsi="Times New Roman" w:cs="Times New Roman"/>
                                  <w:sz w:val="18"/>
                                  <w:szCs w:val="20"/>
                                  <w:lang w:eastAsia="fr-FR"/>
                                </w:rPr>
                                <w:t>175 kg</w:t>
                              </w:r>
                            </w:p>
                          </w:tc>
                        </w:tr>
                        <w:tr w:rsidR="00423A30">
                          <w:tc>
                            <w:tcPr>
                              <w:tcW w:w="1883" w:type="dxa"/>
                              <w:gridSpan w:val="4"/>
                              <w:tcBorders>
                                <w:top w:val="outset" w:sz="6" w:space="0" w:color="CCCCCC"/>
                                <w:left w:val="outset" w:sz="6" w:space="0" w:color="CCCCCC"/>
                                <w:bottom w:val="outset" w:sz="6" w:space="0" w:color="CCCCCC"/>
                                <w:right w:val="outset" w:sz="6" w:space="0" w:color="CCCCCC"/>
                              </w:tcBorders>
                              <w:shd w:val="clear" w:color="auto" w:fill="auto"/>
                              <w:tcMar>
                                <w:left w:w="-7" w:type="dxa"/>
                              </w:tcMar>
                              <w:vAlign w:val="center"/>
                            </w:tcPr>
                            <w:p w:rsidR="00423A30" w:rsidRDefault="00843469">
                              <w:pPr>
                                <w:spacing w:after="0"/>
                              </w:pPr>
                              <w:bookmarkStart w:id="30" w:name="__UnoMark__3492_2996478651"/>
                              <w:bookmarkStart w:id="31" w:name="__UnoMark__3493_2996478651"/>
                              <w:bookmarkEnd w:id="30"/>
                              <w:bookmarkEnd w:id="31"/>
                              <w:r>
                                <w:rPr>
                                  <w:rFonts w:ascii="Times New Roman" w:eastAsia="Times New Roman" w:hAnsi="Times New Roman" w:cs="Times New Roman"/>
                                  <w:sz w:val="18"/>
                                  <w:szCs w:val="20"/>
                                  <w:lang w:eastAsia="fr-FR"/>
                                </w:rPr>
                                <w:t>Configuration parallèle</w:t>
                              </w:r>
                            </w:p>
                          </w:tc>
                          <w:tc>
                            <w:tcPr>
                              <w:tcW w:w="3025" w:type="dxa"/>
                              <w:gridSpan w:val="4"/>
                              <w:tcBorders>
                                <w:top w:val="outset" w:sz="6" w:space="0" w:color="00000A"/>
                                <w:left w:val="outset" w:sz="6" w:space="0" w:color="00000A"/>
                                <w:bottom w:val="outset" w:sz="6" w:space="0" w:color="00000A"/>
                                <w:right w:val="outset" w:sz="6" w:space="0" w:color="00000A"/>
                              </w:tcBorders>
                              <w:shd w:val="clear" w:color="auto" w:fill="auto"/>
                              <w:tcMar>
                                <w:left w:w="-7" w:type="dxa"/>
                              </w:tcMar>
                              <w:vAlign w:val="center"/>
                            </w:tcPr>
                            <w:p w:rsidR="00423A30" w:rsidRDefault="00843469">
                              <w:pPr>
                                <w:spacing w:after="0"/>
                                <w:jc w:val="center"/>
                              </w:pPr>
                              <w:bookmarkStart w:id="32" w:name="__UnoMark__3494_2996478651"/>
                              <w:bookmarkStart w:id="33" w:name="__UnoMark__3495_2996478651"/>
                              <w:bookmarkEnd w:id="32"/>
                              <w:bookmarkEnd w:id="33"/>
                              <w:r>
                                <w:rPr>
                                  <w:rFonts w:ascii="Times New Roman" w:eastAsia="Times New Roman" w:hAnsi="Times New Roman" w:cs="Times New Roman"/>
                                  <w:sz w:val="18"/>
                                  <w:szCs w:val="20"/>
                                  <w:lang w:eastAsia="fr-FR"/>
                                </w:rPr>
                                <w:t>jusqu'à 2 unités</w:t>
                              </w:r>
                            </w:p>
                          </w:tc>
                        </w:tr>
                        <w:tr w:rsidR="00423A30">
                          <w:tc>
                            <w:tcPr>
                              <w:tcW w:w="1691" w:type="dxa"/>
                              <w:gridSpan w:val="3"/>
                              <w:tcBorders>
                                <w:top w:val="outset" w:sz="6" w:space="0" w:color="00000A"/>
                                <w:left w:val="outset" w:sz="6" w:space="0" w:color="00000A"/>
                                <w:bottom w:val="outset" w:sz="6" w:space="0" w:color="00000A"/>
                                <w:right w:val="outset" w:sz="6" w:space="0" w:color="00000A"/>
                              </w:tcBorders>
                              <w:shd w:val="clear" w:color="auto" w:fill="auto"/>
                              <w:tcMar>
                                <w:left w:w="-7" w:type="dxa"/>
                              </w:tcMar>
                              <w:vAlign w:val="center"/>
                            </w:tcPr>
                            <w:p w:rsidR="00423A30" w:rsidRDefault="00843469">
                              <w:pPr>
                                <w:spacing w:after="0"/>
                              </w:pPr>
                              <w:bookmarkStart w:id="34" w:name="__UnoMark__3496_2996478651"/>
                              <w:bookmarkStart w:id="35" w:name="__UnoMark__3497_2996478651"/>
                              <w:bookmarkEnd w:id="34"/>
                              <w:bookmarkEnd w:id="35"/>
                              <w:r>
                                <w:rPr>
                                  <w:rFonts w:ascii="Times New Roman" w:eastAsia="Times New Roman" w:hAnsi="Times New Roman" w:cs="Times New Roman"/>
                                  <w:b/>
                                  <w:bCs/>
                                  <w:sz w:val="18"/>
                                  <w:szCs w:val="20"/>
                                  <w:lang w:eastAsia="fr-FR"/>
                                </w:rPr>
                                <w:t>Entrée</w:t>
                              </w:r>
                            </w:p>
                          </w:tc>
                          <w:tc>
                            <w:tcPr>
                              <w:tcW w:w="3217" w:type="dxa"/>
                              <w:gridSpan w:val="5"/>
                              <w:tcBorders>
                                <w:top w:val="outset" w:sz="6" w:space="0" w:color="00000A"/>
                                <w:left w:val="outset" w:sz="6" w:space="0" w:color="00000A"/>
                                <w:bottom w:val="outset" w:sz="6" w:space="0" w:color="00000A"/>
                                <w:right w:val="outset" w:sz="6" w:space="0" w:color="00000A"/>
                              </w:tcBorders>
                              <w:shd w:val="clear" w:color="auto" w:fill="auto"/>
                              <w:tcMar>
                                <w:left w:w="-7" w:type="dxa"/>
                              </w:tcMar>
                              <w:vAlign w:val="center"/>
                            </w:tcPr>
                            <w:p w:rsidR="00423A30" w:rsidRDefault="00843469">
                              <w:pPr>
                                <w:spacing w:after="0"/>
                                <w:jc w:val="center"/>
                              </w:pPr>
                              <w:bookmarkStart w:id="36" w:name="__UnoMark__3498_2996478651"/>
                              <w:bookmarkEnd w:id="36"/>
                              <w:r>
                                <w:rPr>
                                  <w:rFonts w:ascii="Times New Roman" w:eastAsia="Times New Roman" w:hAnsi="Times New Roman" w:cs="Times New Roman"/>
                                  <w:b/>
                                  <w:bCs/>
                                  <w:sz w:val="18"/>
                                  <w:szCs w:val="20"/>
                                  <w:lang w:eastAsia="fr-FR"/>
                                </w:rPr>
                                <w:t> </w:t>
                              </w:r>
                              <w:bookmarkStart w:id="37" w:name="__UnoMark__3499_2996478651"/>
                              <w:bookmarkEnd w:id="37"/>
                              <w:r>
                                <w:rPr>
                                  <w:rFonts w:ascii="Times New Roman" w:eastAsia="Times New Roman" w:hAnsi="Times New Roman" w:cs="Times New Roman"/>
                                  <w:sz w:val="18"/>
                                  <w:szCs w:val="20"/>
                                  <w:lang w:eastAsia="fr-FR"/>
                                </w:rPr>
                                <w:t xml:space="preserve">Tension </w:t>
                              </w:r>
                              <w:proofErr w:type="gramStart"/>
                              <w:r>
                                <w:rPr>
                                  <w:rFonts w:ascii="Times New Roman" w:eastAsia="Times New Roman" w:hAnsi="Times New Roman" w:cs="Times New Roman"/>
                                  <w:sz w:val="18"/>
                                  <w:szCs w:val="20"/>
                                  <w:lang w:eastAsia="fr-FR"/>
                                </w:rPr>
                                <w:t>nominale  :</w:t>
                              </w:r>
                              <w:proofErr w:type="gramEnd"/>
                              <w:r>
                                <w:rPr>
                                  <w:rFonts w:ascii="Times New Roman" w:eastAsia="Times New Roman" w:hAnsi="Times New Roman" w:cs="Times New Roman"/>
                                  <w:sz w:val="18"/>
                                  <w:szCs w:val="20"/>
                                  <w:lang w:eastAsia="fr-FR"/>
                                </w:rPr>
                                <w:t xml:space="preserve"> 230 V ou 400 V</w:t>
                              </w:r>
                            </w:p>
                          </w:tc>
                        </w:tr>
                        <w:tr w:rsidR="00423A30">
                          <w:tc>
                            <w:tcPr>
                              <w:tcW w:w="1691" w:type="dxa"/>
                              <w:gridSpan w:val="3"/>
                              <w:tcBorders>
                                <w:top w:val="outset" w:sz="6" w:space="0" w:color="00000A"/>
                                <w:left w:val="outset" w:sz="6" w:space="0" w:color="00000A"/>
                                <w:bottom w:val="outset" w:sz="6" w:space="0" w:color="00000A"/>
                                <w:right w:val="outset" w:sz="6" w:space="0" w:color="00000A"/>
                              </w:tcBorders>
                              <w:shd w:val="clear" w:color="auto" w:fill="auto"/>
                              <w:tcMar>
                                <w:left w:w="-7" w:type="dxa"/>
                              </w:tcMar>
                              <w:vAlign w:val="center"/>
                            </w:tcPr>
                            <w:p w:rsidR="00423A30" w:rsidRDefault="00843469">
                              <w:pPr>
                                <w:spacing w:after="0"/>
                              </w:pPr>
                              <w:bookmarkStart w:id="38" w:name="__UnoMark__3500_2996478651"/>
                              <w:bookmarkStart w:id="39" w:name="__UnoMark__3501_2996478651"/>
                              <w:bookmarkEnd w:id="38"/>
                              <w:bookmarkEnd w:id="39"/>
                              <w:r>
                                <w:rPr>
                                  <w:rFonts w:ascii="Times New Roman" w:eastAsia="Times New Roman" w:hAnsi="Times New Roman" w:cs="Times New Roman"/>
                                  <w:b/>
                                  <w:bCs/>
                                  <w:sz w:val="18"/>
                                  <w:szCs w:val="20"/>
                                  <w:lang w:eastAsia="fr-FR"/>
                                </w:rPr>
                                <w:t>Sortie</w:t>
                              </w:r>
                            </w:p>
                          </w:tc>
                          <w:tc>
                            <w:tcPr>
                              <w:tcW w:w="3217" w:type="dxa"/>
                              <w:gridSpan w:val="5"/>
                              <w:tcBorders>
                                <w:top w:val="outset" w:sz="6" w:space="0" w:color="00000A"/>
                                <w:left w:val="outset" w:sz="6" w:space="0" w:color="00000A"/>
                                <w:bottom w:val="outset" w:sz="6" w:space="0" w:color="00000A"/>
                                <w:right w:val="outset" w:sz="6" w:space="0" w:color="00000A"/>
                              </w:tcBorders>
                              <w:shd w:val="clear" w:color="auto" w:fill="auto"/>
                              <w:tcMar>
                                <w:left w:w="-7" w:type="dxa"/>
                              </w:tcMar>
                              <w:vAlign w:val="center"/>
                            </w:tcPr>
                            <w:p w:rsidR="00423A30" w:rsidRDefault="00843469">
                              <w:pPr>
                                <w:spacing w:after="0"/>
                                <w:jc w:val="center"/>
                              </w:pPr>
                              <w:bookmarkStart w:id="40" w:name="__UnoMark__3502_2996478651"/>
                              <w:bookmarkEnd w:id="40"/>
                              <w:r>
                                <w:rPr>
                                  <w:rFonts w:ascii="Times New Roman" w:eastAsia="Times New Roman" w:hAnsi="Times New Roman" w:cs="Times New Roman"/>
                                  <w:sz w:val="18"/>
                                  <w:szCs w:val="20"/>
                                  <w:lang w:eastAsia="fr-FR"/>
                                </w:rPr>
                                <w:t>Tension nominale</w:t>
                              </w:r>
                              <w:proofErr w:type="gramStart"/>
                              <w:r>
                                <w:rPr>
                                  <w:rFonts w:ascii="Times New Roman" w:eastAsia="Times New Roman" w:hAnsi="Times New Roman" w:cs="Times New Roman"/>
                                  <w:b/>
                                  <w:bCs/>
                                  <w:sz w:val="18"/>
                                  <w:szCs w:val="20"/>
                                  <w:lang w:eastAsia="fr-FR"/>
                                </w:rPr>
                                <w:t>  :</w:t>
                              </w:r>
                              <w:proofErr w:type="gramEnd"/>
                              <w:r>
                                <w:rPr>
                                  <w:rFonts w:ascii="Times New Roman" w:eastAsia="Times New Roman" w:hAnsi="Times New Roman" w:cs="Times New Roman"/>
                                  <w:b/>
                                  <w:bCs/>
                                  <w:sz w:val="18"/>
                                  <w:szCs w:val="20"/>
                                  <w:lang w:eastAsia="fr-FR"/>
                                </w:rPr>
                                <w:t xml:space="preserve"> </w:t>
                              </w:r>
                              <w:bookmarkStart w:id="41" w:name="__UnoMark__3503_2996478651"/>
                              <w:bookmarkEnd w:id="41"/>
                              <w:r>
                                <w:rPr>
                                  <w:rFonts w:ascii="Times New Roman" w:eastAsia="Times New Roman" w:hAnsi="Times New Roman" w:cs="Times New Roman"/>
                                  <w:sz w:val="18"/>
                                  <w:szCs w:val="20"/>
                                  <w:lang w:eastAsia="fr-FR"/>
                                </w:rPr>
                                <w:t>230 V ou 400 V</w:t>
                              </w:r>
                            </w:p>
                          </w:tc>
                        </w:tr>
                        <w:tr w:rsidR="00423A30">
                          <w:tc>
                            <w:tcPr>
                              <w:tcW w:w="1691" w:type="dxa"/>
                              <w:gridSpan w:val="3"/>
                              <w:tcBorders>
                                <w:top w:val="outset" w:sz="6" w:space="0" w:color="00000A"/>
                                <w:left w:val="outset" w:sz="6" w:space="0" w:color="00000A"/>
                                <w:bottom w:val="outset" w:sz="6" w:space="0" w:color="00000A"/>
                                <w:right w:val="outset" w:sz="6" w:space="0" w:color="00000A"/>
                              </w:tcBorders>
                              <w:shd w:val="clear" w:color="auto" w:fill="auto"/>
                              <w:tcMar>
                                <w:left w:w="-7" w:type="dxa"/>
                              </w:tcMar>
                              <w:vAlign w:val="center"/>
                            </w:tcPr>
                            <w:p w:rsidR="00423A30" w:rsidRDefault="00843469">
                              <w:pPr>
                                <w:spacing w:after="0"/>
                              </w:pPr>
                              <w:bookmarkStart w:id="42" w:name="__UnoMark__3504_2996478651"/>
                              <w:bookmarkEnd w:id="42"/>
                              <w:proofErr w:type="spellStart"/>
                              <w:r>
                                <w:rPr>
                                  <w:rFonts w:ascii="Times New Roman" w:eastAsia="Times New Roman" w:hAnsi="Times New Roman" w:cs="Times New Roman"/>
                                  <w:b/>
                                  <w:bCs/>
                                  <w:sz w:val="18"/>
                                  <w:szCs w:val="20"/>
                                  <w:lang w:eastAsia="fr-FR"/>
                                </w:rPr>
                                <w:t>Rend</w:t>
                              </w:r>
                              <w:r>
                                <w:rPr>
                                  <w:rFonts w:ascii="Times New Roman" w:eastAsia="Times New Roman" w:hAnsi="Times New Roman" w:cs="Times New Roman"/>
                                  <w:b/>
                                  <w:bCs/>
                                  <w:sz w:val="18"/>
                                  <w:szCs w:val="20"/>
                                  <w:vertAlign w:val="superscript"/>
                                  <w:lang w:eastAsia="fr-FR"/>
                                </w:rPr>
                                <w:t>t</w:t>
                              </w:r>
                              <w:bookmarkStart w:id="43" w:name="__UnoMark__3505_2996478651"/>
                              <w:bookmarkEnd w:id="43"/>
                              <w:proofErr w:type="spellEnd"/>
                              <w:r>
                                <w:rPr>
                                  <w:rFonts w:ascii="Times New Roman" w:eastAsia="Times New Roman" w:hAnsi="Times New Roman" w:cs="Times New Roman"/>
                                  <w:b/>
                                  <w:bCs/>
                                  <w:sz w:val="18"/>
                                  <w:szCs w:val="20"/>
                                  <w:lang w:eastAsia="fr-FR"/>
                                </w:rPr>
                                <w:t xml:space="preserve"> (certification ISO 50001)</w:t>
                              </w:r>
                            </w:p>
                          </w:tc>
                          <w:tc>
                            <w:tcPr>
                              <w:tcW w:w="3217" w:type="dxa"/>
                              <w:gridSpan w:val="5"/>
                              <w:tcBorders>
                                <w:top w:val="outset" w:sz="6" w:space="0" w:color="00000A"/>
                                <w:left w:val="outset" w:sz="6" w:space="0" w:color="00000A"/>
                                <w:bottom w:val="outset" w:sz="6" w:space="0" w:color="00000A"/>
                                <w:right w:val="outset" w:sz="6" w:space="0" w:color="00000A"/>
                              </w:tcBorders>
                              <w:shd w:val="clear" w:color="auto" w:fill="auto"/>
                              <w:tcMar>
                                <w:left w:w="-7" w:type="dxa"/>
                              </w:tcMar>
                              <w:vAlign w:val="center"/>
                            </w:tcPr>
                            <w:p w:rsidR="00423A30" w:rsidRDefault="00843469">
                              <w:pPr>
                                <w:spacing w:after="0"/>
                                <w:jc w:val="center"/>
                              </w:pPr>
                              <w:bookmarkStart w:id="44" w:name="__UnoMark__3506_2996478651"/>
                              <w:bookmarkEnd w:id="44"/>
                              <w:r>
                                <w:rPr>
                                  <w:rFonts w:ascii="Times New Roman" w:eastAsia="Times New Roman" w:hAnsi="Times New Roman" w:cs="Times New Roman"/>
                                  <w:sz w:val="18"/>
                                  <w:szCs w:val="20"/>
                                  <w:lang w:eastAsia="fr-FR"/>
                                </w:rPr>
                                <w:t>ECO MODE</w:t>
                              </w:r>
                              <w:r>
                                <w:rPr>
                                  <w:rFonts w:ascii="Times New Roman" w:eastAsia="Times New Roman" w:hAnsi="Times New Roman" w:cs="Times New Roman"/>
                                  <w:b/>
                                  <w:bCs/>
                                  <w:sz w:val="18"/>
                                  <w:szCs w:val="20"/>
                                  <w:lang w:eastAsia="fr-FR"/>
                                </w:rPr>
                                <w:t xml:space="preserve"> : </w:t>
                              </w:r>
                              <w:bookmarkStart w:id="45" w:name="__UnoMark__3507_2996478651"/>
                              <w:bookmarkEnd w:id="45"/>
                              <w:r>
                                <w:rPr>
                                  <w:rFonts w:ascii="Times New Roman" w:eastAsia="Times New Roman" w:hAnsi="Times New Roman" w:cs="Times New Roman"/>
                                  <w:sz w:val="18"/>
                                  <w:szCs w:val="20"/>
                                  <w:lang w:eastAsia="fr-FR"/>
                                </w:rPr>
                                <w:t>jusqu'à 98 %</w:t>
                              </w:r>
                            </w:p>
                          </w:tc>
                        </w:tr>
                        <w:tr w:rsidR="00423A30">
                          <w:tc>
                            <w:tcPr>
                              <w:tcW w:w="2736" w:type="dxa"/>
                              <w:gridSpan w:val="6"/>
                              <w:tcBorders>
                                <w:top w:val="outset" w:sz="6" w:space="0" w:color="00000A"/>
                                <w:left w:val="outset" w:sz="6" w:space="0" w:color="00000A"/>
                                <w:bottom w:val="outset" w:sz="6" w:space="0" w:color="00000A"/>
                                <w:right w:val="outset" w:sz="6" w:space="0" w:color="00000A"/>
                              </w:tcBorders>
                              <w:shd w:val="clear" w:color="auto" w:fill="auto"/>
                              <w:tcMar>
                                <w:left w:w="-7" w:type="dxa"/>
                              </w:tcMar>
                              <w:vAlign w:val="center"/>
                            </w:tcPr>
                            <w:p w:rsidR="00423A30" w:rsidRDefault="00843469">
                              <w:pPr>
                                <w:spacing w:after="0"/>
                              </w:pPr>
                              <w:bookmarkStart w:id="46" w:name="__UnoMark__3508_2996478651"/>
                              <w:bookmarkStart w:id="47" w:name="__UnoMark__3509_2996478651"/>
                              <w:bookmarkEnd w:id="46"/>
                              <w:bookmarkEnd w:id="47"/>
                              <w:r>
                                <w:rPr>
                                  <w:rFonts w:ascii="Times New Roman" w:eastAsia="Times New Roman" w:hAnsi="Times New Roman" w:cs="Times New Roman"/>
                                  <w:sz w:val="18"/>
                                  <w:szCs w:val="20"/>
                                  <w:lang w:eastAsia="fr-FR"/>
                                </w:rPr>
                                <w:t>Dim. type S (courte) L x P x H</w:t>
                              </w:r>
                            </w:p>
                          </w:tc>
                          <w:tc>
                            <w:tcPr>
                              <w:tcW w:w="2172" w:type="dxa"/>
                              <w:gridSpan w:val="2"/>
                              <w:tcBorders>
                                <w:top w:val="outset" w:sz="6" w:space="0" w:color="00000A"/>
                                <w:left w:val="outset" w:sz="6" w:space="0" w:color="00000A"/>
                                <w:bottom w:val="outset" w:sz="6" w:space="0" w:color="00000A"/>
                                <w:right w:val="outset" w:sz="6" w:space="0" w:color="00000A"/>
                              </w:tcBorders>
                              <w:shd w:val="clear" w:color="auto" w:fill="auto"/>
                              <w:tcMar>
                                <w:left w:w="-7" w:type="dxa"/>
                              </w:tcMar>
                              <w:vAlign w:val="center"/>
                            </w:tcPr>
                            <w:p w:rsidR="00423A30" w:rsidRDefault="00843469">
                              <w:pPr>
                                <w:spacing w:after="0"/>
                                <w:jc w:val="center"/>
                              </w:pPr>
                              <w:bookmarkStart w:id="48" w:name="__UnoMark__3510_2996478651"/>
                              <w:bookmarkStart w:id="49" w:name="__UnoMark__3511_2996478651"/>
                              <w:bookmarkEnd w:id="48"/>
                              <w:bookmarkEnd w:id="49"/>
                              <w:r>
                                <w:rPr>
                                  <w:rFonts w:ascii="Times New Roman" w:eastAsia="Times New Roman" w:hAnsi="Times New Roman" w:cs="Times New Roman"/>
                                  <w:sz w:val="18"/>
                                  <w:szCs w:val="20"/>
                                  <w:lang w:eastAsia="fr-FR"/>
                                </w:rPr>
                                <w:t>444 x 795 x 800 mm</w:t>
                              </w:r>
                            </w:p>
                          </w:tc>
                        </w:tr>
                        <w:tr w:rsidR="00423A30">
                          <w:tc>
                            <w:tcPr>
                              <w:tcW w:w="2736" w:type="dxa"/>
                              <w:gridSpan w:val="6"/>
                              <w:tcBorders>
                                <w:top w:val="outset" w:sz="6" w:space="0" w:color="00000A"/>
                                <w:left w:val="outset" w:sz="6" w:space="0" w:color="00000A"/>
                                <w:bottom w:val="outset" w:sz="6" w:space="0" w:color="00000A"/>
                                <w:right w:val="outset" w:sz="6" w:space="0" w:color="00000A"/>
                              </w:tcBorders>
                              <w:shd w:val="clear" w:color="auto" w:fill="auto"/>
                              <w:tcMar>
                                <w:left w:w="-7" w:type="dxa"/>
                              </w:tcMar>
                              <w:vAlign w:val="center"/>
                            </w:tcPr>
                            <w:p w:rsidR="00423A30" w:rsidRDefault="00843469">
                              <w:pPr>
                                <w:spacing w:after="0"/>
                              </w:pPr>
                              <w:bookmarkStart w:id="50" w:name="__UnoMark__3512_2996478651"/>
                              <w:bookmarkStart w:id="51" w:name="__UnoMark__3513_2996478651"/>
                              <w:bookmarkEnd w:id="50"/>
                              <w:bookmarkEnd w:id="51"/>
                              <w:r>
                                <w:rPr>
                                  <w:rFonts w:ascii="Times New Roman" w:eastAsia="Times New Roman" w:hAnsi="Times New Roman" w:cs="Times New Roman"/>
                                  <w:sz w:val="18"/>
                                  <w:szCs w:val="20"/>
                                  <w:lang w:eastAsia="fr-FR"/>
                                </w:rPr>
                                <w:t xml:space="preserve">Dim. type M (médium) </w:t>
                              </w:r>
                              <w:proofErr w:type="spellStart"/>
                              <w:r>
                                <w:rPr>
                                  <w:rFonts w:ascii="Times New Roman" w:eastAsia="Times New Roman" w:hAnsi="Times New Roman" w:cs="Times New Roman"/>
                                  <w:sz w:val="18"/>
                                  <w:szCs w:val="20"/>
                                  <w:lang w:eastAsia="fr-FR"/>
                                </w:rPr>
                                <w:t>LxPxH</w:t>
                              </w:r>
                              <w:proofErr w:type="spellEnd"/>
                            </w:p>
                          </w:tc>
                          <w:tc>
                            <w:tcPr>
                              <w:tcW w:w="2172" w:type="dxa"/>
                              <w:gridSpan w:val="2"/>
                              <w:tcBorders>
                                <w:top w:val="outset" w:sz="6" w:space="0" w:color="00000A"/>
                                <w:left w:val="outset" w:sz="6" w:space="0" w:color="00000A"/>
                                <w:bottom w:val="outset" w:sz="6" w:space="0" w:color="00000A"/>
                                <w:right w:val="outset" w:sz="6" w:space="0" w:color="00000A"/>
                              </w:tcBorders>
                              <w:shd w:val="clear" w:color="auto" w:fill="auto"/>
                              <w:tcMar>
                                <w:left w:w="-7" w:type="dxa"/>
                              </w:tcMar>
                              <w:vAlign w:val="center"/>
                            </w:tcPr>
                            <w:p w:rsidR="00423A30" w:rsidRDefault="00843469">
                              <w:pPr>
                                <w:spacing w:after="0"/>
                                <w:jc w:val="center"/>
                              </w:pPr>
                              <w:bookmarkStart w:id="52" w:name="__UnoMark__3514_2996478651"/>
                              <w:bookmarkStart w:id="53" w:name="__UnoMark__3515_2996478651"/>
                              <w:bookmarkEnd w:id="52"/>
                              <w:bookmarkEnd w:id="53"/>
                              <w:r>
                                <w:rPr>
                                  <w:rFonts w:ascii="Times New Roman" w:eastAsia="Times New Roman" w:hAnsi="Times New Roman" w:cs="Times New Roman"/>
                                  <w:sz w:val="18"/>
                                  <w:szCs w:val="20"/>
                                  <w:lang w:eastAsia="fr-FR"/>
                                </w:rPr>
                                <w:t>444 x 795 x 1000 mm</w:t>
                              </w:r>
                            </w:p>
                          </w:tc>
                        </w:tr>
                        <w:tr w:rsidR="00423A30">
                          <w:tc>
                            <w:tcPr>
                              <w:tcW w:w="2736" w:type="dxa"/>
                              <w:gridSpan w:val="6"/>
                              <w:tcBorders>
                                <w:top w:val="outset" w:sz="6" w:space="0" w:color="00000A"/>
                                <w:left w:val="outset" w:sz="6" w:space="0" w:color="00000A"/>
                                <w:bottom w:val="outset" w:sz="6" w:space="0" w:color="00000A"/>
                                <w:right w:val="outset" w:sz="6" w:space="0" w:color="00000A"/>
                              </w:tcBorders>
                              <w:shd w:val="clear" w:color="auto" w:fill="auto"/>
                              <w:tcMar>
                                <w:left w:w="-7" w:type="dxa"/>
                              </w:tcMar>
                              <w:vAlign w:val="center"/>
                            </w:tcPr>
                            <w:p w:rsidR="00423A30" w:rsidRDefault="00843469">
                              <w:pPr>
                                <w:spacing w:after="0"/>
                              </w:pPr>
                              <w:bookmarkStart w:id="54" w:name="__UnoMark__3516_2996478651"/>
                              <w:bookmarkStart w:id="55" w:name="__UnoMark__3517_2996478651"/>
                              <w:bookmarkEnd w:id="54"/>
                              <w:bookmarkEnd w:id="55"/>
                              <w:r>
                                <w:rPr>
                                  <w:rFonts w:ascii="Times New Roman" w:eastAsia="Times New Roman" w:hAnsi="Times New Roman" w:cs="Times New Roman"/>
                                  <w:sz w:val="18"/>
                                  <w:szCs w:val="20"/>
                                  <w:lang w:eastAsia="fr-FR"/>
                                </w:rPr>
                                <w:t>Dim. type T (haute) L x P x H</w:t>
                              </w:r>
                            </w:p>
                          </w:tc>
                          <w:tc>
                            <w:tcPr>
                              <w:tcW w:w="2172" w:type="dxa"/>
                              <w:gridSpan w:val="2"/>
                              <w:tcBorders>
                                <w:top w:val="outset" w:sz="6" w:space="0" w:color="00000A"/>
                                <w:left w:val="outset" w:sz="6" w:space="0" w:color="00000A"/>
                                <w:bottom w:val="outset" w:sz="6" w:space="0" w:color="00000A"/>
                                <w:right w:val="outset" w:sz="6" w:space="0" w:color="00000A"/>
                              </w:tcBorders>
                              <w:shd w:val="clear" w:color="auto" w:fill="auto"/>
                              <w:tcMar>
                                <w:left w:w="-7" w:type="dxa"/>
                              </w:tcMar>
                              <w:vAlign w:val="center"/>
                            </w:tcPr>
                            <w:p w:rsidR="00423A30" w:rsidRDefault="00843469">
                              <w:pPr>
                                <w:spacing w:after="0"/>
                                <w:jc w:val="center"/>
                              </w:pPr>
                              <w:bookmarkStart w:id="56" w:name="__UnoMark__3518_2996478651"/>
                              <w:bookmarkStart w:id="57" w:name="__UnoMark__3519_2996478651"/>
                              <w:bookmarkEnd w:id="56"/>
                              <w:bookmarkEnd w:id="57"/>
                              <w:r>
                                <w:rPr>
                                  <w:rFonts w:ascii="Times New Roman" w:eastAsia="Times New Roman" w:hAnsi="Times New Roman" w:cs="Times New Roman"/>
                                  <w:sz w:val="18"/>
                                  <w:szCs w:val="20"/>
                                  <w:lang w:eastAsia="fr-FR"/>
                                </w:rPr>
                                <w:t>444 x 795 x 1400 mm</w:t>
                              </w:r>
                            </w:p>
                          </w:tc>
                        </w:tr>
                        <w:tr w:rsidR="00423A30">
                          <w:tc>
                            <w:tcPr>
                              <w:tcW w:w="1358" w:type="dxa"/>
                              <w:gridSpan w:val="2"/>
                              <w:tcBorders>
                                <w:top w:val="outset" w:sz="6" w:space="0" w:color="00000A"/>
                                <w:left w:val="outset" w:sz="6" w:space="0" w:color="00000A"/>
                                <w:bottom w:val="outset" w:sz="6" w:space="0" w:color="00000A"/>
                                <w:right w:val="outset" w:sz="6" w:space="0" w:color="00000A"/>
                              </w:tcBorders>
                              <w:shd w:val="clear" w:color="auto" w:fill="auto"/>
                              <w:tcMar>
                                <w:left w:w="-7" w:type="dxa"/>
                              </w:tcMar>
                              <w:vAlign w:val="center"/>
                            </w:tcPr>
                            <w:p w:rsidR="00423A30" w:rsidRDefault="00843469">
                              <w:pPr>
                                <w:spacing w:after="0"/>
                              </w:pPr>
                              <w:bookmarkStart w:id="58" w:name="__UnoMark__3520_2996478651"/>
                              <w:bookmarkEnd w:id="58"/>
                              <w:r>
                                <w:rPr>
                                  <w:rFonts w:ascii="Times New Roman" w:eastAsia="Times New Roman" w:hAnsi="Times New Roman" w:cs="Times New Roman"/>
                                  <w:bCs/>
                                  <w:sz w:val="18"/>
                                  <w:szCs w:val="20"/>
                                  <w:lang w:eastAsia="fr-FR"/>
                                </w:rPr>
                                <w:t xml:space="preserve">Normes </w:t>
                              </w:r>
                              <w:bookmarkStart w:id="59" w:name="__UnoMark__3521_2996478651"/>
                              <w:bookmarkEnd w:id="59"/>
                              <w:r>
                                <w:rPr>
                                  <w:rFonts w:ascii="Times New Roman" w:eastAsia="Times New Roman" w:hAnsi="Times New Roman" w:cs="Times New Roman"/>
                                  <w:sz w:val="18"/>
                                  <w:szCs w:val="20"/>
                                  <w:lang w:eastAsia="fr-FR"/>
                                </w:rPr>
                                <w:t>Sécurité</w:t>
                              </w:r>
                            </w:p>
                          </w:tc>
                          <w:tc>
                            <w:tcPr>
                              <w:tcW w:w="3550" w:type="dxa"/>
                              <w:gridSpan w:val="6"/>
                              <w:tcBorders>
                                <w:top w:val="outset" w:sz="6" w:space="0" w:color="00000A"/>
                                <w:left w:val="outset" w:sz="6" w:space="0" w:color="00000A"/>
                                <w:bottom w:val="outset" w:sz="6" w:space="0" w:color="00000A"/>
                                <w:right w:val="outset" w:sz="6" w:space="0" w:color="00000A"/>
                              </w:tcBorders>
                              <w:shd w:val="clear" w:color="auto" w:fill="auto"/>
                              <w:tcMar>
                                <w:left w:w="-7" w:type="dxa"/>
                              </w:tcMar>
                              <w:vAlign w:val="center"/>
                            </w:tcPr>
                            <w:p w:rsidR="00423A30" w:rsidRDefault="00843469">
                              <w:pPr>
                                <w:spacing w:after="0"/>
                                <w:jc w:val="center"/>
                              </w:pPr>
                              <w:bookmarkStart w:id="60" w:name="__UnoMark__3522_2996478651"/>
                              <w:bookmarkStart w:id="61" w:name="__UnoMark__3523_2996478651"/>
                              <w:bookmarkEnd w:id="60"/>
                              <w:bookmarkEnd w:id="61"/>
                              <w:r>
                                <w:rPr>
                                  <w:rFonts w:ascii="Times New Roman" w:eastAsia="Times New Roman" w:hAnsi="Times New Roman" w:cs="Times New Roman"/>
                                  <w:sz w:val="18"/>
                                  <w:szCs w:val="20"/>
                                  <w:lang w:eastAsia="fr-FR"/>
                                </w:rPr>
                                <w:t>CEI/EN 62040-1, EN 60950-1-1, AS 62040.1.1, AS 62040.1.2</w:t>
                              </w:r>
                            </w:p>
                          </w:tc>
                        </w:tr>
                        <w:tr w:rsidR="00423A30">
                          <w:trPr>
                            <w:trHeight w:val="146"/>
                          </w:trPr>
                          <w:tc>
                            <w:tcPr>
                              <w:tcW w:w="1358" w:type="dxa"/>
                              <w:gridSpan w:val="2"/>
                              <w:tcBorders>
                                <w:top w:val="outset" w:sz="6" w:space="0" w:color="00000A"/>
                                <w:left w:val="outset" w:sz="6" w:space="0" w:color="00000A"/>
                                <w:bottom w:val="outset" w:sz="6" w:space="0" w:color="00000A"/>
                                <w:right w:val="outset" w:sz="6" w:space="0" w:color="00000A"/>
                              </w:tcBorders>
                              <w:shd w:val="clear" w:color="auto" w:fill="auto"/>
                              <w:tcMar>
                                <w:left w:w="-7" w:type="dxa"/>
                              </w:tcMar>
                              <w:vAlign w:val="center"/>
                            </w:tcPr>
                            <w:p w:rsidR="00423A30" w:rsidRDefault="00843469">
                              <w:pPr>
                                <w:spacing w:after="0"/>
                              </w:pPr>
                              <w:bookmarkStart w:id="62" w:name="__UnoMark__3524_2996478651"/>
                              <w:bookmarkStart w:id="63" w:name="__UnoMark__3525_2996478651"/>
                              <w:bookmarkEnd w:id="62"/>
                              <w:bookmarkEnd w:id="63"/>
                              <w:r>
                                <w:rPr>
                                  <w:rFonts w:ascii="Times New Roman" w:eastAsia="Times New Roman" w:hAnsi="Times New Roman" w:cs="Times New Roman"/>
                                  <w:sz w:val="18"/>
                                  <w:szCs w:val="20"/>
                                  <w:lang w:eastAsia="fr-FR"/>
                                </w:rPr>
                                <w:t>Normes Perf.</w:t>
                              </w:r>
                            </w:p>
                          </w:tc>
                          <w:tc>
                            <w:tcPr>
                              <w:tcW w:w="3550" w:type="dxa"/>
                              <w:gridSpan w:val="6"/>
                              <w:tcBorders>
                                <w:top w:val="outset" w:sz="6" w:space="0" w:color="00000A"/>
                                <w:left w:val="outset" w:sz="6" w:space="0" w:color="00000A"/>
                                <w:bottom w:val="outset" w:sz="6" w:space="0" w:color="00000A"/>
                                <w:right w:val="outset" w:sz="6" w:space="0" w:color="00000A"/>
                              </w:tcBorders>
                              <w:shd w:val="clear" w:color="auto" w:fill="auto"/>
                              <w:tcMar>
                                <w:left w:w="-7" w:type="dxa"/>
                              </w:tcMar>
                              <w:vAlign w:val="center"/>
                            </w:tcPr>
                            <w:p w:rsidR="00423A30" w:rsidRDefault="00843469">
                              <w:pPr>
                                <w:spacing w:after="0"/>
                                <w:jc w:val="center"/>
                              </w:pPr>
                              <w:bookmarkStart w:id="64" w:name="__UnoMark__3526_2996478651"/>
                              <w:bookmarkEnd w:id="64"/>
                              <w:r>
                                <w:rPr>
                                  <w:rFonts w:ascii="Times New Roman" w:eastAsia="Times New Roman" w:hAnsi="Times New Roman" w:cs="Times New Roman"/>
                                  <w:sz w:val="18"/>
                                  <w:szCs w:val="20"/>
                                  <w:lang w:eastAsia="fr-FR"/>
                                </w:rPr>
                                <w:t>VFI-SS-111 - CEI/EN 62040-3, AS 62040.3</w:t>
                              </w:r>
                            </w:p>
                          </w:tc>
                        </w:tr>
                      </w:tbl>
                      <w:p w:rsidR="00423A30" w:rsidRDefault="00423A30"/>
                    </w:txbxContent>
                  </v:textbox>
                  <w10:wrap type="square" anchorx="margin"/>
                </v:rect>
              </w:pict>
            </w:r>
          </w:p>
        </w:tc>
        <w:tc>
          <w:tcPr>
            <w:tcW w:w="5102"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423A30" w:rsidRDefault="00843469">
            <w:pPr>
              <w:spacing w:after="0"/>
              <w:jc w:val="center"/>
              <w:rPr>
                <w:rFonts w:asciiTheme="majorHAnsi" w:eastAsiaTheme="majorEastAsia" w:hAnsiTheme="majorHAnsi" w:cstheme="majorBidi"/>
                <w:b/>
                <w:bCs/>
                <w:color w:val="4F81BD" w:themeColor="accent1"/>
                <w:lang w:eastAsia="fr-FR"/>
              </w:rPr>
            </w:pPr>
            <w:r>
              <w:rPr>
                <w:noProof/>
                <w:lang w:eastAsia="fr-FR"/>
              </w:rPr>
              <w:drawing>
                <wp:anchor distT="0" distB="0" distL="133350" distR="114300" simplePos="0" relativeHeight="251657728" behindDoc="0" locked="0" layoutInCell="1" allowOverlap="1">
                  <wp:simplePos x="0" y="0"/>
                  <wp:positionH relativeFrom="column">
                    <wp:posOffset>-191135</wp:posOffset>
                  </wp:positionH>
                  <wp:positionV relativeFrom="paragraph">
                    <wp:posOffset>196215</wp:posOffset>
                  </wp:positionV>
                  <wp:extent cx="304800" cy="407035"/>
                  <wp:effectExtent l="0" t="0" r="0" b="0"/>
                  <wp:wrapTight wrapText="bothSides">
                    <wp:wrapPolygon edited="0">
                      <wp:start x="-1654" y="0"/>
                      <wp:lineTo x="-1654" y="19934"/>
                      <wp:lineTo x="21600" y="19934"/>
                      <wp:lineTo x="21600" y="0"/>
                      <wp:lineTo x="-1654" y="0"/>
                    </wp:wrapPolygon>
                  </wp:wrapTight>
                  <wp:docPr id="5" name="Image 64" descr="http://www.apc.com/fr/fr/resource/images/products/200/9A8319EE-5056-9170-D3BB5B632E133440_f_v_200x1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 64" descr="http://www.apc.com/fr/fr/resource/images/products/200/9A8319EE-5056-9170-D3BB5B632E133440_f_v_200x100.jpg"/>
                          <pic:cNvPicPr>
                            <a:picLocks noChangeAspect="1" noChangeArrowheads="1"/>
                          </pic:cNvPicPr>
                        </pic:nvPicPr>
                        <pic:blipFill>
                          <a:blip r:embed="rId15" cstate="print"/>
                          <a:srcRect t="19056" b="13142"/>
                          <a:stretch>
                            <a:fillRect/>
                          </a:stretch>
                        </pic:blipFill>
                        <pic:spPr bwMode="auto">
                          <a:xfrm>
                            <a:off x="0" y="0"/>
                            <a:ext cx="304800" cy="407035"/>
                          </a:xfrm>
                          <a:prstGeom prst="rect">
                            <a:avLst/>
                          </a:prstGeom>
                        </pic:spPr>
                      </pic:pic>
                    </a:graphicData>
                  </a:graphic>
                </wp:anchor>
              </w:drawing>
            </w:r>
            <w:r>
              <w:rPr>
                <w:rFonts w:asciiTheme="majorHAnsi" w:eastAsiaTheme="majorEastAsia" w:hAnsiTheme="majorHAnsi" w:cstheme="majorBidi"/>
                <w:b/>
                <w:bCs/>
                <w:color w:val="4F81BD" w:themeColor="accent1"/>
                <w:lang w:eastAsia="fr-FR"/>
              </w:rPr>
              <w:t xml:space="preserve">Pièce 2 jointe au courriel de M. </w:t>
            </w:r>
            <w:proofErr w:type="spellStart"/>
            <w:r>
              <w:rPr>
                <w:rFonts w:asciiTheme="majorHAnsi" w:eastAsiaTheme="majorEastAsia" w:hAnsiTheme="majorHAnsi" w:cstheme="majorBidi"/>
                <w:b/>
                <w:bCs/>
                <w:color w:val="4F81BD" w:themeColor="accent1"/>
                <w:lang w:eastAsia="fr-FR"/>
              </w:rPr>
              <w:t>Ricot</w:t>
            </w:r>
            <w:proofErr w:type="spellEnd"/>
          </w:p>
          <w:p w:rsidR="00423A30" w:rsidRDefault="00843469">
            <w:pPr>
              <w:pStyle w:val="Heading1"/>
              <w:spacing w:after="120" w:afterAutospacing="0"/>
              <w:rPr>
                <w:sz w:val="28"/>
                <w:szCs w:val="28"/>
              </w:rPr>
            </w:pPr>
            <w:r>
              <w:rPr>
                <w:sz w:val="28"/>
                <w:szCs w:val="28"/>
              </w:rPr>
              <w:t xml:space="preserve">APC </w:t>
            </w:r>
            <w:proofErr w:type="spellStart"/>
            <w:r>
              <w:rPr>
                <w:sz w:val="28"/>
                <w:szCs w:val="28"/>
              </w:rPr>
              <w:t>Symmetra</w:t>
            </w:r>
            <w:proofErr w:type="spellEnd"/>
            <w:r>
              <w:rPr>
                <w:sz w:val="28"/>
                <w:szCs w:val="28"/>
              </w:rPr>
              <w:t xml:space="preserve"> LX 16kVa</w:t>
            </w:r>
          </w:p>
          <w:p w:rsidR="00423A30" w:rsidRDefault="00843469">
            <w:pPr>
              <w:pStyle w:val="Heading2"/>
              <w:rPr>
                <w:rFonts w:eastAsia="Times New Roman" w:cs="Times New Roman"/>
                <w:b w:val="0"/>
                <w:sz w:val="20"/>
                <w:szCs w:val="20"/>
                <w:lang w:eastAsia="fr-FR"/>
              </w:rPr>
            </w:pPr>
            <w:r>
              <w:rPr>
                <w:rFonts w:eastAsia="Times New Roman" w:cs="Times New Roman"/>
                <w:b w:val="0"/>
                <w:sz w:val="20"/>
                <w:szCs w:val="20"/>
                <w:lang w:eastAsia="fr-FR"/>
              </w:rPr>
              <w:t xml:space="preserve">Tensions : 220/230/240V ou 380/400/415V </w:t>
            </w:r>
          </w:p>
          <w:p w:rsidR="00423A30" w:rsidRDefault="00423A30">
            <w:pPr>
              <w:spacing w:after="0"/>
              <w:rPr>
                <w:rFonts w:ascii="Times New Roman" w:eastAsia="Times New Roman" w:hAnsi="Times New Roman" w:cs="Times New Roman"/>
                <w:sz w:val="24"/>
                <w:szCs w:val="24"/>
                <w:lang w:eastAsia="fr-FR"/>
              </w:rPr>
            </w:pPr>
          </w:p>
          <w:p w:rsidR="00423A30" w:rsidRDefault="00843469">
            <w:pPr>
              <w:spacing w:after="0"/>
              <w:rPr>
                <w:rFonts w:ascii="Times New Roman" w:eastAsia="Times New Roman" w:hAnsi="Times New Roman" w:cs="Times New Roman"/>
                <w:sz w:val="20"/>
                <w:szCs w:val="20"/>
                <w:lang w:eastAsia="fr-FR"/>
              </w:rPr>
            </w:pPr>
            <w:r>
              <w:rPr>
                <w:rFonts w:ascii="Times New Roman" w:eastAsia="Times New Roman" w:hAnsi="Times New Roman" w:cs="Times New Roman"/>
                <w:sz w:val="20"/>
                <w:szCs w:val="20"/>
                <w:lang w:eastAsia="fr-FR"/>
              </w:rPr>
              <w:t>Durée de fonctionnement:   </w:t>
            </w:r>
            <w:r>
              <w:rPr>
                <w:rFonts w:ascii="Times New Roman" w:eastAsia="Times New Roman" w:hAnsi="Times New Roman" w:cs="Times New Roman"/>
                <w:b/>
                <w:bCs/>
                <w:sz w:val="20"/>
                <w:szCs w:val="20"/>
                <w:lang w:eastAsia="fr-FR"/>
              </w:rPr>
              <w:t>180 minutes</w:t>
            </w:r>
            <w:r>
              <w:rPr>
                <w:rFonts w:ascii="Times New Roman" w:eastAsia="Times New Roman" w:hAnsi="Times New Roman" w:cs="Times New Roman"/>
                <w:sz w:val="20"/>
                <w:szCs w:val="20"/>
                <w:lang w:eastAsia="fr-FR"/>
              </w:rPr>
              <w:t xml:space="preserve"> </w:t>
            </w:r>
          </w:p>
          <w:p w:rsidR="00423A30" w:rsidRDefault="00423A30">
            <w:pPr>
              <w:spacing w:after="0"/>
              <w:rPr>
                <w:rFonts w:ascii="Times New Roman" w:eastAsia="Times New Roman" w:hAnsi="Times New Roman" w:cs="Times New Roman"/>
                <w:color w:val="FFFFFF"/>
                <w:sz w:val="20"/>
                <w:szCs w:val="20"/>
                <w:lang w:eastAsia="fr-FR"/>
              </w:rPr>
            </w:pPr>
          </w:p>
          <w:p w:rsidR="00423A30" w:rsidRDefault="00843469">
            <w:pPr>
              <w:spacing w:after="0"/>
              <w:rPr>
                <w:rFonts w:asciiTheme="majorHAnsi" w:eastAsiaTheme="majorEastAsia" w:hAnsiTheme="majorHAnsi" w:cstheme="majorBidi"/>
                <w:b/>
                <w:bCs/>
                <w:color w:val="4F81BD" w:themeColor="accent1"/>
                <w:sz w:val="20"/>
                <w:szCs w:val="20"/>
              </w:rPr>
            </w:pPr>
            <w:r>
              <w:rPr>
                <w:rFonts w:asciiTheme="majorHAnsi" w:eastAsiaTheme="majorEastAsia" w:hAnsiTheme="majorHAnsi" w:cstheme="majorBidi"/>
                <w:b/>
                <w:bCs/>
                <w:color w:val="4F81BD" w:themeColor="accent1"/>
                <w:sz w:val="20"/>
                <w:szCs w:val="20"/>
              </w:rPr>
              <w:t>Équipements standards :</w:t>
            </w:r>
          </w:p>
          <w:p w:rsidR="00423A30" w:rsidRDefault="00843469">
            <w:pPr>
              <w:numPr>
                <w:ilvl w:val="0"/>
                <w:numId w:val="1"/>
              </w:numPr>
              <w:spacing w:after="0"/>
              <w:ind w:left="425" w:hanging="357"/>
              <w:rPr>
                <w:rFonts w:ascii="Times New Roman" w:eastAsia="Times New Roman" w:hAnsi="Times New Roman" w:cs="Times New Roman"/>
                <w:sz w:val="20"/>
                <w:szCs w:val="20"/>
                <w:lang w:eastAsia="fr-FR"/>
              </w:rPr>
            </w:pPr>
            <w:r>
              <w:rPr>
                <w:rFonts w:ascii="Times New Roman" w:eastAsia="Times New Roman" w:hAnsi="Times New Roman" w:cs="Times New Roman"/>
                <w:sz w:val="20"/>
                <w:szCs w:val="20"/>
                <w:lang w:eastAsia="fr-FR"/>
              </w:rPr>
              <w:t>Interface Port DB-9 RS-232</w:t>
            </w:r>
          </w:p>
          <w:p w:rsidR="00423A30" w:rsidRDefault="00843469">
            <w:pPr>
              <w:numPr>
                <w:ilvl w:val="0"/>
                <w:numId w:val="1"/>
              </w:numPr>
              <w:spacing w:after="0"/>
              <w:ind w:left="425" w:hanging="357"/>
              <w:rPr>
                <w:rFonts w:ascii="Times New Roman" w:eastAsia="Times New Roman" w:hAnsi="Times New Roman" w:cs="Times New Roman"/>
                <w:sz w:val="20"/>
                <w:szCs w:val="20"/>
                <w:lang w:eastAsia="fr-FR"/>
              </w:rPr>
            </w:pPr>
            <w:r>
              <w:rPr>
                <w:rFonts w:ascii="Times New Roman" w:eastAsia="Times New Roman" w:hAnsi="Times New Roman" w:cs="Times New Roman"/>
                <w:sz w:val="20"/>
                <w:szCs w:val="20"/>
                <w:lang w:eastAsia="fr-FR"/>
              </w:rPr>
              <w:t>RJ-45 10/100 Base-T</w:t>
            </w:r>
          </w:p>
          <w:p w:rsidR="00423A30" w:rsidRDefault="00843469">
            <w:pPr>
              <w:numPr>
                <w:ilvl w:val="0"/>
                <w:numId w:val="1"/>
              </w:numPr>
              <w:spacing w:after="0"/>
              <w:ind w:left="425" w:hanging="357"/>
              <w:rPr>
                <w:rFonts w:ascii="Times New Roman" w:eastAsia="Times New Roman" w:hAnsi="Times New Roman" w:cs="Times New Roman"/>
                <w:sz w:val="20"/>
                <w:szCs w:val="20"/>
                <w:lang w:eastAsia="fr-FR"/>
              </w:rPr>
            </w:pPr>
            <w:r>
              <w:rPr>
                <w:rFonts w:ascii="Times New Roman" w:eastAsia="Times New Roman" w:hAnsi="Times New Roman" w:cs="Times New Roman"/>
                <w:sz w:val="20"/>
                <w:szCs w:val="20"/>
                <w:lang w:eastAsia="fr-FR"/>
              </w:rPr>
              <w:t xml:space="preserve">Smart-Slot, </w:t>
            </w:r>
          </w:p>
          <w:p w:rsidR="00423A30" w:rsidRDefault="00843469">
            <w:pPr>
              <w:numPr>
                <w:ilvl w:val="0"/>
                <w:numId w:val="1"/>
              </w:numPr>
              <w:spacing w:after="0"/>
              <w:ind w:left="425" w:hanging="357"/>
              <w:rPr>
                <w:rFonts w:ascii="Times New Roman" w:eastAsia="Times New Roman" w:hAnsi="Times New Roman" w:cs="Times New Roman"/>
                <w:sz w:val="20"/>
                <w:szCs w:val="20"/>
                <w:lang w:eastAsia="fr-FR"/>
              </w:rPr>
            </w:pPr>
            <w:r>
              <w:rPr>
                <w:rFonts w:ascii="Times New Roman" w:eastAsia="Times New Roman" w:hAnsi="Times New Roman" w:cs="Times New Roman"/>
                <w:sz w:val="20"/>
                <w:szCs w:val="20"/>
                <w:lang w:eastAsia="fr-FR"/>
              </w:rPr>
              <w:t xml:space="preserve">Comprend: CD avec logiciel et documentation, Carte de gestion web/SNMP </w:t>
            </w:r>
          </w:p>
          <w:p w:rsidR="00423A30" w:rsidRDefault="00423A30">
            <w:pPr>
              <w:spacing w:after="0"/>
              <w:rPr>
                <w:rFonts w:asciiTheme="majorHAnsi" w:eastAsiaTheme="majorEastAsia" w:hAnsiTheme="majorHAnsi" w:cstheme="majorBidi"/>
                <w:b/>
                <w:bCs/>
                <w:color w:val="4F81BD" w:themeColor="accent1"/>
                <w:sz w:val="20"/>
                <w:szCs w:val="20"/>
              </w:rPr>
            </w:pPr>
          </w:p>
          <w:p w:rsidR="00423A30" w:rsidRDefault="00843469">
            <w:pPr>
              <w:spacing w:after="0"/>
              <w:rPr>
                <w:rFonts w:asciiTheme="majorHAnsi" w:eastAsiaTheme="majorEastAsia" w:hAnsiTheme="majorHAnsi" w:cstheme="majorBidi"/>
                <w:b/>
                <w:bCs/>
                <w:color w:val="4F81BD" w:themeColor="accent1"/>
                <w:sz w:val="20"/>
                <w:szCs w:val="20"/>
              </w:rPr>
            </w:pPr>
            <w:r>
              <w:rPr>
                <w:rFonts w:asciiTheme="majorHAnsi" w:eastAsiaTheme="majorEastAsia" w:hAnsiTheme="majorHAnsi" w:cstheme="majorBidi"/>
                <w:b/>
                <w:bCs/>
                <w:color w:val="4F81BD" w:themeColor="accent1"/>
                <w:sz w:val="20"/>
                <w:szCs w:val="20"/>
              </w:rPr>
              <w:t xml:space="preserve">Principales fonctionnalités </w:t>
            </w:r>
          </w:p>
          <w:p w:rsidR="00423A30" w:rsidRDefault="00843469">
            <w:pPr>
              <w:numPr>
                <w:ilvl w:val="0"/>
                <w:numId w:val="1"/>
              </w:numPr>
              <w:spacing w:after="0"/>
              <w:ind w:left="425" w:hanging="357"/>
              <w:rPr>
                <w:rFonts w:ascii="Times New Roman" w:eastAsia="Times New Roman" w:hAnsi="Times New Roman" w:cs="Times New Roman"/>
                <w:sz w:val="20"/>
                <w:szCs w:val="20"/>
                <w:lang w:eastAsia="fr-FR"/>
              </w:rPr>
            </w:pPr>
            <w:r>
              <w:rPr>
                <w:rFonts w:ascii="Times New Roman" w:eastAsia="Times New Roman" w:hAnsi="Times New Roman" w:cs="Times New Roman"/>
                <w:sz w:val="20"/>
                <w:szCs w:val="20"/>
                <w:lang w:eastAsia="fr-FR"/>
              </w:rPr>
              <w:t>Puissance de 16 kVa</w:t>
            </w:r>
          </w:p>
          <w:p w:rsidR="00423A30" w:rsidRDefault="00843469">
            <w:pPr>
              <w:numPr>
                <w:ilvl w:val="0"/>
                <w:numId w:val="1"/>
              </w:numPr>
              <w:spacing w:after="0"/>
              <w:ind w:left="425" w:hanging="357"/>
              <w:rPr>
                <w:rFonts w:ascii="Times New Roman" w:eastAsia="Times New Roman" w:hAnsi="Times New Roman" w:cs="Times New Roman"/>
                <w:sz w:val="20"/>
                <w:szCs w:val="20"/>
                <w:lang w:eastAsia="fr-FR"/>
              </w:rPr>
            </w:pPr>
            <w:r>
              <w:rPr>
                <w:rFonts w:ascii="Times New Roman" w:eastAsia="Times New Roman" w:hAnsi="Times New Roman" w:cs="Times New Roman"/>
                <w:sz w:val="20"/>
                <w:szCs w:val="20"/>
                <w:lang w:eastAsia="fr-FR"/>
              </w:rPr>
              <w:t xml:space="preserve">Alarmes sonores </w:t>
            </w:r>
          </w:p>
          <w:p w:rsidR="00423A30" w:rsidRDefault="00843469">
            <w:pPr>
              <w:numPr>
                <w:ilvl w:val="0"/>
                <w:numId w:val="1"/>
              </w:numPr>
              <w:spacing w:after="0"/>
              <w:ind w:left="425" w:hanging="357"/>
              <w:rPr>
                <w:rFonts w:ascii="Times New Roman" w:eastAsia="Times New Roman" w:hAnsi="Times New Roman" w:cs="Times New Roman"/>
                <w:sz w:val="20"/>
                <w:szCs w:val="20"/>
                <w:lang w:eastAsia="fr-FR"/>
              </w:rPr>
            </w:pPr>
            <w:r>
              <w:rPr>
                <w:rFonts w:ascii="Times New Roman" w:eastAsia="Times New Roman" w:hAnsi="Times New Roman" w:cs="Times New Roman"/>
                <w:sz w:val="20"/>
                <w:szCs w:val="20"/>
                <w:lang w:eastAsia="fr-FR"/>
              </w:rPr>
              <w:t xml:space="preserve">Redémarrage automatique des charges après extinction de l'onduleur </w:t>
            </w:r>
          </w:p>
          <w:p w:rsidR="00423A30" w:rsidRDefault="00843469">
            <w:pPr>
              <w:numPr>
                <w:ilvl w:val="0"/>
                <w:numId w:val="1"/>
              </w:numPr>
              <w:spacing w:after="0"/>
              <w:ind w:left="425" w:hanging="357"/>
              <w:rPr>
                <w:rFonts w:ascii="Times New Roman" w:eastAsia="Times New Roman" w:hAnsi="Times New Roman" w:cs="Times New Roman"/>
                <w:sz w:val="20"/>
                <w:szCs w:val="20"/>
                <w:lang w:eastAsia="fr-FR"/>
              </w:rPr>
            </w:pPr>
            <w:r>
              <w:rPr>
                <w:rFonts w:ascii="Times New Roman" w:eastAsia="Times New Roman" w:hAnsi="Times New Roman" w:cs="Times New Roman"/>
                <w:sz w:val="20"/>
                <w:szCs w:val="20"/>
                <w:lang w:eastAsia="fr-FR"/>
              </w:rPr>
              <w:t xml:space="preserve">Autotest automatique </w:t>
            </w:r>
          </w:p>
          <w:p w:rsidR="00423A30" w:rsidRDefault="00843469">
            <w:pPr>
              <w:numPr>
                <w:ilvl w:val="0"/>
                <w:numId w:val="1"/>
              </w:numPr>
              <w:spacing w:after="0"/>
              <w:ind w:left="425" w:hanging="357"/>
              <w:rPr>
                <w:rFonts w:ascii="Times New Roman" w:eastAsia="Times New Roman" w:hAnsi="Times New Roman" w:cs="Times New Roman"/>
                <w:sz w:val="20"/>
                <w:szCs w:val="20"/>
                <w:lang w:eastAsia="fr-FR"/>
              </w:rPr>
            </w:pPr>
            <w:r>
              <w:rPr>
                <w:rFonts w:ascii="Times New Roman" w:eastAsia="Times New Roman" w:hAnsi="Times New Roman" w:cs="Times New Roman"/>
                <w:sz w:val="20"/>
                <w:szCs w:val="20"/>
                <w:lang w:eastAsia="fr-FR"/>
              </w:rPr>
              <w:t xml:space="preserve">Modules de batteries connectés en parallèle </w:t>
            </w:r>
          </w:p>
          <w:p w:rsidR="00423A30" w:rsidRDefault="00843469">
            <w:pPr>
              <w:numPr>
                <w:ilvl w:val="0"/>
                <w:numId w:val="1"/>
              </w:numPr>
              <w:spacing w:after="0"/>
              <w:ind w:left="425" w:hanging="357"/>
              <w:rPr>
                <w:rFonts w:ascii="Times New Roman" w:eastAsia="Times New Roman" w:hAnsi="Times New Roman" w:cs="Times New Roman"/>
                <w:sz w:val="20"/>
                <w:szCs w:val="20"/>
                <w:lang w:eastAsia="fr-FR"/>
              </w:rPr>
            </w:pPr>
            <w:r>
              <w:rPr>
                <w:rFonts w:ascii="Times New Roman" w:eastAsia="Times New Roman" w:hAnsi="Times New Roman" w:cs="Times New Roman"/>
                <w:sz w:val="20"/>
                <w:szCs w:val="20"/>
                <w:lang w:eastAsia="fr-FR"/>
              </w:rPr>
              <w:t xml:space="preserve">Configurable pour redondance interne N+1 </w:t>
            </w:r>
          </w:p>
          <w:p w:rsidR="00423A30" w:rsidRDefault="00843469">
            <w:pPr>
              <w:numPr>
                <w:ilvl w:val="0"/>
                <w:numId w:val="1"/>
              </w:numPr>
              <w:spacing w:after="0"/>
              <w:ind w:left="425" w:hanging="357"/>
              <w:rPr>
                <w:rFonts w:ascii="Times New Roman" w:eastAsia="Times New Roman" w:hAnsi="Times New Roman" w:cs="Times New Roman"/>
                <w:sz w:val="20"/>
                <w:szCs w:val="20"/>
                <w:lang w:eastAsia="fr-FR"/>
              </w:rPr>
            </w:pPr>
            <w:r>
              <w:rPr>
                <w:rFonts w:ascii="Times New Roman" w:eastAsia="Times New Roman" w:hAnsi="Times New Roman" w:cs="Times New Roman"/>
                <w:sz w:val="20"/>
                <w:szCs w:val="20"/>
                <w:lang w:eastAsia="fr-FR"/>
              </w:rPr>
              <w:t xml:space="preserve">Notification de batterie déconnectée </w:t>
            </w:r>
          </w:p>
          <w:p w:rsidR="00423A30" w:rsidRDefault="00843469">
            <w:pPr>
              <w:numPr>
                <w:ilvl w:val="0"/>
                <w:numId w:val="1"/>
              </w:numPr>
              <w:spacing w:after="0"/>
              <w:ind w:left="425" w:hanging="357"/>
              <w:rPr>
                <w:rFonts w:ascii="Times New Roman" w:eastAsia="Times New Roman" w:hAnsi="Times New Roman" w:cs="Times New Roman"/>
                <w:sz w:val="20"/>
                <w:szCs w:val="20"/>
                <w:lang w:eastAsia="fr-FR"/>
              </w:rPr>
            </w:pPr>
            <w:r>
              <w:rPr>
                <w:rFonts w:ascii="Times New Roman" w:eastAsia="Times New Roman" w:hAnsi="Times New Roman" w:cs="Times New Roman"/>
                <w:sz w:val="20"/>
                <w:szCs w:val="20"/>
                <w:lang w:eastAsia="fr-FR"/>
              </w:rPr>
              <w:t xml:space="preserve">Compatible avec le générateur </w:t>
            </w:r>
          </w:p>
          <w:p w:rsidR="00423A30" w:rsidRDefault="00843469">
            <w:pPr>
              <w:numPr>
                <w:ilvl w:val="0"/>
                <w:numId w:val="1"/>
              </w:numPr>
              <w:spacing w:after="0"/>
              <w:ind w:left="425" w:hanging="357"/>
              <w:rPr>
                <w:rFonts w:ascii="Times New Roman" w:eastAsia="Times New Roman" w:hAnsi="Times New Roman" w:cs="Times New Roman"/>
                <w:sz w:val="20"/>
                <w:szCs w:val="20"/>
                <w:lang w:eastAsia="fr-FR"/>
              </w:rPr>
            </w:pPr>
            <w:r>
              <w:rPr>
                <w:rFonts w:ascii="Times New Roman" w:eastAsia="Times New Roman" w:hAnsi="Times New Roman" w:cs="Times New Roman"/>
                <w:sz w:val="20"/>
                <w:szCs w:val="20"/>
                <w:lang w:eastAsia="fr-FR"/>
              </w:rPr>
              <w:t xml:space="preserve">Batteries échangeables à chaud </w:t>
            </w:r>
          </w:p>
          <w:p w:rsidR="00423A30" w:rsidRDefault="00843469">
            <w:pPr>
              <w:numPr>
                <w:ilvl w:val="0"/>
                <w:numId w:val="1"/>
              </w:numPr>
              <w:spacing w:after="0"/>
              <w:ind w:left="425" w:hanging="357"/>
              <w:rPr>
                <w:rFonts w:ascii="Times New Roman" w:eastAsia="Times New Roman" w:hAnsi="Times New Roman" w:cs="Times New Roman"/>
                <w:sz w:val="20"/>
                <w:szCs w:val="20"/>
                <w:lang w:eastAsia="fr-FR"/>
              </w:rPr>
            </w:pPr>
            <w:r>
              <w:rPr>
                <w:rFonts w:ascii="Times New Roman" w:eastAsia="Times New Roman" w:hAnsi="Times New Roman" w:cs="Times New Roman"/>
                <w:sz w:val="20"/>
                <w:szCs w:val="20"/>
                <w:lang w:eastAsia="fr-FR"/>
              </w:rPr>
              <w:t xml:space="preserve">Modules de renseignement échangeables à chaud </w:t>
            </w:r>
          </w:p>
          <w:p w:rsidR="00423A30" w:rsidRDefault="00843469">
            <w:pPr>
              <w:numPr>
                <w:ilvl w:val="0"/>
                <w:numId w:val="1"/>
              </w:numPr>
              <w:spacing w:after="0"/>
              <w:ind w:left="425" w:hanging="357"/>
              <w:rPr>
                <w:rFonts w:ascii="Times New Roman" w:eastAsia="Times New Roman" w:hAnsi="Times New Roman" w:cs="Times New Roman"/>
                <w:sz w:val="20"/>
                <w:szCs w:val="20"/>
                <w:lang w:eastAsia="fr-FR"/>
              </w:rPr>
            </w:pPr>
            <w:r>
              <w:rPr>
                <w:rFonts w:ascii="Times New Roman" w:eastAsia="Times New Roman" w:hAnsi="Times New Roman" w:cs="Times New Roman"/>
                <w:sz w:val="20"/>
                <w:szCs w:val="20"/>
                <w:lang w:eastAsia="fr-FR"/>
              </w:rPr>
              <w:t xml:space="preserve">Modules de distribution échangeables à chaud </w:t>
            </w:r>
          </w:p>
          <w:p w:rsidR="00423A30" w:rsidRDefault="00843469">
            <w:pPr>
              <w:numPr>
                <w:ilvl w:val="0"/>
                <w:numId w:val="1"/>
              </w:numPr>
              <w:spacing w:after="0"/>
              <w:ind w:left="425" w:hanging="357"/>
              <w:rPr>
                <w:rFonts w:ascii="Times New Roman" w:eastAsia="Times New Roman" w:hAnsi="Times New Roman" w:cs="Times New Roman"/>
                <w:sz w:val="20"/>
                <w:szCs w:val="20"/>
                <w:lang w:eastAsia="fr-FR"/>
              </w:rPr>
            </w:pPr>
            <w:r>
              <w:rPr>
                <w:rFonts w:ascii="Times New Roman" w:eastAsia="Times New Roman" w:hAnsi="Times New Roman" w:cs="Times New Roman"/>
                <w:sz w:val="20"/>
                <w:szCs w:val="20"/>
                <w:lang w:eastAsia="fr-FR"/>
              </w:rPr>
              <w:t xml:space="preserve">Gestion intelligente des batteries </w:t>
            </w:r>
          </w:p>
          <w:p w:rsidR="00423A30" w:rsidRDefault="00843469">
            <w:pPr>
              <w:numPr>
                <w:ilvl w:val="0"/>
                <w:numId w:val="1"/>
              </w:numPr>
              <w:spacing w:after="0"/>
              <w:ind w:left="425" w:hanging="357"/>
              <w:rPr>
                <w:rFonts w:ascii="Times New Roman" w:eastAsia="Times New Roman" w:hAnsi="Times New Roman" w:cs="Times New Roman"/>
                <w:sz w:val="20"/>
                <w:szCs w:val="20"/>
                <w:lang w:eastAsia="fr-FR"/>
              </w:rPr>
            </w:pPr>
            <w:r>
              <w:rPr>
                <w:rFonts w:ascii="Times New Roman" w:eastAsia="Times New Roman" w:hAnsi="Times New Roman" w:cs="Times New Roman"/>
                <w:sz w:val="20"/>
                <w:szCs w:val="20"/>
                <w:lang w:eastAsia="fr-FR"/>
              </w:rPr>
              <w:t xml:space="preserve">Écran LCD </w:t>
            </w:r>
          </w:p>
          <w:p w:rsidR="00423A30" w:rsidRDefault="00843469">
            <w:pPr>
              <w:numPr>
                <w:ilvl w:val="0"/>
                <w:numId w:val="1"/>
              </w:numPr>
              <w:spacing w:after="0"/>
              <w:ind w:left="425" w:hanging="357"/>
              <w:rPr>
                <w:rFonts w:ascii="Times New Roman" w:eastAsia="Times New Roman" w:hAnsi="Times New Roman" w:cs="Times New Roman"/>
                <w:sz w:val="20"/>
                <w:szCs w:val="20"/>
                <w:lang w:eastAsia="fr-FR"/>
              </w:rPr>
            </w:pPr>
            <w:r>
              <w:rPr>
                <w:rFonts w:ascii="Times New Roman" w:eastAsia="Times New Roman" w:hAnsi="Times New Roman" w:cs="Times New Roman"/>
                <w:sz w:val="20"/>
                <w:szCs w:val="20"/>
                <w:lang w:eastAsia="fr-FR"/>
              </w:rPr>
              <w:t xml:space="preserve">Batteries externes gérables </w:t>
            </w:r>
          </w:p>
          <w:p w:rsidR="00423A30" w:rsidRDefault="00843469">
            <w:pPr>
              <w:numPr>
                <w:ilvl w:val="0"/>
                <w:numId w:val="1"/>
              </w:numPr>
              <w:spacing w:after="0"/>
              <w:ind w:left="425" w:hanging="357"/>
              <w:rPr>
                <w:rFonts w:ascii="Times New Roman" w:eastAsia="Times New Roman" w:hAnsi="Times New Roman" w:cs="Times New Roman"/>
                <w:sz w:val="20"/>
                <w:szCs w:val="20"/>
                <w:lang w:eastAsia="fr-FR"/>
              </w:rPr>
            </w:pPr>
            <w:r>
              <w:rPr>
                <w:rFonts w:ascii="Times New Roman" w:eastAsia="Times New Roman" w:hAnsi="Times New Roman" w:cs="Times New Roman"/>
                <w:sz w:val="20"/>
                <w:szCs w:val="20"/>
                <w:lang w:eastAsia="fr-FR"/>
              </w:rPr>
              <w:t xml:space="preserve">Gérable par réseau </w:t>
            </w:r>
          </w:p>
          <w:p w:rsidR="00423A30" w:rsidRDefault="00843469">
            <w:pPr>
              <w:numPr>
                <w:ilvl w:val="0"/>
                <w:numId w:val="1"/>
              </w:numPr>
              <w:spacing w:after="0"/>
              <w:ind w:left="425" w:hanging="357"/>
              <w:rPr>
                <w:rFonts w:ascii="Times New Roman" w:eastAsia="Times New Roman" w:hAnsi="Times New Roman" w:cs="Times New Roman"/>
                <w:sz w:val="20"/>
                <w:szCs w:val="20"/>
                <w:lang w:eastAsia="fr-FR"/>
              </w:rPr>
            </w:pPr>
            <w:r>
              <w:rPr>
                <w:rFonts w:ascii="Times New Roman" w:eastAsia="Times New Roman" w:hAnsi="Times New Roman" w:cs="Times New Roman"/>
                <w:sz w:val="20"/>
                <w:szCs w:val="20"/>
                <w:lang w:eastAsia="fr-FR"/>
              </w:rPr>
              <w:t xml:space="preserve">Batteries externes Plug-and-Play </w:t>
            </w:r>
          </w:p>
          <w:p w:rsidR="00423A30" w:rsidRDefault="00843469">
            <w:pPr>
              <w:numPr>
                <w:ilvl w:val="0"/>
                <w:numId w:val="1"/>
              </w:numPr>
              <w:spacing w:after="0"/>
              <w:ind w:left="425" w:hanging="357"/>
              <w:rPr>
                <w:rFonts w:ascii="Times New Roman" w:eastAsia="Times New Roman" w:hAnsi="Times New Roman" w:cs="Times New Roman"/>
                <w:sz w:val="20"/>
                <w:szCs w:val="20"/>
                <w:lang w:eastAsia="fr-FR"/>
              </w:rPr>
            </w:pPr>
            <w:r>
              <w:rPr>
                <w:rFonts w:ascii="Times New Roman" w:eastAsia="Times New Roman" w:hAnsi="Times New Roman" w:cs="Times New Roman"/>
                <w:sz w:val="20"/>
                <w:szCs w:val="20"/>
                <w:lang w:eastAsia="fr-FR"/>
              </w:rPr>
              <w:t xml:space="preserve">Notification prédictive de panne </w:t>
            </w:r>
          </w:p>
          <w:p w:rsidR="00423A30" w:rsidRDefault="00843469">
            <w:pPr>
              <w:numPr>
                <w:ilvl w:val="0"/>
                <w:numId w:val="1"/>
              </w:numPr>
              <w:spacing w:after="0"/>
              <w:ind w:left="425" w:hanging="357"/>
              <w:rPr>
                <w:rFonts w:ascii="Times New Roman" w:eastAsia="Times New Roman" w:hAnsi="Times New Roman" w:cs="Times New Roman"/>
                <w:sz w:val="20"/>
                <w:szCs w:val="20"/>
                <w:lang w:eastAsia="fr-FR"/>
              </w:rPr>
            </w:pPr>
            <w:r>
              <w:rPr>
                <w:rFonts w:ascii="Times New Roman" w:eastAsia="Times New Roman" w:hAnsi="Times New Roman" w:cs="Times New Roman"/>
                <w:sz w:val="20"/>
                <w:szCs w:val="20"/>
                <w:lang w:eastAsia="fr-FR"/>
              </w:rPr>
              <w:t xml:space="preserve">Modules de renseignements redondants </w:t>
            </w:r>
          </w:p>
          <w:p w:rsidR="00423A30" w:rsidRDefault="00843469">
            <w:pPr>
              <w:numPr>
                <w:ilvl w:val="0"/>
                <w:numId w:val="1"/>
              </w:numPr>
              <w:spacing w:after="0"/>
              <w:ind w:left="425" w:hanging="357"/>
              <w:rPr>
                <w:rFonts w:ascii="Times New Roman" w:eastAsia="Times New Roman" w:hAnsi="Times New Roman" w:cs="Times New Roman"/>
                <w:sz w:val="20"/>
                <w:szCs w:val="20"/>
                <w:lang w:eastAsia="fr-FR"/>
              </w:rPr>
            </w:pPr>
            <w:r>
              <w:rPr>
                <w:rFonts w:ascii="Times New Roman" w:eastAsia="Times New Roman" w:hAnsi="Times New Roman" w:cs="Times New Roman"/>
                <w:sz w:val="20"/>
                <w:szCs w:val="20"/>
                <w:lang w:eastAsia="fr-FR"/>
              </w:rPr>
              <w:t xml:space="preserve">Plateau amovible de câblage d'entrée/sortie </w:t>
            </w:r>
          </w:p>
          <w:p w:rsidR="00423A30" w:rsidRDefault="00843469">
            <w:pPr>
              <w:numPr>
                <w:ilvl w:val="0"/>
                <w:numId w:val="1"/>
              </w:numPr>
              <w:spacing w:after="0"/>
              <w:ind w:left="425" w:hanging="357"/>
              <w:rPr>
                <w:rFonts w:ascii="Times New Roman" w:eastAsia="Times New Roman" w:hAnsi="Times New Roman" w:cs="Times New Roman"/>
                <w:sz w:val="20"/>
                <w:szCs w:val="20"/>
                <w:lang w:eastAsia="fr-FR"/>
              </w:rPr>
            </w:pPr>
            <w:r>
              <w:rPr>
                <w:rFonts w:ascii="Times New Roman" w:eastAsia="Times New Roman" w:hAnsi="Times New Roman" w:cs="Times New Roman"/>
                <w:sz w:val="20"/>
                <w:szCs w:val="20"/>
                <w:lang w:eastAsia="fr-FR"/>
              </w:rPr>
              <w:t xml:space="preserve">Coupe-circuits </w:t>
            </w:r>
            <w:proofErr w:type="spellStart"/>
            <w:r>
              <w:rPr>
                <w:rFonts w:ascii="Times New Roman" w:eastAsia="Times New Roman" w:hAnsi="Times New Roman" w:cs="Times New Roman"/>
                <w:sz w:val="20"/>
                <w:szCs w:val="20"/>
                <w:lang w:eastAsia="fr-FR"/>
              </w:rPr>
              <w:t>réarmables</w:t>
            </w:r>
            <w:proofErr w:type="spellEnd"/>
            <w:r>
              <w:rPr>
                <w:rFonts w:ascii="Times New Roman" w:eastAsia="Times New Roman" w:hAnsi="Times New Roman" w:cs="Times New Roman"/>
                <w:sz w:val="20"/>
                <w:szCs w:val="20"/>
                <w:lang w:eastAsia="fr-FR"/>
              </w:rPr>
              <w:t xml:space="preserve"> </w:t>
            </w:r>
          </w:p>
          <w:p w:rsidR="00423A30" w:rsidRDefault="00843469">
            <w:pPr>
              <w:numPr>
                <w:ilvl w:val="0"/>
                <w:numId w:val="1"/>
              </w:numPr>
              <w:spacing w:after="0"/>
              <w:ind w:left="425" w:hanging="357"/>
              <w:rPr>
                <w:rFonts w:ascii="Times New Roman" w:eastAsia="Times New Roman" w:hAnsi="Times New Roman" w:cs="Times New Roman"/>
                <w:sz w:val="20"/>
                <w:szCs w:val="20"/>
                <w:lang w:eastAsia="fr-FR"/>
              </w:rPr>
            </w:pPr>
            <w:r>
              <w:rPr>
                <w:rFonts w:ascii="Times New Roman" w:eastAsia="Times New Roman" w:hAnsi="Times New Roman" w:cs="Times New Roman"/>
                <w:sz w:val="20"/>
                <w:szCs w:val="20"/>
                <w:lang w:eastAsia="fr-FR"/>
              </w:rPr>
              <w:t xml:space="preserve">Homologué par un Bureau de sécurité </w:t>
            </w:r>
          </w:p>
          <w:p w:rsidR="00423A30" w:rsidRDefault="00843469">
            <w:pPr>
              <w:numPr>
                <w:ilvl w:val="0"/>
                <w:numId w:val="1"/>
              </w:numPr>
              <w:spacing w:after="0"/>
              <w:ind w:left="425" w:hanging="357"/>
              <w:rPr>
                <w:rFonts w:ascii="Times New Roman" w:eastAsia="Times New Roman" w:hAnsi="Times New Roman" w:cs="Times New Roman"/>
                <w:sz w:val="20"/>
                <w:szCs w:val="20"/>
                <w:lang w:eastAsia="fr-FR"/>
              </w:rPr>
            </w:pPr>
            <w:r>
              <w:rPr>
                <w:rFonts w:ascii="Times New Roman" w:eastAsia="Times New Roman" w:hAnsi="Times New Roman" w:cs="Times New Roman"/>
                <w:bCs/>
                <w:sz w:val="20"/>
                <w:szCs w:val="20"/>
                <w:lang w:eastAsia="fr-FR"/>
              </w:rPr>
              <w:t>Certification ISO 50001</w:t>
            </w:r>
          </w:p>
          <w:p w:rsidR="00423A30" w:rsidRDefault="00843469">
            <w:pPr>
              <w:numPr>
                <w:ilvl w:val="0"/>
                <w:numId w:val="1"/>
              </w:numPr>
              <w:spacing w:after="0"/>
              <w:ind w:left="425" w:hanging="357"/>
              <w:rPr>
                <w:rFonts w:ascii="Times New Roman" w:eastAsia="Times New Roman" w:hAnsi="Times New Roman" w:cs="Times New Roman"/>
                <w:sz w:val="20"/>
                <w:szCs w:val="20"/>
                <w:lang w:eastAsia="fr-FR"/>
              </w:rPr>
            </w:pPr>
            <w:r>
              <w:rPr>
                <w:rFonts w:ascii="Times New Roman" w:eastAsia="Times New Roman" w:hAnsi="Times New Roman" w:cs="Times New Roman"/>
                <w:sz w:val="20"/>
                <w:szCs w:val="20"/>
                <w:lang w:eastAsia="fr-FR"/>
              </w:rPr>
              <w:t xml:space="preserve">Capacité électrique évolutive </w:t>
            </w:r>
          </w:p>
          <w:p w:rsidR="00423A30" w:rsidRDefault="00843469">
            <w:pPr>
              <w:numPr>
                <w:ilvl w:val="0"/>
                <w:numId w:val="1"/>
              </w:numPr>
              <w:spacing w:after="0"/>
              <w:ind w:left="425" w:hanging="357"/>
              <w:rPr>
                <w:rFonts w:ascii="Times New Roman" w:eastAsia="Times New Roman" w:hAnsi="Times New Roman" w:cs="Times New Roman"/>
                <w:sz w:val="20"/>
                <w:szCs w:val="20"/>
                <w:lang w:eastAsia="fr-FR"/>
              </w:rPr>
            </w:pPr>
            <w:r>
              <w:rPr>
                <w:rFonts w:ascii="Times New Roman" w:eastAsia="Times New Roman" w:hAnsi="Times New Roman" w:cs="Times New Roman"/>
                <w:sz w:val="20"/>
                <w:szCs w:val="20"/>
                <w:lang w:eastAsia="fr-FR"/>
              </w:rPr>
              <w:t xml:space="preserve">Durée de fonctionnement évolutive </w:t>
            </w:r>
          </w:p>
          <w:p w:rsidR="00423A30" w:rsidRDefault="00843469">
            <w:pPr>
              <w:numPr>
                <w:ilvl w:val="0"/>
                <w:numId w:val="1"/>
              </w:numPr>
              <w:spacing w:after="0"/>
              <w:ind w:left="425" w:hanging="357"/>
              <w:rPr>
                <w:rFonts w:ascii="Times New Roman" w:eastAsia="Times New Roman" w:hAnsi="Times New Roman" w:cs="Times New Roman"/>
                <w:sz w:val="20"/>
                <w:szCs w:val="20"/>
                <w:lang w:eastAsia="fr-FR"/>
              </w:rPr>
            </w:pPr>
            <w:proofErr w:type="spellStart"/>
            <w:r>
              <w:rPr>
                <w:rFonts w:ascii="Times New Roman" w:eastAsia="Times New Roman" w:hAnsi="Times New Roman" w:cs="Times New Roman"/>
                <w:sz w:val="20"/>
                <w:szCs w:val="20"/>
                <w:lang w:eastAsia="fr-FR"/>
              </w:rPr>
              <w:t>SmartSlot</w:t>
            </w:r>
            <w:proofErr w:type="spellEnd"/>
            <w:r>
              <w:rPr>
                <w:rFonts w:ascii="Times New Roman" w:eastAsia="Times New Roman" w:hAnsi="Times New Roman" w:cs="Times New Roman"/>
                <w:sz w:val="20"/>
                <w:szCs w:val="20"/>
                <w:lang w:eastAsia="fr-FR"/>
              </w:rPr>
              <w:t xml:space="preserve"> </w:t>
            </w:r>
          </w:p>
          <w:p w:rsidR="00423A30" w:rsidRDefault="00843469">
            <w:pPr>
              <w:numPr>
                <w:ilvl w:val="0"/>
                <w:numId w:val="1"/>
              </w:numPr>
              <w:spacing w:after="0"/>
              <w:ind w:left="425" w:hanging="357"/>
              <w:rPr>
                <w:rFonts w:ascii="Times New Roman" w:eastAsia="Times New Roman" w:hAnsi="Times New Roman" w:cs="Times New Roman"/>
                <w:sz w:val="20"/>
                <w:szCs w:val="20"/>
                <w:lang w:eastAsia="fr-FR"/>
              </w:rPr>
            </w:pPr>
            <w:r>
              <w:rPr>
                <w:rFonts w:ascii="Times New Roman" w:eastAsia="Times New Roman" w:hAnsi="Times New Roman" w:cs="Times New Roman"/>
                <w:sz w:val="20"/>
                <w:szCs w:val="20"/>
                <w:lang w:eastAsia="fr-FR"/>
              </w:rPr>
              <w:t xml:space="preserve">Batteries, modules de renseignements et modules d'alimentation remplaçables par l'utilisateur </w:t>
            </w:r>
          </w:p>
          <w:p w:rsidR="00423A30" w:rsidRDefault="00423A30">
            <w:pPr>
              <w:spacing w:after="0"/>
              <w:rPr>
                <w:rFonts w:asciiTheme="majorHAnsi" w:eastAsiaTheme="majorEastAsia" w:hAnsiTheme="majorHAnsi" w:cstheme="majorBidi"/>
                <w:b/>
                <w:bCs/>
                <w:color w:val="4F81BD" w:themeColor="accent1"/>
              </w:rPr>
            </w:pPr>
          </w:p>
        </w:tc>
      </w:tr>
    </w:tbl>
    <w:p w:rsidR="00423A30" w:rsidRDefault="00423A30">
      <w:pPr>
        <w:rPr>
          <w:sz w:val="4"/>
          <w:szCs w:val="4"/>
        </w:rPr>
      </w:pPr>
    </w:p>
    <w:p w:rsidR="00423A30" w:rsidRDefault="00843469">
      <w:pPr>
        <w:pStyle w:val="Heading3"/>
        <w:rPr>
          <w:color w:val="00000A"/>
        </w:rPr>
      </w:pPr>
      <w:bookmarkStart w:id="65" w:name="_Toc472710990"/>
      <w:r>
        <w:rPr>
          <w:color w:val="00000A"/>
        </w:rPr>
        <w:lastRenderedPageBreak/>
        <w:t>Document B.2 : Le système de supervision par hôte</w:t>
      </w:r>
      <w:bookmarkEnd w:id="65"/>
      <w:r>
        <w:rPr>
          <w:color w:val="00000A"/>
        </w:rPr>
        <w:t xml:space="preserve"> </w:t>
      </w:r>
    </w:p>
    <w:p w:rsidR="00423A30" w:rsidRDefault="00843469" w:rsidP="009E28A6">
      <w:pPr>
        <w:jc w:val="both"/>
      </w:pPr>
      <w:r>
        <w:br/>
        <w:t xml:space="preserve">L’outil de supervision employé au quotidien chez </w:t>
      </w:r>
      <w:proofErr w:type="spellStart"/>
      <w:r>
        <w:t>Armatis</w:t>
      </w:r>
      <w:proofErr w:type="spellEnd"/>
      <w:r>
        <w:t xml:space="preserve">-LC est </w:t>
      </w:r>
      <w:proofErr w:type="spellStart"/>
      <w:r>
        <w:rPr>
          <w:i/>
        </w:rPr>
        <w:t>Centreon</w:t>
      </w:r>
      <w:proofErr w:type="spellEnd"/>
      <w:r>
        <w:t xml:space="preserve">, logiciel libre édité par la société française </w:t>
      </w:r>
      <w:proofErr w:type="spellStart"/>
      <w:r>
        <w:rPr>
          <w:i/>
        </w:rPr>
        <w:t>Merethis</w:t>
      </w:r>
      <w:proofErr w:type="spellEnd"/>
      <w:r>
        <w:t xml:space="preserve"> permettant de surveiller des éléments actifs (commutateurs, routeurs, etc.), des hôtes (PC, imprimantes, caméras, etc.) et les services spécifiés. Basé historiquement sur l’application </w:t>
      </w:r>
      <w:proofErr w:type="spellStart"/>
      <w:r>
        <w:t>Nagios</w:t>
      </w:r>
      <w:proofErr w:type="spellEnd"/>
      <w:r>
        <w:t>, il intègre depuis 2012 ses propres moteurs de collecte (</w:t>
      </w:r>
      <w:proofErr w:type="spellStart"/>
      <w:r>
        <w:rPr>
          <w:i/>
        </w:rPr>
        <w:t>Centreon</w:t>
      </w:r>
      <w:proofErr w:type="spellEnd"/>
      <w:r>
        <w:rPr>
          <w:i/>
        </w:rPr>
        <w:t xml:space="preserve"> </w:t>
      </w:r>
      <w:proofErr w:type="spellStart"/>
      <w:r>
        <w:rPr>
          <w:i/>
        </w:rPr>
        <w:t>Engine</w:t>
      </w:r>
      <w:proofErr w:type="spellEnd"/>
      <w:r>
        <w:t>) et gestionnaire d’événements (</w:t>
      </w:r>
      <w:proofErr w:type="spellStart"/>
      <w:r>
        <w:rPr>
          <w:i/>
        </w:rPr>
        <w:t>Centreon</w:t>
      </w:r>
      <w:proofErr w:type="spellEnd"/>
      <w:r>
        <w:rPr>
          <w:i/>
        </w:rPr>
        <w:t xml:space="preserve"> Broker).</w:t>
      </w:r>
    </w:p>
    <w:p w:rsidR="00423A30" w:rsidRDefault="00843469" w:rsidP="009E28A6">
      <w:pPr>
        <w:jc w:val="both"/>
      </w:pPr>
      <w:r>
        <w:t>Typiquement, la surveillance d’un service (sur un élément) et la génération automatique d’alerte SNMP (</w:t>
      </w:r>
      <w:r>
        <w:rPr>
          <w:i/>
        </w:rPr>
        <w:t>Simple Network Management Protocol</w:t>
      </w:r>
      <w:r>
        <w:t>) se réalise via le formulaire suivant (extrait) :</w:t>
      </w:r>
    </w:p>
    <w:p w:rsidR="00423A30" w:rsidRDefault="00843469">
      <w:r>
        <w:rPr>
          <w:noProof/>
          <w:lang w:eastAsia="fr-FR"/>
        </w:rPr>
        <w:drawing>
          <wp:inline distT="0" distB="0" distL="0" distR="0">
            <wp:extent cx="5525770" cy="4530725"/>
            <wp:effectExtent l="0" t="0" r="0" b="0"/>
            <wp:docPr id="6" name="Image 1" descr="OFFICIEUX_Centreon_OID.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 1" descr="OFFICIEUX_Centreon_OID.bmp"/>
                    <pic:cNvPicPr>
                      <a:picLocks noChangeAspect="1" noChangeArrowheads="1"/>
                    </pic:cNvPicPr>
                  </pic:nvPicPr>
                  <pic:blipFill>
                    <a:blip r:embed="rId16" cstate="print"/>
                    <a:srcRect t="5198" b="15917"/>
                    <a:stretch>
                      <a:fillRect/>
                    </a:stretch>
                  </pic:blipFill>
                  <pic:spPr bwMode="auto">
                    <a:xfrm>
                      <a:off x="0" y="0"/>
                      <a:ext cx="5525770" cy="4530725"/>
                    </a:xfrm>
                    <a:prstGeom prst="rect">
                      <a:avLst/>
                    </a:prstGeom>
                  </pic:spPr>
                </pic:pic>
              </a:graphicData>
            </a:graphic>
          </wp:inline>
        </w:drawing>
      </w:r>
      <w:r w:rsidR="0051413B">
        <w:pict>
          <v:rect id="_x0000_s1026" style="position:absolute;margin-left:319.75pt;margin-top:254.8pt;width:151.15pt;height:37.8pt;z-index:251659776;mso-wrap-distance-left:9pt;mso-wrap-distance-top:0;mso-wrap-distance-right:9pt;mso-wrap-distance-bottom:0;mso-position-horizontal-relative:text;mso-position-vertical-relative:text" strokeweight="0">
            <v:textbox style="mso-next-textbox:#_x0000_s1026">
              <w:txbxContent>
                <w:p w:rsidR="00423A30" w:rsidRDefault="00843469">
                  <w:pPr>
                    <w:pStyle w:val="Contenudecadre"/>
                  </w:pPr>
                  <w:r>
                    <w:rPr>
                      <w:i/>
                      <w:sz w:val="18"/>
                      <w:szCs w:val="18"/>
                    </w:rPr>
                    <w:t>Exemple : la notation @120:300 permet de représenter une valeur comprise entre 120 et 300.</w:t>
                  </w:r>
                </w:p>
              </w:txbxContent>
            </v:textbox>
          </v:rect>
        </w:pict>
      </w:r>
    </w:p>
    <w:p w:rsidR="00423A30" w:rsidRDefault="00843469">
      <w:pPr>
        <w:pStyle w:val="Heading3"/>
      </w:pPr>
      <w:bookmarkStart w:id="66" w:name="_Toc472710991"/>
      <w:bookmarkEnd w:id="66"/>
      <w:r>
        <w:t>Document B.3 : Supervision des services inhérents au nouvel onduleur</w:t>
      </w:r>
    </w:p>
    <w:p w:rsidR="00423A30" w:rsidRDefault="00843469" w:rsidP="009E28A6">
      <w:pPr>
        <w:jc w:val="both"/>
        <w:rPr>
          <w:b/>
        </w:rPr>
      </w:pPr>
      <w:r>
        <w:rPr>
          <w:b/>
          <w:sz w:val="24"/>
          <w:szCs w:val="24"/>
        </w:rPr>
        <w:br/>
      </w:r>
      <w:r>
        <w:rPr>
          <w:b/>
        </w:rPr>
        <w:t>Les besoins immédiats concernent, d’une part, le niveau de batterie et, d’autre part, le temps restant à l’onduleur dans sa capacité à fournir de l’électricité.</w:t>
      </w:r>
    </w:p>
    <w:p w:rsidR="00423A30" w:rsidRDefault="00843469" w:rsidP="009E28A6">
      <w:pPr>
        <w:spacing w:after="120"/>
        <w:jc w:val="both"/>
      </w:pPr>
      <w:r>
        <w:t xml:space="preserve">M. </w:t>
      </w:r>
      <w:proofErr w:type="spellStart"/>
      <w:r>
        <w:t>Ricot</w:t>
      </w:r>
      <w:proofErr w:type="spellEnd"/>
      <w:r>
        <w:t xml:space="preserve"> souhaite que les états de type « Warning » et « </w:t>
      </w:r>
      <w:proofErr w:type="spellStart"/>
      <w:r>
        <w:t>Critical</w:t>
      </w:r>
      <w:proofErr w:type="spellEnd"/>
      <w:r>
        <w:t> » se déclenchent automatiquement et qu'il soit informé immédiatement par courrier électronique et SMS pour deux services :</w:t>
      </w:r>
    </w:p>
    <w:p w:rsidR="00423A30" w:rsidRDefault="00843469" w:rsidP="009E28A6">
      <w:pPr>
        <w:pStyle w:val="Paragraphedeliste"/>
        <w:numPr>
          <w:ilvl w:val="0"/>
          <w:numId w:val="11"/>
        </w:numPr>
        <w:spacing w:after="120"/>
        <w:jc w:val="both"/>
      </w:pPr>
      <w:r>
        <w:rPr>
          <w:b/>
        </w:rPr>
        <w:t>le service « </w:t>
      </w:r>
      <w:proofErr w:type="spellStart"/>
      <w:r>
        <w:rPr>
          <w:b/>
        </w:rPr>
        <w:t>Etat_batterie_onduleur</w:t>
      </w:r>
      <w:proofErr w:type="spellEnd"/>
      <w:r>
        <w:rPr>
          <w:b/>
        </w:rPr>
        <w:t> » </w:t>
      </w:r>
      <w:r>
        <w:t>: le système doit déclencher une alerte lorsque la batterie passe à l’état « faible » et une alarme critique lorsqu’elle présente une charge insuffisante (état « déchargée ») ;</w:t>
      </w:r>
    </w:p>
    <w:p w:rsidR="00423A30" w:rsidRDefault="00843469" w:rsidP="009E28A6">
      <w:pPr>
        <w:pStyle w:val="Paragraphedeliste"/>
        <w:numPr>
          <w:ilvl w:val="0"/>
          <w:numId w:val="11"/>
        </w:numPr>
        <w:spacing w:after="120"/>
        <w:jc w:val="both"/>
        <w:sectPr w:rsidR="00423A30">
          <w:footerReference w:type="default" r:id="rId17"/>
          <w:pgSz w:w="11906" w:h="16838"/>
          <w:pgMar w:top="964" w:right="1276" w:bottom="1134" w:left="1276" w:header="0" w:footer="709" w:gutter="0"/>
          <w:cols w:space="720"/>
          <w:formProt w:val="0"/>
          <w:docGrid w:linePitch="360" w:charSpace="-2049"/>
        </w:sectPr>
      </w:pPr>
      <w:r>
        <w:rPr>
          <w:b/>
        </w:rPr>
        <w:t>le service « </w:t>
      </w:r>
      <w:proofErr w:type="spellStart"/>
      <w:r>
        <w:rPr>
          <w:b/>
        </w:rPr>
        <w:t>Temps_restant_batteries_onduleur</w:t>
      </w:r>
      <w:proofErr w:type="spellEnd"/>
      <w:r>
        <w:rPr>
          <w:b/>
        </w:rPr>
        <w:t> »</w:t>
      </w:r>
      <w:r>
        <w:t> : l’arrêt d'urgence des serveurs prend au maximum huit minutes. Durant une période couvrant le double de ce temps, l’onduleur doit déclencher une alarme critique. Par précaution, le niveau d’alerte doit, lui, couvrir la période allant jusqu’à quatre fois le temps d’arrêt d’urgence.</w:t>
      </w:r>
    </w:p>
    <w:p w:rsidR="00423A30" w:rsidRDefault="00843469">
      <w:pPr>
        <w:pStyle w:val="Heading3"/>
        <w:rPr>
          <w:color w:val="00000A"/>
        </w:rPr>
      </w:pPr>
      <w:bookmarkStart w:id="67" w:name="_Toc472710992"/>
      <w:bookmarkEnd w:id="67"/>
      <w:r>
        <w:rPr>
          <w:color w:val="00000A"/>
        </w:rPr>
        <w:lastRenderedPageBreak/>
        <w:t>Document B.4 : Description d'OID (Object Identifier) de la MIB (Management Information Base) UPS (</w:t>
      </w:r>
      <w:proofErr w:type="spellStart"/>
      <w:r>
        <w:rPr>
          <w:color w:val="00000A"/>
        </w:rPr>
        <w:t>Uninterruptible</w:t>
      </w:r>
      <w:proofErr w:type="spellEnd"/>
      <w:r>
        <w:rPr>
          <w:color w:val="00000A"/>
        </w:rPr>
        <w:t xml:space="preserve"> Power </w:t>
      </w:r>
      <w:proofErr w:type="spellStart"/>
      <w:r>
        <w:rPr>
          <w:color w:val="00000A"/>
        </w:rPr>
        <w:t>Supply</w:t>
      </w:r>
      <w:proofErr w:type="spellEnd"/>
      <w:r>
        <w:rPr>
          <w:color w:val="00000A"/>
        </w:rPr>
        <w:t>) – extrait</w:t>
      </w:r>
    </w:p>
    <w:p w:rsidR="00423A30" w:rsidRDefault="00843469">
      <w:pPr>
        <w:spacing w:after="120"/>
        <w:rPr>
          <w:sz w:val="20"/>
          <w:szCs w:val="20"/>
          <w:lang w:val="en-US"/>
        </w:rPr>
      </w:pPr>
      <w:proofErr w:type="gramStart"/>
      <w:r>
        <w:rPr>
          <w:sz w:val="20"/>
          <w:szCs w:val="20"/>
          <w:lang w:val="en-US"/>
        </w:rPr>
        <w:t>Source :</w:t>
      </w:r>
      <w:proofErr w:type="gramEnd"/>
      <w:r>
        <w:rPr>
          <w:sz w:val="20"/>
          <w:szCs w:val="20"/>
          <w:lang w:val="en-US"/>
        </w:rPr>
        <w:t xml:space="preserve"> IETF (Internet Engineering Task Force)</w:t>
      </w:r>
    </w:p>
    <w:tbl>
      <w:tblPr>
        <w:tblStyle w:val="Grilledutableau"/>
        <w:tblW w:w="14425" w:type="dxa"/>
        <w:tblLook w:val="04A0"/>
      </w:tblPr>
      <w:tblGrid>
        <w:gridCol w:w="2093"/>
        <w:gridCol w:w="2977"/>
        <w:gridCol w:w="5953"/>
        <w:gridCol w:w="1418"/>
        <w:gridCol w:w="1984"/>
      </w:tblGrid>
      <w:tr w:rsidR="00423A30">
        <w:tc>
          <w:tcPr>
            <w:tcW w:w="2093" w:type="dxa"/>
            <w:shd w:val="clear" w:color="auto" w:fill="auto"/>
            <w:tcMar>
              <w:left w:w="108" w:type="dxa"/>
            </w:tcMar>
          </w:tcPr>
          <w:p w:rsidR="00423A30" w:rsidRDefault="00843469">
            <w:pPr>
              <w:spacing w:after="0"/>
              <w:rPr>
                <w:rFonts w:cstheme="minorHAnsi"/>
                <w:b/>
                <w:sz w:val="20"/>
                <w:szCs w:val="20"/>
              </w:rPr>
            </w:pPr>
            <w:r>
              <w:rPr>
                <w:rFonts w:cstheme="minorHAnsi"/>
                <w:b/>
                <w:sz w:val="20"/>
                <w:szCs w:val="20"/>
              </w:rPr>
              <w:t>OID</w:t>
            </w:r>
          </w:p>
        </w:tc>
        <w:tc>
          <w:tcPr>
            <w:tcW w:w="2977" w:type="dxa"/>
            <w:shd w:val="clear" w:color="auto" w:fill="auto"/>
            <w:tcMar>
              <w:left w:w="108" w:type="dxa"/>
            </w:tcMar>
          </w:tcPr>
          <w:p w:rsidR="00423A30" w:rsidRDefault="00843469">
            <w:pPr>
              <w:spacing w:after="0"/>
              <w:rPr>
                <w:rFonts w:cstheme="minorHAnsi"/>
                <w:b/>
                <w:sz w:val="20"/>
                <w:szCs w:val="20"/>
              </w:rPr>
            </w:pPr>
            <w:r>
              <w:rPr>
                <w:rFonts w:cstheme="minorHAnsi"/>
                <w:b/>
                <w:sz w:val="20"/>
                <w:szCs w:val="20"/>
              </w:rPr>
              <w:t>Nom</w:t>
            </w:r>
          </w:p>
        </w:tc>
        <w:tc>
          <w:tcPr>
            <w:tcW w:w="5953" w:type="dxa"/>
            <w:shd w:val="clear" w:color="auto" w:fill="auto"/>
            <w:tcMar>
              <w:left w:w="108" w:type="dxa"/>
            </w:tcMar>
          </w:tcPr>
          <w:p w:rsidR="00423A30" w:rsidRDefault="00843469">
            <w:pPr>
              <w:spacing w:after="0"/>
              <w:rPr>
                <w:rFonts w:cstheme="minorHAnsi"/>
                <w:b/>
                <w:sz w:val="20"/>
                <w:szCs w:val="20"/>
              </w:rPr>
            </w:pPr>
            <w:r>
              <w:rPr>
                <w:rFonts w:cstheme="minorHAnsi"/>
                <w:b/>
                <w:sz w:val="20"/>
                <w:szCs w:val="20"/>
              </w:rPr>
              <w:t>Description</w:t>
            </w:r>
          </w:p>
        </w:tc>
        <w:tc>
          <w:tcPr>
            <w:tcW w:w="1418" w:type="dxa"/>
            <w:shd w:val="clear" w:color="auto" w:fill="auto"/>
            <w:tcMar>
              <w:left w:w="108" w:type="dxa"/>
            </w:tcMar>
          </w:tcPr>
          <w:p w:rsidR="00423A30" w:rsidRDefault="00843469">
            <w:pPr>
              <w:spacing w:after="0"/>
              <w:rPr>
                <w:rFonts w:cstheme="minorHAnsi"/>
                <w:b/>
                <w:sz w:val="20"/>
                <w:szCs w:val="20"/>
              </w:rPr>
            </w:pPr>
            <w:r>
              <w:rPr>
                <w:rFonts w:cstheme="minorHAnsi"/>
                <w:b/>
                <w:sz w:val="20"/>
                <w:szCs w:val="20"/>
              </w:rPr>
              <w:t>Unité</w:t>
            </w:r>
          </w:p>
        </w:tc>
        <w:tc>
          <w:tcPr>
            <w:tcW w:w="1984" w:type="dxa"/>
            <w:shd w:val="clear" w:color="auto" w:fill="auto"/>
            <w:tcMar>
              <w:left w:w="108" w:type="dxa"/>
            </w:tcMar>
          </w:tcPr>
          <w:p w:rsidR="00423A30" w:rsidRDefault="00843469">
            <w:pPr>
              <w:spacing w:after="0"/>
              <w:rPr>
                <w:rFonts w:cstheme="minorHAnsi"/>
                <w:b/>
                <w:sz w:val="20"/>
                <w:szCs w:val="20"/>
              </w:rPr>
            </w:pPr>
            <w:r>
              <w:rPr>
                <w:rFonts w:cstheme="minorHAnsi"/>
                <w:b/>
                <w:sz w:val="20"/>
                <w:szCs w:val="20"/>
              </w:rPr>
              <w:t>Syntaxe</w:t>
            </w:r>
          </w:p>
        </w:tc>
      </w:tr>
      <w:tr w:rsidR="00423A30">
        <w:tc>
          <w:tcPr>
            <w:tcW w:w="2093" w:type="dxa"/>
            <w:shd w:val="clear" w:color="auto" w:fill="auto"/>
            <w:tcMar>
              <w:left w:w="108" w:type="dxa"/>
            </w:tcMar>
          </w:tcPr>
          <w:p w:rsidR="00423A30" w:rsidRDefault="0051413B">
            <w:pPr>
              <w:pStyle w:val="Sansinterligne"/>
            </w:pPr>
            <w:hyperlink r:id="rId18">
              <w:r w:rsidR="00843469">
                <w:rPr>
                  <w:rStyle w:val="LienInternet"/>
                  <w:rFonts w:cstheme="minorHAnsi"/>
                  <w:webHidden/>
                  <w:sz w:val="20"/>
                  <w:szCs w:val="20"/>
                </w:rPr>
                <w:t>1.3.6.1.2.1.33.1.1.1</w:t>
              </w:r>
            </w:hyperlink>
          </w:p>
        </w:tc>
        <w:tc>
          <w:tcPr>
            <w:tcW w:w="2977" w:type="dxa"/>
            <w:shd w:val="clear" w:color="auto" w:fill="auto"/>
            <w:tcMar>
              <w:left w:w="108" w:type="dxa"/>
            </w:tcMar>
          </w:tcPr>
          <w:p w:rsidR="00423A30" w:rsidRDefault="00843469">
            <w:pPr>
              <w:pStyle w:val="Sansinterligne"/>
              <w:rPr>
                <w:rFonts w:cstheme="minorHAnsi"/>
                <w:sz w:val="20"/>
                <w:szCs w:val="20"/>
              </w:rPr>
            </w:pPr>
            <w:proofErr w:type="spellStart"/>
            <w:r>
              <w:rPr>
                <w:rFonts w:cstheme="minorHAnsi"/>
                <w:sz w:val="20"/>
                <w:szCs w:val="20"/>
              </w:rPr>
              <w:t>upsIdentManufacturer</w:t>
            </w:r>
            <w:proofErr w:type="spellEnd"/>
          </w:p>
        </w:tc>
        <w:tc>
          <w:tcPr>
            <w:tcW w:w="5953" w:type="dxa"/>
            <w:shd w:val="clear" w:color="auto" w:fill="auto"/>
            <w:tcMar>
              <w:left w:w="108" w:type="dxa"/>
            </w:tcMar>
          </w:tcPr>
          <w:p w:rsidR="00423A30" w:rsidRDefault="00843469">
            <w:pPr>
              <w:pStyle w:val="Sansinterligne"/>
              <w:rPr>
                <w:rFonts w:cstheme="minorHAnsi"/>
                <w:sz w:val="20"/>
                <w:szCs w:val="20"/>
              </w:rPr>
            </w:pPr>
            <w:r>
              <w:rPr>
                <w:rFonts w:cstheme="minorHAnsi"/>
                <w:sz w:val="20"/>
                <w:szCs w:val="20"/>
              </w:rPr>
              <w:t>Nom du fabricant de l’UPS.</w:t>
            </w:r>
          </w:p>
        </w:tc>
        <w:tc>
          <w:tcPr>
            <w:tcW w:w="1418" w:type="dxa"/>
            <w:shd w:val="clear" w:color="auto" w:fill="auto"/>
            <w:tcMar>
              <w:left w:w="108" w:type="dxa"/>
            </w:tcMar>
          </w:tcPr>
          <w:p w:rsidR="00423A30" w:rsidRDefault="00423A30">
            <w:pPr>
              <w:pStyle w:val="Sansinterligne"/>
              <w:rPr>
                <w:rFonts w:cstheme="minorHAnsi"/>
                <w:sz w:val="20"/>
                <w:szCs w:val="20"/>
              </w:rPr>
            </w:pPr>
          </w:p>
        </w:tc>
        <w:tc>
          <w:tcPr>
            <w:tcW w:w="1984" w:type="dxa"/>
            <w:shd w:val="clear" w:color="auto" w:fill="auto"/>
            <w:tcMar>
              <w:left w:w="108" w:type="dxa"/>
            </w:tcMar>
          </w:tcPr>
          <w:p w:rsidR="00423A30" w:rsidRDefault="00843469">
            <w:pPr>
              <w:pStyle w:val="Sansinterligne"/>
              <w:rPr>
                <w:rFonts w:cstheme="minorHAnsi"/>
                <w:sz w:val="20"/>
                <w:szCs w:val="20"/>
              </w:rPr>
            </w:pPr>
            <w:proofErr w:type="spellStart"/>
            <w:r>
              <w:rPr>
                <w:rFonts w:cstheme="minorHAnsi"/>
                <w:sz w:val="20"/>
                <w:szCs w:val="20"/>
              </w:rPr>
              <w:t>OctetString</w:t>
            </w:r>
            <w:proofErr w:type="spellEnd"/>
            <w:r>
              <w:rPr>
                <w:rFonts w:cstheme="minorHAnsi"/>
                <w:sz w:val="20"/>
                <w:szCs w:val="20"/>
              </w:rPr>
              <w:t xml:space="preserve"> (0...31)</w:t>
            </w:r>
          </w:p>
        </w:tc>
      </w:tr>
      <w:tr w:rsidR="00423A30">
        <w:tc>
          <w:tcPr>
            <w:tcW w:w="2093" w:type="dxa"/>
            <w:shd w:val="clear" w:color="auto" w:fill="auto"/>
            <w:tcMar>
              <w:left w:w="108" w:type="dxa"/>
            </w:tcMar>
          </w:tcPr>
          <w:p w:rsidR="00423A30" w:rsidRDefault="0051413B">
            <w:pPr>
              <w:pStyle w:val="Sansinterligne"/>
            </w:pPr>
            <w:hyperlink r:id="rId19">
              <w:r w:rsidR="00843469">
                <w:rPr>
                  <w:rStyle w:val="LienInternet"/>
                  <w:rFonts w:cstheme="minorHAnsi"/>
                  <w:webHidden/>
                  <w:sz w:val="20"/>
                  <w:szCs w:val="20"/>
                </w:rPr>
                <w:t>1.3.6.1.2.1.33.1.1.2</w:t>
              </w:r>
            </w:hyperlink>
          </w:p>
        </w:tc>
        <w:tc>
          <w:tcPr>
            <w:tcW w:w="2977" w:type="dxa"/>
            <w:shd w:val="clear" w:color="auto" w:fill="auto"/>
            <w:tcMar>
              <w:left w:w="108" w:type="dxa"/>
            </w:tcMar>
          </w:tcPr>
          <w:p w:rsidR="00423A30" w:rsidRDefault="00843469">
            <w:pPr>
              <w:pStyle w:val="Sansinterligne"/>
              <w:rPr>
                <w:rFonts w:cstheme="minorHAnsi"/>
                <w:sz w:val="20"/>
                <w:szCs w:val="20"/>
              </w:rPr>
            </w:pPr>
            <w:proofErr w:type="spellStart"/>
            <w:r>
              <w:rPr>
                <w:rFonts w:cstheme="minorHAnsi"/>
                <w:sz w:val="20"/>
                <w:szCs w:val="20"/>
              </w:rPr>
              <w:t>upsIdentModel</w:t>
            </w:r>
            <w:proofErr w:type="spellEnd"/>
          </w:p>
        </w:tc>
        <w:tc>
          <w:tcPr>
            <w:tcW w:w="5953" w:type="dxa"/>
            <w:shd w:val="clear" w:color="auto" w:fill="auto"/>
            <w:tcMar>
              <w:left w:w="108" w:type="dxa"/>
            </w:tcMar>
          </w:tcPr>
          <w:p w:rsidR="00423A30" w:rsidRDefault="00843469">
            <w:pPr>
              <w:pStyle w:val="Sansinterligne"/>
              <w:rPr>
                <w:rFonts w:cstheme="minorHAnsi"/>
                <w:sz w:val="20"/>
                <w:szCs w:val="20"/>
              </w:rPr>
            </w:pPr>
            <w:r>
              <w:rPr>
                <w:rFonts w:cstheme="minorHAnsi"/>
                <w:sz w:val="20"/>
                <w:szCs w:val="20"/>
              </w:rPr>
              <w:t>Libellé du modèle de l’UPS.</w:t>
            </w:r>
          </w:p>
        </w:tc>
        <w:tc>
          <w:tcPr>
            <w:tcW w:w="1418" w:type="dxa"/>
            <w:shd w:val="clear" w:color="auto" w:fill="auto"/>
            <w:tcMar>
              <w:left w:w="108" w:type="dxa"/>
            </w:tcMar>
          </w:tcPr>
          <w:p w:rsidR="00423A30" w:rsidRDefault="00423A30">
            <w:pPr>
              <w:pStyle w:val="Sansinterligne"/>
              <w:rPr>
                <w:rFonts w:cstheme="minorHAnsi"/>
                <w:sz w:val="20"/>
                <w:szCs w:val="20"/>
              </w:rPr>
            </w:pPr>
          </w:p>
        </w:tc>
        <w:tc>
          <w:tcPr>
            <w:tcW w:w="1984" w:type="dxa"/>
            <w:shd w:val="clear" w:color="auto" w:fill="auto"/>
            <w:tcMar>
              <w:left w:w="108" w:type="dxa"/>
            </w:tcMar>
          </w:tcPr>
          <w:p w:rsidR="00423A30" w:rsidRDefault="00843469">
            <w:pPr>
              <w:pStyle w:val="Sansinterligne"/>
              <w:rPr>
                <w:rFonts w:cstheme="minorHAnsi"/>
                <w:sz w:val="20"/>
                <w:szCs w:val="20"/>
              </w:rPr>
            </w:pPr>
            <w:proofErr w:type="spellStart"/>
            <w:r>
              <w:rPr>
                <w:rFonts w:cstheme="minorHAnsi"/>
                <w:sz w:val="20"/>
                <w:szCs w:val="20"/>
              </w:rPr>
              <w:t>OctetString</w:t>
            </w:r>
            <w:proofErr w:type="spellEnd"/>
            <w:r>
              <w:rPr>
                <w:rFonts w:cstheme="minorHAnsi"/>
                <w:sz w:val="20"/>
                <w:szCs w:val="20"/>
              </w:rPr>
              <w:t xml:space="preserve"> (0...63)</w:t>
            </w:r>
          </w:p>
        </w:tc>
      </w:tr>
      <w:tr w:rsidR="00423A30">
        <w:tc>
          <w:tcPr>
            <w:tcW w:w="2093" w:type="dxa"/>
            <w:shd w:val="clear" w:color="auto" w:fill="auto"/>
            <w:tcMar>
              <w:left w:w="108" w:type="dxa"/>
            </w:tcMar>
          </w:tcPr>
          <w:p w:rsidR="00423A30" w:rsidRDefault="0051413B">
            <w:pPr>
              <w:pStyle w:val="Sansinterligne"/>
            </w:pPr>
            <w:hyperlink r:id="rId20">
              <w:r w:rsidR="00843469">
                <w:rPr>
                  <w:rStyle w:val="LienInternet"/>
                  <w:rFonts w:cstheme="minorHAnsi"/>
                  <w:webHidden/>
                  <w:sz w:val="20"/>
                  <w:szCs w:val="20"/>
                </w:rPr>
                <w:t>1.3.6.1.2.1.33.1.1.3</w:t>
              </w:r>
            </w:hyperlink>
          </w:p>
        </w:tc>
        <w:tc>
          <w:tcPr>
            <w:tcW w:w="2977" w:type="dxa"/>
            <w:shd w:val="clear" w:color="auto" w:fill="auto"/>
            <w:tcMar>
              <w:left w:w="108" w:type="dxa"/>
            </w:tcMar>
          </w:tcPr>
          <w:p w:rsidR="00423A30" w:rsidRDefault="00843469">
            <w:pPr>
              <w:pStyle w:val="Sansinterligne"/>
              <w:rPr>
                <w:rFonts w:cstheme="minorHAnsi"/>
                <w:sz w:val="20"/>
                <w:szCs w:val="20"/>
              </w:rPr>
            </w:pPr>
            <w:proofErr w:type="spellStart"/>
            <w:r>
              <w:rPr>
                <w:rFonts w:cstheme="minorHAnsi"/>
                <w:sz w:val="20"/>
                <w:szCs w:val="20"/>
              </w:rPr>
              <w:t>upsIdentUPSSoftwareVersion</w:t>
            </w:r>
            <w:proofErr w:type="spellEnd"/>
          </w:p>
        </w:tc>
        <w:tc>
          <w:tcPr>
            <w:tcW w:w="5953" w:type="dxa"/>
            <w:shd w:val="clear" w:color="auto" w:fill="auto"/>
            <w:tcMar>
              <w:left w:w="108" w:type="dxa"/>
            </w:tcMar>
          </w:tcPr>
          <w:p w:rsidR="00423A30" w:rsidRDefault="00843469">
            <w:pPr>
              <w:pStyle w:val="Sansinterligne"/>
              <w:rPr>
                <w:rFonts w:cstheme="minorHAnsi"/>
                <w:sz w:val="20"/>
                <w:szCs w:val="20"/>
              </w:rPr>
            </w:pPr>
            <w:r>
              <w:rPr>
                <w:rFonts w:cstheme="minorHAnsi"/>
                <w:sz w:val="20"/>
                <w:szCs w:val="20"/>
              </w:rPr>
              <w:t>Version(s) logicielle(s) de l’UPS.</w:t>
            </w:r>
          </w:p>
        </w:tc>
        <w:tc>
          <w:tcPr>
            <w:tcW w:w="1418" w:type="dxa"/>
            <w:shd w:val="clear" w:color="auto" w:fill="auto"/>
            <w:tcMar>
              <w:left w:w="108" w:type="dxa"/>
            </w:tcMar>
          </w:tcPr>
          <w:p w:rsidR="00423A30" w:rsidRDefault="00423A30">
            <w:pPr>
              <w:pStyle w:val="Sansinterligne"/>
              <w:rPr>
                <w:rFonts w:cstheme="minorHAnsi"/>
                <w:sz w:val="20"/>
                <w:szCs w:val="20"/>
              </w:rPr>
            </w:pPr>
          </w:p>
        </w:tc>
        <w:tc>
          <w:tcPr>
            <w:tcW w:w="1984" w:type="dxa"/>
            <w:shd w:val="clear" w:color="auto" w:fill="auto"/>
            <w:tcMar>
              <w:left w:w="108" w:type="dxa"/>
            </w:tcMar>
          </w:tcPr>
          <w:p w:rsidR="00423A30" w:rsidRDefault="00843469">
            <w:pPr>
              <w:pStyle w:val="Sansinterligne"/>
              <w:rPr>
                <w:rFonts w:cstheme="minorHAnsi"/>
                <w:sz w:val="20"/>
                <w:szCs w:val="20"/>
              </w:rPr>
            </w:pPr>
            <w:proofErr w:type="spellStart"/>
            <w:r>
              <w:rPr>
                <w:rFonts w:cstheme="minorHAnsi"/>
                <w:sz w:val="20"/>
                <w:szCs w:val="20"/>
              </w:rPr>
              <w:t>OctetString</w:t>
            </w:r>
            <w:proofErr w:type="spellEnd"/>
            <w:r>
              <w:rPr>
                <w:rFonts w:cstheme="minorHAnsi"/>
                <w:sz w:val="20"/>
                <w:szCs w:val="20"/>
              </w:rPr>
              <w:t xml:space="preserve"> (0...63)</w:t>
            </w:r>
          </w:p>
        </w:tc>
      </w:tr>
      <w:tr w:rsidR="00423A30" w:rsidRPr="00EB3A76">
        <w:tc>
          <w:tcPr>
            <w:tcW w:w="2093" w:type="dxa"/>
            <w:shd w:val="clear" w:color="auto" w:fill="auto"/>
            <w:tcMar>
              <w:left w:w="108" w:type="dxa"/>
            </w:tcMar>
          </w:tcPr>
          <w:p w:rsidR="00423A30" w:rsidRDefault="0051413B">
            <w:pPr>
              <w:pStyle w:val="Sansinterligne"/>
            </w:pPr>
            <w:hyperlink r:id="rId21">
              <w:r w:rsidR="00843469">
                <w:rPr>
                  <w:rStyle w:val="LienInternet"/>
                  <w:rFonts w:cstheme="minorHAnsi"/>
                  <w:webHidden/>
                  <w:sz w:val="20"/>
                  <w:szCs w:val="20"/>
                </w:rPr>
                <w:t>1.3.6.1.2.1.33.1.2.1</w:t>
              </w:r>
            </w:hyperlink>
          </w:p>
        </w:tc>
        <w:tc>
          <w:tcPr>
            <w:tcW w:w="2977" w:type="dxa"/>
            <w:shd w:val="clear" w:color="auto" w:fill="auto"/>
            <w:tcMar>
              <w:left w:w="108" w:type="dxa"/>
            </w:tcMar>
          </w:tcPr>
          <w:p w:rsidR="00423A30" w:rsidRDefault="00843469">
            <w:pPr>
              <w:pStyle w:val="Sansinterligne"/>
              <w:rPr>
                <w:rFonts w:cstheme="minorHAnsi"/>
                <w:sz w:val="20"/>
                <w:szCs w:val="20"/>
              </w:rPr>
            </w:pPr>
            <w:proofErr w:type="spellStart"/>
            <w:r>
              <w:rPr>
                <w:rFonts w:cstheme="minorHAnsi"/>
                <w:sz w:val="20"/>
                <w:szCs w:val="20"/>
              </w:rPr>
              <w:t>upsBatteryStatus</w:t>
            </w:r>
            <w:proofErr w:type="spellEnd"/>
          </w:p>
        </w:tc>
        <w:tc>
          <w:tcPr>
            <w:tcW w:w="5953" w:type="dxa"/>
            <w:shd w:val="clear" w:color="auto" w:fill="auto"/>
            <w:tcMar>
              <w:left w:w="108" w:type="dxa"/>
            </w:tcMar>
          </w:tcPr>
          <w:p w:rsidR="00423A30" w:rsidRDefault="00843469">
            <w:pPr>
              <w:pStyle w:val="Sansinterligne"/>
              <w:rPr>
                <w:rFonts w:cstheme="minorHAnsi"/>
                <w:sz w:val="20"/>
                <w:szCs w:val="20"/>
              </w:rPr>
            </w:pPr>
            <w:r>
              <w:rPr>
                <w:rFonts w:cstheme="minorHAnsi"/>
                <w:sz w:val="20"/>
                <w:szCs w:val="20"/>
              </w:rPr>
              <w:t xml:space="preserve">Indication de la capacité restante dans les accumulateurs de l’UPS. La valeur </w:t>
            </w:r>
            <w:proofErr w:type="spellStart"/>
            <w:r>
              <w:rPr>
                <w:rFonts w:cstheme="minorHAnsi"/>
                <w:i/>
                <w:sz w:val="20"/>
                <w:szCs w:val="20"/>
              </w:rPr>
              <w:t>batteryNormal</w:t>
            </w:r>
            <w:proofErr w:type="spellEnd"/>
            <w:r>
              <w:rPr>
                <w:rFonts w:cstheme="minorHAnsi"/>
                <w:sz w:val="20"/>
                <w:szCs w:val="20"/>
              </w:rPr>
              <w:t xml:space="preserve"> indique que le temps d’exécution restant est supérieur à </w:t>
            </w:r>
            <w:proofErr w:type="spellStart"/>
            <w:r>
              <w:rPr>
                <w:rFonts w:cstheme="minorHAnsi"/>
                <w:i/>
                <w:sz w:val="20"/>
                <w:szCs w:val="20"/>
              </w:rPr>
              <w:t>upsConfigLowBattTime</w:t>
            </w:r>
            <w:proofErr w:type="spellEnd"/>
            <w:r>
              <w:rPr>
                <w:rFonts w:cstheme="minorHAnsi"/>
                <w:sz w:val="20"/>
                <w:szCs w:val="20"/>
              </w:rPr>
              <w:t xml:space="preserve">. La valeur </w:t>
            </w:r>
            <w:proofErr w:type="spellStart"/>
            <w:r>
              <w:rPr>
                <w:rFonts w:cstheme="minorHAnsi"/>
                <w:i/>
                <w:sz w:val="20"/>
                <w:szCs w:val="20"/>
              </w:rPr>
              <w:t>batteryLow</w:t>
            </w:r>
            <w:proofErr w:type="spellEnd"/>
            <w:r>
              <w:rPr>
                <w:rFonts w:cstheme="minorHAnsi"/>
                <w:sz w:val="20"/>
                <w:szCs w:val="20"/>
              </w:rPr>
              <w:t xml:space="preserve"> indique que le temps de fonctionnement restant sur accumulateur est inférieur ou égal à </w:t>
            </w:r>
            <w:proofErr w:type="spellStart"/>
            <w:r>
              <w:rPr>
                <w:rFonts w:cstheme="minorHAnsi"/>
                <w:i/>
                <w:sz w:val="20"/>
                <w:szCs w:val="20"/>
              </w:rPr>
              <w:t>upsConfigLowBattTime</w:t>
            </w:r>
            <w:proofErr w:type="spellEnd"/>
            <w:r>
              <w:rPr>
                <w:rFonts w:cstheme="minorHAnsi"/>
                <w:sz w:val="20"/>
                <w:szCs w:val="20"/>
              </w:rPr>
              <w:t xml:space="preserve">. La valeur </w:t>
            </w:r>
            <w:proofErr w:type="spellStart"/>
            <w:r>
              <w:rPr>
                <w:rFonts w:cstheme="minorHAnsi"/>
                <w:i/>
                <w:sz w:val="20"/>
                <w:szCs w:val="20"/>
              </w:rPr>
              <w:t>batteryDepleted</w:t>
            </w:r>
            <w:proofErr w:type="spellEnd"/>
            <w:r>
              <w:rPr>
                <w:rFonts w:cstheme="minorHAnsi"/>
                <w:sz w:val="20"/>
                <w:szCs w:val="20"/>
              </w:rPr>
              <w:t xml:space="preserve"> indique que l’UPS sera ou serait incapable de soutenir la charge actuelle si la source d’alimentation est ou était perdue.</w:t>
            </w:r>
          </w:p>
        </w:tc>
        <w:tc>
          <w:tcPr>
            <w:tcW w:w="1418" w:type="dxa"/>
            <w:shd w:val="clear" w:color="auto" w:fill="auto"/>
            <w:tcMar>
              <w:left w:w="108" w:type="dxa"/>
            </w:tcMar>
          </w:tcPr>
          <w:p w:rsidR="00423A30" w:rsidRDefault="00423A30">
            <w:pPr>
              <w:pStyle w:val="Sansinterligne"/>
              <w:rPr>
                <w:rFonts w:cstheme="minorHAnsi"/>
                <w:sz w:val="20"/>
                <w:szCs w:val="20"/>
              </w:rPr>
            </w:pPr>
          </w:p>
        </w:tc>
        <w:tc>
          <w:tcPr>
            <w:tcW w:w="1984" w:type="dxa"/>
            <w:shd w:val="clear" w:color="auto" w:fill="auto"/>
            <w:tcMar>
              <w:left w:w="108" w:type="dxa"/>
            </w:tcMar>
          </w:tcPr>
          <w:p w:rsidR="00423A30" w:rsidRDefault="00843469">
            <w:pPr>
              <w:pStyle w:val="Sansinterligne"/>
              <w:rPr>
                <w:rFonts w:cstheme="minorHAnsi"/>
                <w:sz w:val="20"/>
                <w:szCs w:val="20"/>
                <w:lang w:val="en-US"/>
              </w:rPr>
            </w:pPr>
            <w:r>
              <w:rPr>
                <w:rFonts w:cstheme="minorHAnsi"/>
                <w:sz w:val="20"/>
                <w:szCs w:val="20"/>
                <w:lang w:val="en-US"/>
              </w:rPr>
              <w:t xml:space="preserve">Enumeration </w:t>
            </w:r>
            <w:r>
              <w:rPr>
                <w:rFonts w:cstheme="minorHAnsi"/>
                <w:sz w:val="20"/>
                <w:szCs w:val="20"/>
                <w:lang w:val="en-US"/>
              </w:rPr>
              <w:br/>
              <w:t xml:space="preserve">(1-unknown, </w:t>
            </w:r>
            <w:r>
              <w:rPr>
                <w:rFonts w:cstheme="minorHAnsi"/>
                <w:sz w:val="20"/>
                <w:szCs w:val="20"/>
                <w:lang w:val="en-US"/>
              </w:rPr>
              <w:br/>
              <w:t xml:space="preserve">2-batteryNormal, </w:t>
            </w:r>
            <w:r>
              <w:rPr>
                <w:rFonts w:cstheme="minorHAnsi"/>
                <w:sz w:val="20"/>
                <w:szCs w:val="20"/>
                <w:lang w:val="en-US"/>
              </w:rPr>
              <w:br/>
              <w:t xml:space="preserve">3-batteryLow, </w:t>
            </w:r>
            <w:r>
              <w:rPr>
                <w:rFonts w:cstheme="minorHAnsi"/>
                <w:sz w:val="20"/>
                <w:szCs w:val="20"/>
                <w:lang w:val="en-US"/>
              </w:rPr>
              <w:br/>
              <w:t>4-batteryDepleted)</w:t>
            </w:r>
          </w:p>
        </w:tc>
      </w:tr>
      <w:tr w:rsidR="00423A30">
        <w:tc>
          <w:tcPr>
            <w:tcW w:w="2093" w:type="dxa"/>
            <w:shd w:val="clear" w:color="auto" w:fill="auto"/>
            <w:tcMar>
              <w:left w:w="108" w:type="dxa"/>
            </w:tcMar>
          </w:tcPr>
          <w:p w:rsidR="00423A30" w:rsidRDefault="0051413B">
            <w:pPr>
              <w:pStyle w:val="Sansinterligne"/>
            </w:pPr>
            <w:hyperlink r:id="rId22">
              <w:r w:rsidR="00843469">
                <w:rPr>
                  <w:rStyle w:val="LienInternet"/>
                  <w:rFonts w:cstheme="minorHAnsi"/>
                  <w:webHidden/>
                  <w:sz w:val="20"/>
                  <w:szCs w:val="20"/>
                </w:rPr>
                <w:t>1.3.6.1.2.1.33.1.2.2</w:t>
              </w:r>
            </w:hyperlink>
          </w:p>
        </w:tc>
        <w:tc>
          <w:tcPr>
            <w:tcW w:w="2977" w:type="dxa"/>
            <w:shd w:val="clear" w:color="auto" w:fill="auto"/>
            <w:tcMar>
              <w:left w:w="108" w:type="dxa"/>
            </w:tcMar>
          </w:tcPr>
          <w:p w:rsidR="00423A30" w:rsidRDefault="00843469">
            <w:pPr>
              <w:pStyle w:val="Sansinterligne"/>
              <w:rPr>
                <w:rFonts w:cstheme="minorHAnsi"/>
                <w:sz w:val="20"/>
                <w:szCs w:val="20"/>
              </w:rPr>
            </w:pPr>
            <w:proofErr w:type="spellStart"/>
            <w:r>
              <w:rPr>
                <w:rFonts w:cstheme="minorHAnsi"/>
                <w:sz w:val="20"/>
                <w:szCs w:val="20"/>
              </w:rPr>
              <w:t>upsSecondsOnBattery</w:t>
            </w:r>
            <w:proofErr w:type="spellEnd"/>
          </w:p>
        </w:tc>
        <w:tc>
          <w:tcPr>
            <w:tcW w:w="5953" w:type="dxa"/>
            <w:shd w:val="clear" w:color="auto" w:fill="auto"/>
            <w:tcMar>
              <w:left w:w="108" w:type="dxa"/>
            </w:tcMar>
          </w:tcPr>
          <w:p w:rsidR="00423A30" w:rsidRDefault="00843469">
            <w:pPr>
              <w:pStyle w:val="Sansinterligne"/>
              <w:rPr>
                <w:rFonts w:cstheme="minorHAnsi"/>
                <w:sz w:val="20"/>
                <w:szCs w:val="20"/>
              </w:rPr>
            </w:pPr>
            <w:r>
              <w:rPr>
                <w:rFonts w:cstheme="minorHAnsi"/>
                <w:sz w:val="20"/>
                <w:szCs w:val="20"/>
              </w:rPr>
              <w:t>Lorsque l’équipement fonctionne sur accumulateur : temps écoulé depuis la dernière commutation sur accumulateur ou depuis le dernier redémarrage du sous-système de gestion du réseau (plus petite des deux valeurs). La valeur zéro est retournée si l’équipement ne fonctionne pas sur accumulateur.</w:t>
            </w:r>
          </w:p>
        </w:tc>
        <w:tc>
          <w:tcPr>
            <w:tcW w:w="1418" w:type="dxa"/>
            <w:shd w:val="clear" w:color="auto" w:fill="auto"/>
            <w:tcMar>
              <w:left w:w="108" w:type="dxa"/>
            </w:tcMar>
          </w:tcPr>
          <w:p w:rsidR="00423A30" w:rsidRDefault="00843469">
            <w:pPr>
              <w:pStyle w:val="Sansinterligne"/>
              <w:rPr>
                <w:rFonts w:cstheme="minorHAnsi"/>
                <w:sz w:val="20"/>
                <w:szCs w:val="20"/>
              </w:rPr>
            </w:pPr>
            <w:r>
              <w:rPr>
                <w:rFonts w:cstheme="minorHAnsi"/>
                <w:sz w:val="20"/>
                <w:szCs w:val="20"/>
              </w:rPr>
              <w:t>Secondes</w:t>
            </w:r>
          </w:p>
        </w:tc>
        <w:tc>
          <w:tcPr>
            <w:tcW w:w="1984" w:type="dxa"/>
            <w:shd w:val="clear" w:color="auto" w:fill="auto"/>
            <w:tcMar>
              <w:left w:w="108" w:type="dxa"/>
            </w:tcMar>
          </w:tcPr>
          <w:p w:rsidR="00423A30" w:rsidRDefault="00843469">
            <w:pPr>
              <w:pStyle w:val="Sansinterligne"/>
              <w:rPr>
                <w:rFonts w:cstheme="minorHAnsi"/>
                <w:sz w:val="20"/>
                <w:szCs w:val="20"/>
              </w:rPr>
            </w:pPr>
            <w:proofErr w:type="spellStart"/>
            <w:r>
              <w:rPr>
                <w:rFonts w:cstheme="minorHAnsi"/>
                <w:sz w:val="20"/>
                <w:szCs w:val="20"/>
              </w:rPr>
              <w:t>NonNegativeInteger</w:t>
            </w:r>
            <w:proofErr w:type="spellEnd"/>
          </w:p>
        </w:tc>
      </w:tr>
      <w:tr w:rsidR="00423A30">
        <w:tc>
          <w:tcPr>
            <w:tcW w:w="2093" w:type="dxa"/>
            <w:shd w:val="clear" w:color="auto" w:fill="auto"/>
            <w:tcMar>
              <w:left w:w="108" w:type="dxa"/>
            </w:tcMar>
          </w:tcPr>
          <w:p w:rsidR="00423A30" w:rsidRDefault="0051413B">
            <w:pPr>
              <w:pStyle w:val="Sansinterligne"/>
            </w:pPr>
            <w:hyperlink r:id="rId23">
              <w:r w:rsidR="00843469">
                <w:rPr>
                  <w:rStyle w:val="LienInternet"/>
                  <w:rFonts w:eastAsia="Times New Roman" w:cstheme="minorHAnsi"/>
                  <w:webHidden/>
                  <w:sz w:val="20"/>
                  <w:szCs w:val="20"/>
                  <w:lang w:val="en-US" w:eastAsia="fr-FR"/>
                </w:rPr>
                <w:t>1.3.6.1.2.1.33.1.2.3</w:t>
              </w:r>
            </w:hyperlink>
          </w:p>
        </w:tc>
        <w:tc>
          <w:tcPr>
            <w:tcW w:w="2977" w:type="dxa"/>
            <w:shd w:val="clear" w:color="auto" w:fill="auto"/>
            <w:tcMar>
              <w:left w:w="108" w:type="dxa"/>
            </w:tcMar>
          </w:tcPr>
          <w:p w:rsidR="00423A30" w:rsidRDefault="00843469">
            <w:pPr>
              <w:pStyle w:val="Sansinterligne"/>
              <w:rPr>
                <w:rFonts w:eastAsia="Times New Roman" w:cstheme="minorHAnsi"/>
                <w:sz w:val="20"/>
                <w:szCs w:val="20"/>
                <w:lang w:val="en-US" w:eastAsia="fr-FR"/>
              </w:rPr>
            </w:pPr>
            <w:proofErr w:type="spellStart"/>
            <w:r>
              <w:rPr>
                <w:rFonts w:eastAsia="Times New Roman" w:cstheme="minorHAnsi"/>
                <w:sz w:val="20"/>
                <w:szCs w:val="20"/>
                <w:lang w:val="en-US" w:eastAsia="fr-FR"/>
              </w:rPr>
              <w:t>upsEstimatedMinutesRemaining</w:t>
            </w:r>
            <w:proofErr w:type="spellEnd"/>
          </w:p>
        </w:tc>
        <w:tc>
          <w:tcPr>
            <w:tcW w:w="5953" w:type="dxa"/>
            <w:shd w:val="clear" w:color="auto" w:fill="auto"/>
            <w:tcMar>
              <w:left w:w="108" w:type="dxa"/>
            </w:tcMar>
          </w:tcPr>
          <w:p w:rsidR="00423A30" w:rsidRDefault="00843469">
            <w:pPr>
              <w:pStyle w:val="Sansinterligne"/>
              <w:rPr>
                <w:rFonts w:eastAsia="Times New Roman" w:cstheme="minorHAnsi"/>
                <w:sz w:val="20"/>
                <w:szCs w:val="20"/>
                <w:lang w:eastAsia="fr-FR"/>
              </w:rPr>
            </w:pPr>
            <w:r>
              <w:rPr>
                <w:rFonts w:eastAsia="Times New Roman" w:cstheme="minorHAnsi"/>
                <w:sz w:val="20"/>
                <w:szCs w:val="20"/>
              </w:rPr>
              <w:t>Estimation du temps restant avant épuisement des accumulateurs dans les conditions actuelles de charge si la source d’alimentation est coupée et le reste, ou si elle devait être coupée et le rester.</w:t>
            </w:r>
          </w:p>
        </w:tc>
        <w:tc>
          <w:tcPr>
            <w:tcW w:w="1418" w:type="dxa"/>
            <w:shd w:val="clear" w:color="auto" w:fill="auto"/>
            <w:tcMar>
              <w:left w:w="108" w:type="dxa"/>
            </w:tcMar>
          </w:tcPr>
          <w:p w:rsidR="00423A30" w:rsidRDefault="00843469">
            <w:pPr>
              <w:pStyle w:val="Sansinterligne"/>
              <w:rPr>
                <w:rFonts w:eastAsia="Times New Roman" w:cstheme="minorHAnsi"/>
                <w:sz w:val="20"/>
                <w:szCs w:val="20"/>
                <w:lang w:val="en-US" w:eastAsia="fr-FR"/>
              </w:rPr>
            </w:pPr>
            <w:r>
              <w:rPr>
                <w:rFonts w:eastAsia="Times New Roman" w:cstheme="minorHAnsi"/>
                <w:sz w:val="20"/>
                <w:szCs w:val="20"/>
                <w:lang w:val="en-US"/>
              </w:rPr>
              <w:t>Minutes</w:t>
            </w:r>
          </w:p>
        </w:tc>
        <w:tc>
          <w:tcPr>
            <w:tcW w:w="1984" w:type="dxa"/>
            <w:shd w:val="clear" w:color="auto" w:fill="auto"/>
            <w:tcMar>
              <w:left w:w="108" w:type="dxa"/>
            </w:tcMar>
          </w:tcPr>
          <w:p w:rsidR="00423A30" w:rsidRDefault="00843469">
            <w:pPr>
              <w:pStyle w:val="Sansinterligne"/>
              <w:rPr>
                <w:rFonts w:eastAsia="Times New Roman" w:cstheme="minorHAnsi"/>
                <w:sz w:val="20"/>
                <w:szCs w:val="20"/>
                <w:lang w:val="en-US" w:eastAsia="fr-FR"/>
              </w:rPr>
            </w:pPr>
            <w:proofErr w:type="spellStart"/>
            <w:r>
              <w:rPr>
                <w:rFonts w:eastAsia="Times New Roman" w:cstheme="minorHAnsi"/>
                <w:sz w:val="20"/>
                <w:szCs w:val="20"/>
                <w:lang w:val="en-US" w:eastAsia="fr-FR"/>
              </w:rPr>
              <w:t>PositiveInteger</w:t>
            </w:r>
            <w:proofErr w:type="spellEnd"/>
          </w:p>
        </w:tc>
      </w:tr>
      <w:tr w:rsidR="00423A30">
        <w:tc>
          <w:tcPr>
            <w:tcW w:w="2093" w:type="dxa"/>
            <w:shd w:val="clear" w:color="auto" w:fill="auto"/>
            <w:tcMar>
              <w:left w:w="108" w:type="dxa"/>
            </w:tcMar>
          </w:tcPr>
          <w:p w:rsidR="00423A30" w:rsidRDefault="0051413B">
            <w:pPr>
              <w:pStyle w:val="Sansinterligne"/>
            </w:pPr>
            <w:hyperlink r:id="rId24">
              <w:r w:rsidR="00843469">
                <w:rPr>
                  <w:rStyle w:val="LienInternet"/>
                  <w:rFonts w:eastAsia="Times New Roman" w:cstheme="minorHAnsi"/>
                  <w:webHidden/>
                  <w:sz w:val="20"/>
                  <w:szCs w:val="20"/>
                  <w:lang w:val="en-US" w:eastAsia="fr-FR"/>
                </w:rPr>
                <w:t>1.3.6.1.2.1.33.1.2.4</w:t>
              </w:r>
            </w:hyperlink>
          </w:p>
        </w:tc>
        <w:tc>
          <w:tcPr>
            <w:tcW w:w="2977" w:type="dxa"/>
            <w:shd w:val="clear" w:color="auto" w:fill="auto"/>
            <w:tcMar>
              <w:left w:w="108" w:type="dxa"/>
            </w:tcMar>
          </w:tcPr>
          <w:p w:rsidR="00423A30" w:rsidRDefault="00843469">
            <w:pPr>
              <w:pStyle w:val="Sansinterligne"/>
              <w:rPr>
                <w:rFonts w:eastAsia="Times New Roman" w:cstheme="minorHAnsi"/>
                <w:sz w:val="20"/>
                <w:szCs w:val="20"/>
                <w:lang w:val="en-US" w:eastAsia="fr-FR"/>
              </w:rPr>
            </w:pPr>
            <w:proofErr w:type="spellStart"/>
            <w:r>
              <w:rPr>
                <w:rFonts w:eastAsia="Times New Roman" w:cstheme="minorHAnsi"/>
                <w:sz w:val="20"/>
                <w:szCs w:val="20"/>
                <w:lang w:val="en-US" w:eastAsia="fr-FR"/>
              </w:rPr>
              <w:t>upsEstimatedChargeRemaining</w:t>
            </w:r>
            <w:proofErr w:type="spellEnd"/>
          </w:p>
        </w:tc>
        <w:tc>
          <w:tcPr>
            <w:tcW w:w="5953" w:type="dxa"/>
            <w:shd w:val="clear" w:color="auto" w:fill="auto"/>
            <w:tcMar>
              <w:left w:w="108" w:type="dxa"/>
            </w:tcMar>
          </w:tcPr>
          <w:p w:rsidR="00423A30" w:rsidRDefault="00843469">
            <w:pPr>
              <w:pStyle w:val="Sansinterligne"/>
              <w:rPr>
                <w:rFonts w:eastAsia="Times New Roman" w:cstheme="minorHAnsi"/>
                <w:sz w:val="20"/>
                <w:szCs w:val="20"/>
                <w:lang w:eastAsia="fr-FR"/>
              </w:rPr>
            </w:pPr>
            <w:r>
              <w:rPr>
                <w:rFonts w:eastAsia="Times New Roman" w:cstheme="minorHAnsi"/>
                <w:sz w:val="20"/>
                <w:szCs w:val="20"/>
              </w:rPr>
              <w:t>Estimation de la charge restante des accumulateurs exprimée en pourcentage de la charge maximale.</w:t>
            </w:r>
          </w:p>
        </w:tc>
        <w:tc>
          <w:tcPr>
            <w:tcW w:w="1418" w:type="dxa"/>
            <w:shd w:val="clear" w:color="auto" w:fill="auto"/>
            <w:tcMar>
              <w:left w:w="108" w:type="dxa"/>
            </w:tcMar>
          </w:tcPr>
          <w:p w:rsidR="00423A30" w:rsidRDefault="00843469">
            <w:pPr>
              <w:pStyle w:val="Sansinterligne"/>
              <w:rPr>
                <w:rFonts w:eastAsia="Times New Roman" w:cstheme="minorHAnsi"/>
                <w:sz w:val="20"/>
                <w:szCs w:val="20"/>
                <w:lang w:val="en-US" w:eastAsia="fr-FR"/>
              </w:rPr>
            </w:pPr>
            <w:r>
              <w:rPr>
                <w:rFonts w:eastAsia="Times New Roman" w:cstheme="minorHAnsi"/>
                <w:sz w:val="20"/>
                <w:szCs w:val="20"/>
              </w:rPr>
              <w:t>Pourcentage</w:t>
            </w:r>
          </w:p>
        </w:tc>
        <w:tc>
          <w:tcPr>
            <w:tcW w:w="1984" w:type="dxa"/>
            <w:shd w:val="clear" w:color="auto" w:fill="auto"/>
            <w:tcMar>
              <w:left w:w="108" w:type="dxa"/>
            </w:tcMar>
          </w:tcPr>
          <w:p w:rsidR="00423A30" w:rsidRDefault="00843469">
            <w:pPr>
              <w:pStyle w:val="Sansinterligne"/>
              <w:rPr>
                <w:rFonts w:eastAsia="Times New Roman" w:cstheme="minorHAnsi"/>
                <w:sz w:val="20"/>
                <w:szCs w:val="20"/>
                <w:lang w:val="en-US" w:eastAsia="fr-FR"/>
              </w:rPr>
            </w:pPr>
            <w:r>
              <w:rPr>
                <w:rFonts w:eastAsia="Times New Roman" w:cstheme="minorHAnsi"/>
                <w:sz w:val="20"/>
                <w:szCs w:val="20"/>
                <w:lang w:val="en-US" w:eastAsia="fr-FR"/>
              </w:rPr>
              <w:t>Integer32 (0...100)</w:t>
            </w:r>
          </w:p>
        </w:tc>
      </w:tr>
      <w:tr w:rsidR="00423A30">
        <w:tc>
          <w:tcPr>
            <w:tcW w:w="2093" w:type="dxa"/>
            <w:shd w:val="clear" w:color="auto" w:fill="auto"/>
            <w:tcMar>
              <w:left w:w="108" w:type="dxa"/>
            </w:tcMar>
          </w:tcPr>
          <w:p w:rsidR="00423A30" w:rsidRDefault="0051413B">
            <w:pPr>
              <w:pStyle w:val="Sansinterligne"/>
            </w:pPr>
            <w:hyperlink r:id="rId25">
              <w:r w:rsidR="00843469">
                <w:rPr>
                  <w:rStyle w:val="LienInternet"/>
                  <w:rFonts w:eastAsia="Times New Roman" w:cstheme="minorHAnsi"/>
                  <w:webHidden/>
                  <w:sz w:val="20"/>
                  <w:szCs w:val="20"/>
                  <w:lang w:val="en-US" w:eastAsia="fr-FR"/>
                </w:rPr>
                <w:t>1.3.6.1.2.1.33.1.2.5</w:t>
              </w:r>
            </w:hyperlink>
          </w:p>
        </w:tc>
        <w:tc>
          <w:tcPr>
            <w:tcW w:w="2977" w:type="dxa"/>
            <w:shd w:val="clear" w:color="auto" w:fill="auto"/>
            <w:tcMar>
              <w:left w:w="108" w:type="dxa"/>
            </w:tcMar>
          </w:tcPr>
          <w:p w:rsidR="00423A30" w:rsidRDefault="00843469">
            <w:pPr>
              <w:pStyle w:val="Sansinterligne"/>
              <w:rPr>
                <w:rFonts w:eastAsia="Times New Roman" w:cstheme="minorHAnsi"/>
                <w:sz w:val="20"/>
                <w:szCs w:val="20"/>
                <w:lang w:val="en-US" w:eastAsia="fr-FR"/>
              </w:rPr>
            </w:pPr>
            <w:proofErr w:type="spellStart"/>
            <w:r>
              <w:rPr>
                <w:rFonts w:eastAsia="Times New Roman" w:cstheme="minorHAnsi"/>
                <w:sz w:val="20"/>
                <w:szCs w:val="20"/>
                <w:lang w:val="en-US" w:eastAsia="fr-FR"/>
              </w:rPr>
              <w:t>upsBatteryVoltage</w:t>
            </w:r>
            <w:proofErr w:type="spellEnd"/>
          </w:p>
        </w:tc>
        <w:tc>
          <w:tcPr>
            <w:tcW w:w="5953" w:type="dxa"/>
            <w:shd w:val="clear" w:color="auto" w:fill="auto"/>
            <w:tcMar>
              <w:left w:w="108" w:type="dxa"/>
            </w:tcMar>
          </w:tcPr>
          <w:p w:rsidR="00423A30" w:rsidRDefault="00843469">
            <w:pPr>
              <w:pStyle w:val="Sansinterligne"/>
              <w:rPr>
                <w:rFonts w:eastAsia="Times New Roman" w:cstheme="minorHAnsi"/>
                <w:sz w:val="20"/>
                <w:szCs w:val="20"/>
                <w:lang w:val="en-US" w:eastAsia="fr-FR"/>
              </w:rPr>
            </w:pPr>
            <w:r>
              <w:rPr>
                <w:rFonts w:eastAsia="Times New Roman" w:cstheme="minorHAnsi"/>
                <w:sz w:val="20"/>
                <w:szCs w:val="20"/>
              </w:rPr>
              <w:t>Tension actuelle des accumulateurs.</w:t>
            </w:r>
          </w:p>
        </w:tc>
        <w:tc>
          <w:tcPr>
            <w:tcW w:w="1418" w:type="dxa"/>
            <w:shd w:val="clear" w:color="auto" w:fill="auto"/>
            <w:tcMar>
              <w:left w:w="108" w:type="dxa"/>
            </w:tcMar>
          </w:tcPr>
          <w:p w:rsidR="00423A30" w:rsidRDefault="00843469">
            <w:pPr>
              <w:pStyle w:val="Sansinterligne"/>
              <w:rPr>
                <w:rFonts w:eastAsia="Times New Roman" w:cstheme="minorHAnsi"/>
                <w:sz w:val="20"/>
                <w:szCs w:val="20"/>
                <w:lang w:val="en-US" w:eastAsia="fr-FR"/>
              </w:rPr>
            </w:pPr>
            <w:r>
              <w:rPr>
                <w:rFonts w:eastAsia="Times New Roman" w:cstheme="minorHAnsi"/>
                <w:sz w:val="20"/>
                <w:szCs w:val="20"/>
                <w:lang w:val="en-US"/>
              </w:rPr>
              <w:t xml:space="preserve">0,1 Volt </w:t>
            </w:r>
          </w:p>
        </w:tc>
        <w:tc>
          <w:tcPr>
            <w:tcW w:w="1984" w:type="dxa"/>
            <w:shd w:val="clear" w:color="auto" w:fill="auto"/>
            <w:tcMar>
              <w:left w:w="108" w:type="dxa"/>
            </w:tcMar>
          </w:tcPr>
          <w:p w:rsidR="00423A30" w:rsidRDefault="00843469">
            <w:pPr>
              <w:pStyle w:val="Sansinterligne"/>
              <w:rPr>
                <w:rFonts w:eastAsia="Times New Roman" w:cstheme="minorHAnsi"/>
                <w:sz w:val="20"/>
                <w:szCs w:val="20"/>
                <w:lang w:val="en-US" w:eastAsia="fr-FR"/>
              </w:rPr>
            </w:pPr>
            <w:proofErr w:type="spellStart"/>
            <w:r>
              <w:rPr>
                <w:rFonts w:eastAsia="Times New Roman" w:cstheme="minorHAnsi"/>
                <w:sz w:val="20"/>
                <w:szCs w:val="20"/>
                <w:lang w:val="en-US" w:eastAsia="fr-FR"/>
              </w:rPr>
              <w:t>NonNegativeInteger</w:t>
            </w:r>
            <w:proofErr w:type="spellEnd"/>
          </w:p>
        </w:tc>
      </w:tr>
      <w:tr w:rsidR="00423A30">
        <w:tc>
          <w:tcPr>
            <w:tcW w:w="2093" w:type="dxa"/>
            <w:shd w:val="clear" w:color="auto" w:fill="auto"/>
            <w:tcMar>
              <w:left w:w="108" w:type="dxa"/>
            </w:tcMar>
          </w:tcPr>
          <w:p w:rsidR="00423A30" w:rsidRDefault="0051413B">
            <w:pPr>
              <w:pStyle w:val="Sansinterligne"/>
            </w:pPr>
            <w:hyperlink r:id="rId26">
              <w:r w:rsidR="00843469">
                <w:rPr>
                  <w:rStyle w:val="LienInternet"/>
                  <w:rFonts w:eastAsia="Times New Roman" w:cstheme="minorHAnsi"/>
                  <w:webHidden/>
                  <w:sz w:val="20"/>
                  <w:szCs w:val="20"/>
                  <w:lang w:val="en-US" w:eastAsia="fr-FR"/>
                </w:rPr>
                <w:t>1.3.6.1.2.1.33.1.2.6</w:t>
              </w:r>
            </w:hyperlink>
          </w:p>
        </w:tc>
        <w:tc>
          <w:tcPr>
            <w:tcW w:w="2977" w:type="dxa"/>
            <w:shd w:val="clear" w:color="auto" w:fill="auto"/>
            <w:tcMar>
              <w:left w:w="108" w:type="dxa"/>
            </w:tcMar>
          </w:tcPr>
          <w:p w:rsidR="00423A30" w:rsidRDefault="00843469">
            <w:pPr>
              <w:pStyle w:val="Sansinterligne"/>
              <w:rPr>
                <w:rFonts w:eastAsia="Times New Roman" w:cstheme="minorHAnsi"/>
                <w:sz w:val="20"/>
                <w:szCs w:val="20"/>
                <w:lang w:val="en-US" w:eastAsia="fr-FR"/>
              </w:rPr>
            </w:pPr>
            <w:proofErr w:type="spellStart"/>
            <w:r>
              <w:rPr>
                <w:rFonts w:eastAsia="Times New Roman" w:cstheme="minorHAnsi"/>
                <w:sz w:val="20"/>
                <w:szCs w:val="20"/>
                <w:lang w:val="en-US" w:eastAsia="fr-FR"/>
              </w:rPr>
              <w:t>upsBatteryCurrent</w:t>
            </w:r>
            <w:proofErr w:type="spellEnd"/>
          </w:p>
        </w:tc>
        <w:tc>
          <w:tcPr>
            <w:tcW w:w="5953" w:type="dxa"/>
            <w:shd w:val="clear" w:color="auto" w:fill="auto"/>
            <w:tcMar>
              <w:left w:w="108" w:type="dxa"/>
            </w:tcMar>
          </w:tcPr>
          <w:p w:rsidR="00423A30" w:rsidRDefault="00843469">
            <w:pPr>
              <w:pStyle w:val="Sansinterligne"/>
              <w:rPr>
                <w:rFonts w:eastAsia="Times New Roman" w:cstheme="minorHAnsi"/>
                <w:sz w:val="20"/>
                <w:szCs w:val="20"/>
                <w:lang w:val="en-US" w:eastAsia="fr-FR"/>
              </w:rPr>
            </w:pPr>
            <w:r>
              <w:rPr>
                <w:rFonts w:eastAsia="Times New Roman" w:cstheme="minorHAnsi"/>
                <w:sz w:val="20"/>
                <w:szCs w:val="20"/>
              </w:rPr>
              <w:t>Intensité actuelle des accumulateurs.</w:t>
            </w:r>
          </w:p>
        </w:tc>
        <w:tc>
          <w:tcPr>
            <w:tcW w:w="1418" w:type="dxa"/>
            <w:shd w:val="clear" w:color="auto" w:fill="auto"/>
            <w:tcMar>
              <w:left w:w="108" w:type="dxa"/>
            </w:tcMar>
          </w:tcPr>
          <w:p w:rsidR="00423A30" w:rsidRDefault="00843469">
            <w:pPr>
              <w:pStyle w:val="Sansinterligne"/>
              <w:rPr>
                <w:rFonts w:eastAsia="Times New Roman" w:cstheme="minorHAnsi"/>
                <w:sz w:val="20"/>
                <w:szCs w:val="20"/>
                <w:lang w:val="en-US" w:eastAsia="fr-FR"/>
              </w:rPr>
            </w:pPr>
            <w:r>
              <w:rPr>
                <w:rFonts w:eastAsia="Times New Roman" w:cstheme="minorHAnsi"/>
                <w:sz w:val="20"/>
                <w:szCs w:val="20"/>
                <w:lang w:val="en-US"/>
              </w:rPr>
              <w:t xml:space="preserve">0,1 </w:t>
            </w:r>
            <w:proofErr w:type="spellStart"/>
            <w:r>
              <w:rPr>
                <w:rFonts w:eastAsia="Times New Roman" w:cstheme="minorHAnsi"/>
                <w:sz w:val="20"/>
                <w:szCs w:val="20"/>
                <w:lang w:val="en-US"/>
              </w:rPr>
              <w:t>Ampère</w:t>
            </w:r>
            <w:proofErr w:type="spellEnd"/>
          </w:p>
        </w:tc>
        <w:tc>
          <w:tcPr>
            <w:tcW w:w="1984" w:type="dxa"/>
            <w:shd w:val="clear" w:color="auto" w:fill="auto"/>
            <w:tcMar>
              <w:left w:w="108" w:type="dxa"/>
            </w:tcMar>
          </w:tcPr>
          <w:p w:rsidR="00423A30" w:rsidRDefault="00843469">
            <w:pPr>
              <w:pStyle w:val="Sansinterligne"/>
              <w:rPr>
                <w:rFonts w:eastAsia="Times New Roman" w:cstheme="minorHAnsi"/>
                <w:sz w:val="20"/>
                <w:szCs w:val="20"/>
                <w:lang w:val="en-US" w:eastAsia="fr-FR"/>
              </w:rPr>
            </w:pPr>
            <w:r>
              <w:rPr>
                <w:rFonts w:eastAsia="Times New Roman" w:cstheme="minorHAnsi"/>
                <w:sz w:val="20"/>
                <w:szCs w:val="20"/>
                <w:lang w:val="en-US" w:eastAsia="fr-FR"/>
              </w:rPr>
              <w:t>Integer32</w:t>
            </w:r>
          </w:p>
        </w:tc>
      </w:tr>
      <w:tr w:rsidR="00423A30">
        <w:tc>
          <w:tcPr>
            <w:tcW w:w="2093" w:type="dxa"/>
            <w:shd w:val="clear" w:color="auto" w:fill="auto"/>
            <w:tcMar>
              <w:left w:w="108" w:type="dxa"/>
            </w:tcMar>
          </w:tcPr>
          <w:p w:rsidR="00423A30" w:rsidRDefault="0051413B">
            <w:pPr>
              <w:pStyle w:val="Sansinterligne"/>
            </w:pPr>
            <w:hyperlink r:id="rId27">
              <w:r w:rsidR="00843469">
                <w:rPr>
                  <w:rStyle w:val="LienInternet"/>
                  <w:rFonts w:eastAsia="Times New Roman" w:cstheme="minorHAnsi"/>
                  <w:webHidden/>
                  <w:sz w:val="20"/>
                  <w:szCs w:val="20"/>
                  <w:lang w:val="en-US" w:eastAsia="fr-FR"/>
                </w:rPr>
                <w:t>1.3.6.1.2.1.33.1.2.7</w:t>
              </w:r>
            </w:hyperlink>
          </w:p>
        </w:tc>
        <w:tc>
          <w:tcPr>
            <w:tcW w:w="2977" w:type="dxa"/>
            <w:shd w:val="clear" w:color="auto" w:fill="auto"/>
            <w:tcMar>
              <w:left w:w="108" w:type="dxa"/>
            </w:tcMar>
          </w:tcPr>
          <w:p w:rsidR="00423A30" w:rsidRDefault="00843469">
            <w:pPr>
              <w:pStyle w:val="Sansinterligne"/>
              <w:rPr>
                <w:rFonts w:eastAsia="Times New Roman" w:cstheme="minorHAnsi"/>
                <w:sz w:val="20"/>
                <w:szCs w:val="20"/>
                <w:lang w:val="en-US" w:eastAsia="fr-FR"/>
              </w:rPr>
            </w:pPr>
            <w:proofErr w:type="spellStart"/>
            <w:r>
              <w:rPr>
                <w:rFonts w:eastAsia="Times New Roman" w:cstheme="minorHAnsi"/>
                <w:sz w:val="20"/>
                <w:szCs w:val="20"/>
                <w:lang w:val="en-US" w:eastAsia="fr-FR"/>
              </w:rPr>
              <w:t>upsBatteryTemperature</w:t>
            </w:r>
            <w:proofErr w:type="spellEnd"/>
          </w:p>
        </w:tc>
        <w:tc>
          <w:tcPr>
            <w:tcW w:w="5953" w:type="dxa"/>
            <w:shd w:val="clear" w:color="auto" w:fill="auto"/>
            <w:tcMar>
              <w:left w:w="108" w:type="dxa"/>
            </w:tcMar>
          </w:tcPr>
          <w:p w:rsidR="00423A30" w:rsidRDefault="00843469">
            <w:pPr>
              <w:pStyle w:val="Sansinterligne"/>
              <w:rPr>
                <w:rFonts w:eastAsia="Times New Roman" w:cstheme="minorHAnsi"/>
                <w:sz w:val="20"/>
                <w:szCs w:val="20"/>
                <w:lang w:eastAsia="fr-FR"/>
              </w:rPr>
            </w:pPr>
            <w:r>
              <w:rPr>
                <w:rFonts w:eastAsia="Times New Roman" w:cstheme="minorHAnsi"/>
                <w:sz w:val="20"/>
                <w:szCs w:val="20"/>
              </w:rPr>
              <w:t>Température ambiante dans ou à proximité du boîtier de l’</w:t>
            </w:r>
            <w:r>
              <w:rPr>
                <w:rFonts w:eastAsia="Times New Roman" w:cstheme="minorHAnsi"/>
                <w:i/>
                <w:sz w:val="20"/>
                <w:szCs w:val="20"/>
              </w:rPr>
              <w:t>UPS</w:t>
            </w:r>
            <w:r>
              <w:rPr>
                <w:rFonts w:eastAsia="Times New Roman" w:cstheme="minorHAnsi"/>
                <w:sz w:val="20"/>
                <w:szCs w:val="20"/>
              </w:rPr>
              <w:t>.</w:t>
            </w:r>
          </w:p>
        </w:tc>
        <w:tc>
          <w:tcPr>
            <w:tcW w:w="1418" w:type="dxa"/>
            <w:shd w:val="clear" w:color="auto" w:fill="auto"/>
            <w:tcMar>
              <w:left w:w="108" w:type="dxa"/>
            </w:tcMar>
          </w:tcPr>
          <w:p w:rsidR="00423A30" w:rsidRDefault="00843469">
            <w:pPr>
              <w:pStyle w:val="Sansinterligne"/>
              <w:rPr>
                <w:rFonts w:eastAsia="Times New Roman" w:cstheme="minorHAnsi"/>
                <w:sz w:val="20"/>
                <w:szCs w:val="20"/>
                <w:lang w:val="en-US" w:eastAsia="fr-FR"/>
              </w:rPr>
            </w:pPr>
            <w:r>
              <w:rPr>
                <w:rFonts w:eastAsia="Times New Roman" w:cstheme="minorHAnsi"/>
                <w:sz w:val="20"/>
                <w:szCs w:val="20"/>
              </w:rPr>
              <w:t>Degrés</w:t>
            </w:r>
            <w:r>
              <w:rPr>
                <w:rFonts w:eastAsia="Times New Roman" w:cstheme="minorHAnsi"/>
                <w:sz w:val="20"/>
                <w:szCs w:val="20"/>
                <w:lang w:val="en-US"/>
              </w:rPr>
              <w:t xml:space="preserve"> C</w:t>
            </w:r>
          </w:p>
        </w:tc>
        <w:tc>
          <w:tcPr>
            <w:tcW w:w="1984" w:type="dxa"/>
            <w:shd w:val="clear" w:color="auto" w:fill="auto"/>
            <w:tcMar>
              <w:left w:w="108" w:type="dxa"/>
            </w:tcMar>
          </w:tcPr>
          <w:p w:rsidR="00423A30" w:rsidRDefault="00843469">
            <w:pPr>
              <w:pStyle w:val="Sansinterligne"/>
              <w:rPr>
                <w:rFonts w:eastAsia="Times New Roman" w:cstheme="minorHAnsi"/>
                <w:sz w:val="20"/>
                <w:szCs w:val="20"/>
                <w:lang w:val="en-US" w:eastAsia="fr-FR"/>
              </w:rPr>
            </w:pPr>
            <w:r>
              <w:rPr>
                <w:rFonts w:eastAsia="Times New Roman" w:cstheme="minorHAnsi"/>
                <w:sz w:val="20"/>
                <w:szCs w:val="20"/>
                <w:lang w:val="en-US" w:eastAsia="fr-FR"/>
              </w:rPr>
              <w:t>Integer32</w:t>
            </w:r>
          </w:p>
        </w:tc>
      </w:tr>
      <w:tr w:rsidR="00423A30">
        <w:tc>
          <w:tcPr>
            <w:tcW w:w="2093" w:type="dxa"/>
            <w:shd w:val="clear" w:color="auto" w:fill="auto"/>
            <w:tcMar>
              <w:left w:w="108" w:type="dxa"/>
            </w:tcMar>
          </w:tcPr>
          <w:p w:rsidR="00423A30" w:rsidRDefault="0051413B">
            <w:pPr>
              <w:pStyle w:val="Sansinterligne"/>
            </w:pPr>
            <w:hyperlink r:id="rId28">
              <w:r w:rsidR="00843469">
                <w:rPr>
                  <w:rStyle w:val="LienInternet"/>
                  <w:rFonts w:eastAsia="Times New Roman" w:cstheme="minorHAnsi"/>
                  <w:webHidden/>
                  <w:sz w:val="20"/>
                  <w:szCs w:val="20"/>
                  <w:lang w:val="en-US" w:eastAsia="fr-FR"/>
                </w:rPr>
                <w:t>1.3.6.1.2.1.33.1.3.3.1.2</w:t>
              </w:r>
            </w:hyperlink>
          </w:p>
        </w:tc>
        <w:tc>
          <w:tcPr>
            <w:tcW w:w="2977" w:type="dxa"/>
            <w:shd w:val="clear" w:color="auto" w:fill="auto"/>
            <w:tcMar>
              <w:left w:w="108" w:type="dxa"/>
            </w:tcMar>
          </w:tcPr>
          <w:p w:rsidR="00423A30" w:rsidRDefault="00843469">
            <w:pPr>
              <w:pStyle w:val="Sansinterligne"/>
              <w:rPr>
                <w:rFonts w:eastAsia="Times New Roman" w:cstheme="minorHAnsi"/>
                <w:sz w:val="20"/>
                <w:szCs w:val="20"/>
                <w:lang w:val="en-US" w:eastAsia="fr-FR"/>
              </w:rPr>
            </w:pPr>
            <w:proofErr w:type="spellStart"/>
            <w:r>
              <w:rPr>
                <w:rFonts w:eastAsia="Times New Roman" w:cstheme="minorHAnsi"/>
                <w:sz w:val="20"/>
                <w:szCs w:val="20"/>
                <w:lang w:val="en-US" w:eastAsia="fr-FR"/>
              </w:rPr>
              <w:t>upsInputFrequency</w:t>
            </w:r>
            <w:proofErr w:type="spellEnd"/>
          </w:p>
        </w:tc>
        <w:tc>
          <w:tcPr>
            <w:tcW w:w="5953" w:type="dxa"/>
            <w:shd w:val="clear" w:color="auto" w:fill="auto"/>
            <w:tcMar>
              <w:left w:w="108" w:type="dxa"/>
            </w:tcMar>
          </w:tcPr>
          <w:p w:rsidR="00423A30" w:rsidRDefault="00843469">
            <w:pPr>
              <w:pStyle w:val="Sansinterligne"/>
              <w:rPr>
                <w:rFonts w:eastAsia="Times New Roman" w:cstheme="minorHAnsi"/>
                <w:sz w:val="20"/>
                <w:szCs w:val="20"/>
                <w:lang w:val="en-US" w:eastAsia="fr-FR"/>
              </w:rPr>
            </w:pPr>
            <w:r>
              <w:rPr>
                <w:rFonts w:eastAsia="Times New Roman" w:cstheme="minorHAnsi"/>
                <w:sz w:val="20"/>
                <w:szCs w:val="20"/>
              </w:rPr>
              <w:t>Fréquence actuelle en entrée.</w:t>
            </w:r>
          </w:p>
        </w:tc>
        <w:tc>
          <w:tcPr>
            <w:tcW w:w="1418" w:type="dxa"/>
            <w:shd w:val="clear" w:color="auto" w:fill="auto"/>
            <w:tcMar>
              <w:left w:w="108" w:type="dxa"/>
            </w:tcMar>
          </w:tcPr>
          <w:p w:rsidR="00423A30" w:rsidRDefault="00843469">
            <w:pPr>
              <w:pStyle w:val="Sansinterligne"/>
              <w:rPr>
                <w:rFonts w:eastAsia="Times New Roman" w:cstheme="minorHAnsi"/>
                <w:sz w:val="20"/>
                <w:szCs w:val="20"/>
                <w:lang w:val="en-US" w:eastAsia="fr-FR"/>
              </w:rPr>
            </w:pPr>
            <w:r>
              <w:rPr>
                <w:rFonts w:eastAsia="Times New Roman" w:cstheme="minorHAnsi"/>
                <w:sz w:val="20"/>
                <w:szCs w:val="20"/>
                <w:lang w:val="en-US"/>
              </w:rPr>
              <w:t>0,1 Hertz</w:t>
            </w:r>
          </w:p>
        </w:tc>
        <w:tc>
          <w:tcPr>
            <w:tcW w:w="1984" w:type="dxa"/>
            <w:shd w:val="clear" w:color="auto" w:fill="auto"/>
            <w:tcMar>
              <w:left w:w="108" w:type="dxa"/>
            </w:tcMar>
          </w:tcPr>
          <w:p w:rsidR="00423A30" w:rsidRDefault="00843469">
            <w:pPr>
              <w:pStyle w:val="Sansinterligne"/>
              <w:rPr>
                <w:rFonts w:eastAsia="Times New Roman" w:cstheme="minorHAnsi"/>
                <w:sz w:val="20"/>
                <w:szCs w:val="20"/>
                <w:lang w:val="en-US" w:eastAsia="fr-FR"/>
              </w:rPr>
            </w:pPr>
            <w:proofErr w:type="spellStart"/>
            <w:r>
              <w:rPr>
                <w:rFonts w:eastAsia="Times New Roman" w:cstheme="minorHAnsi"/>
                <w:sz w:val="20"/>
                <w:szCs w:val="20"/>
                <w:lang w:val="en-US" w:eastAsia="fr-FR"/>
              </w:rPr>
              <w:t>NonNegativeInteger</w:t>
            </w:r>
            <w:proofErr w:type="spellEnd"/>
          </w:p>
        </w:tc>
      </w:tr>
      <w:tr w:rsidR="00423A30">
        <w:tc>
          <w:tcPr>
            <w:tcW w:w="2093" w:type="dxa"/>
            <w:shd w:val="clear" w:color="auto" w:fill="auto"/>
            <w:tcMar>
              <w:left w:w="108" w:type="dxa"/>
            </w:tcMar>
          </w:tcPr>
          <w:p w:rsidR="00423A30" w:rsidRDefault="0051413B">
            <w:pPr>
              <w:pStyle w:val="Sansinterligne"/>
            </w:pPr>
            <w:hyperlink r:id="rId29">
              <w:r w:rsidR="00843469">
                <w:rPr>
                  <w:rStyle w:val="LienInternet"/>
                  <w:rFonts w:eastAsia="Times New Roman" w:cstheme="minorHAnsi"/>
                  <w:webHidden/>
                  <w:sz w:val="20"/>
                  <w:szCs w:val="20"/>
                  <w:lang w:val="en-US" w:eastAsia="fr-FR"/>
                </w:rPr>
                <w:t>1.3.6.1.2.1.33.1.3.3.1.3</w:t>
              </w:r>
            </w:hyperlink>
          </w:p>
        </w:tc>
        <w:tc>
          <w:tcPr>
            <w:tcW w:w="2977" w:type="dxa"/>
            <w:shd w:val="clear" w:color="auto" w:fill="auto"/>
            <w:tcMar>
              <w:left w:w="108" w:type="dxa"/>
            </w:tcMar>
          </w:tcPr>
          <w:p w:rsidR="00423A30" w:rsidRDefault="00843469">
            <w:pPr>
              <w:pStyle w:val="Sansinterligne"/>
              <w:rPr>
                <w:rFonts w:eastAsia="Times New Roman" w:cstheme="minorHAnsi"/>
                <w:sz w:val="20"/>
                <w:szCs w:val="20"/>
                <w:lang w:val="en-US" w:eastAsia="fr-FR"/>
              </w:rPr>
            </w:pPr>
            <w:proofErr w:type="spellStart"/>
            <w:r>
              <w:rPr>
                <w:rFonts w:eastAsia="Times New Roman" w:cstheme="minorHAnsi"/>
                <w:sz w:val="20"/>
                <w:szCs w:val="20"/>
                <w:lang w:val="en-US" w:eastAsia="fr-FR"/>
              </w:rPr>
              <w:t>upsInputVoltage</w:t>
            </w:r>
            <w:proofErr w:type="spellEnd"/>
          </w:p>
        </w:tc>
        <w:tc>
          <w:tcPr>
            <w:tcW w:w="5953" w:type="dxa"/>
            <w:shd w:val="clear" w:color="auto" w:fill="auto"/>
            <w:tcMar>
              <w:left w:w="108" w:type="dxa"/>
            </w:tcMar>
          </w:tcPr>
          <w:p w:rsidR="00423A30" w:rsidRDefault="00843469">
            <w:pPr>
              <w:pStyle w:val="Sansinterligne"/>
              <w:rPr>
                <w:rFonts w:eastAsia="Times New Roman" w:cstheme="minorHAnsi"/>
                <w:sz w:val="20"/>
                <w:szCs w:val="20"/>
                <w:lang w:val="en-US" w:eastAsia="fr-FR"/>
              </w:rPr>
            </w:pPr>
            <w:r>
              <w:rPr>
                <w:rFonts w:eastAsia="Times New Roman" w:cstheme="minorHAnsi"/>
                <w:sz w:val="20"/>
                <w:szCs w:val="20"/>
              </w:rPr>
              <w:t>Tension actuelle en entrée.</w:t>
            </w:r>
          </w:p>
        </w:tc>
        <w:tc>
          <w:tcPr>
            <w:tcW w:w="1418" w:type="dxa"/>
            <w:shd w:val="clear" w:color="auto" w:fill="auto"/>
            <w:tcMar>
              <w:left w:w="108" w:type="dxa"/>
            </w:tcMar>
          </w:tcPr>
          <w:p w:rsidR="00423A30" w:rsidRDefault="00843469">
            <w:pPr>
              <w:pStyle w:val="Sansinterligne"/>
              <w:rPr>
                <w:rFonts w:eastAsia="Times New Roman" w:cstheme="minorHAnsi"/>
                <w:sz w:val="20"/>
                <w:szCs w:val="20"/>
                <w:lang w:val="en-US" w:eastAsia="fr-FR"/>
              </w:rPr>
            </w:pPr>
            <w:r>
              <w:rPr>
                <w:rFonts w:eastAsia="Times New Roman" w:cstheme="minorHAnsi"/>
                <w:sz w:val="20"/>
                <w:szCs w:val="20"/>
                <w:lang w:val="en-US"/>
              </w:rPr>
              <w:t>Volts</w:t>
            </w:r>
          </w:p>
        </w:tc>
        <w:tc>
          <w:tcPr>
            <w:tcW w:w="1984" w:type="dxa"/>
            <w:shd w:val="clear" w:color="auto" w:fill="auto"/>
            <w:tcMar>
              <w:left w:w="108" w:type="dxa"/>
            </w:tcMar>
          </w:tcPr>
          <w:p w:rsidR="00423A30" w:rsidRDefault="00843469">
            <w:pPr>
              <w:pStyle w:val="Sansinterligne"/>
              <w:rPr>
                <w:rFonts w:eastAsia="Times New Roman" w:cstheme="minorHAnsi"/>
                <w:sz w:val="20"/>
                <w:szCs w:val="20"/>
                <w:lang w:val="en-US" w:eastAsia="fr-FR"/>
              </w:rPr>
            </w:pPr>
            <w:proofErr w:type="spellStart"/>
            <w:r>
              <w:rPr>
                <w:rFonts w:eastAsia="Times New Roman" w:cstheme="minorHAnsi"/>
                <w:sz w:val="20"/>
                <w:szCs w:val="20"/>
                <w:lang w:val="en-US" w:eastAsia="fr-FR"/>
              </w:rPr>
              <w:t>NonNegativeInteger</w:t>
            </w:r>
            <w:proofErr w:type="spellEnd"/>
          </w:p>
        </w:tc>
      </w:tr>
      <w:tr w:rsidR="00423A30">
        <w:tc>
          <w:tcPr>
            <w:tcW w:w="2093" w:type="dxa"/>
            <w:shd w:val="clear" w:color="auto" w:fill="auto"/>
            <w:tcMar>
              <w:left w:w="108" w:type="dxa"/>
            </w:tcMar>
          </w:tcPr>
          <w:p w:rsidR="00423A30" w:rsidRDefault="0051413B">
            <w:pPr>
              <w:pStyle w:val="Sansinterligne"/>
            </w:pPr>
            <w:hyperlink r:id="rId30">
              <w:r w:rsidR="00843469">
                <w:rPr>
                  <w:rStyle w:val="LienInternet"/>
                  <w:rFonts w:cstheme="minorHAnsi"/>
                  <w:webHidden/>
                  <w:sz w:val="20"/>
                  <w:szCs w:val="20"/>
                </w:rPr>
                <w:t>1.3.6.1.2.1.33.1.4.4.1.2</w:t>
              </w:r>
            </w:hyperlink>
          </w:p>
        </w:tc>
        <w:tc>
          <w:tcPr>
            <w:tcW w:w="2977" w:type="dxa"/>
            <w:shd w:val="clear" w:color="auto" w:fill="auto"/>
            <w:tcMar>
              <w:left w:w="108" w:type="dxa"/>
            </w:tcMar>
          </w:tcPr>
          <w:p w:rsidR="00423A30" w:rsidRDefault="00843469">
            <w:pPr>
              <w:pStyle w:val="Sansinterligne"/>
              <w:rPr>
                <w:rFonts w:cstheme="minorHAnsi"/>
                <w:sz w:val="20"/>
                <w:szCs w:val="20"/>
              </w:rPr>
            </w:pPr>
            <w:proofErr w:type="spellStart"/>
            <w:r>
              <w:rPr>
                <w:rFonts w:cstheme="minorHAnsi"/>
                <w:sz w:val="20"/>
                <w:szCs w:val="20"/>
              </w:rPr>
              <w:t>upsOutputVoltage</w:t>
            </w:r>
            <w:proofErr w:type="spellEnd"/>
          </w:p>
        </w:tc>
        <w:tc>
          <w:tcPr>
            <w:tcW w:w="5953" w:type="dxa"/>
            <w:shd w:val="clear" w:color="auto" w:fill="auto"/>
            <w:tcMar>
              <w:left w:w="108" w:type="dxa"/>
            </w:tcMar>
          </w:tcPr>
          <w:p w:rsidR="00423A30" w:rsidRDefault="00843469">
            <w:pPr>
              <w:pStyle w:val="Sansinterligne"/>
              <w:rPr>
                <w:rFonts w:cstheme="minorHAnsi"/>
                <w:sz w:val="20"/>
                <w:szCs w:val="20"/>
              </w:rPr>
            </w:pPr>
            <w:r>
              <w:rPr>
                <w:rFonts w:cstheme="minorHAnsi"/>
                <w:sz w:val="20"/>
                <w:szCs w:val="20"/>
              </w:rPr>
              <w:t>Tension actuelle en sortie.</w:t>
            </w:r>
          </w:p>
        </w:tc>
        <w:tc>
          <w:tcPr>
            <w:tcW w:w="1418" w:type="dxa"/>
            <w:shd w:val="clear" w:color="auto" w:fill="auto"/>
            <w:tcMar>
              <w:left w:w="108" w:type="dxa"/>
            </w:tcMar>
          </w:tcPr>
          <w:p w:rsidR="00423A30" w:rsidRDefault="00843469">
            <w:pPr>
              <w:pStyle w:val="Sansinterligne"/>
              <w:rPr>
                <w:rFonts w:cstheme="minorHAnsi"/>
                <w:sz w:val="20"/>
                <w:szCs w:val="20"/>
              </w:rPr>
            </w:pPr>
            <w:r>
              <w:rPr>
                <w:rFonts w:cstheme="minorHAnsi"/>
                <w:sz w:val="20"/>
                <w:szCs w:val="20"/>
              </w:rPr>
              <w:t>Volts</w:t>
            </w:r>
          </w:p>
        </w:tc>
        <w:tc>
          <w:tcPr>
            <w:tcW w:w="1984" w:type="dxa"/>
            <w:shd w:val="clear" w:color="auto" w:fill="auto"/>
            <w:tcMar>
              <w:left w:w="108" w:type="dxa"/>
            </w:tcMar>
          </w:tcPr>
          <w:p w:rsidR="00423A30" w:rsidRDefault="00843469">
            <w:pPr>
              <w:pStyle w:val="Sansinterligne"/>
              <w:rPr>
                <w:rFonts w:cstheme="minorHAnsi"/>
                <w:sz w:val="20"/>
                <w:szCs w:val="20"/>
              </w:rPr>
            </w:pPr>
            <w:proofErr w:type="spellStart"/>
            <w:r>
              <w:rPr>
                <w:rFonts w:cstheme="minorHAnsi"/>
                <w:sz w:val="20"/>
                <w:szCs w:val="20"/>
              </w:rPr>
              <w:t>NonNegativeInteger</w:t>
            </w:r>
            <w:proofErr w:type="spellEnd"/>
          </w:p>
        </w:tc>
      </w:tr>
      <w:tr w:rsidR="00423A30">
        <w:tc>
          <w:tcPr>
            <w:tcW w:w="2093" w:type="dxa"/>
            <w:shd w:val="clear" w:color="auto" w:fill="auto"/>
            <w:tcMar>
              <w:left w:w="108" w:type="dxa"/>
            </w:tcMar>
          </w:tcPr>
          <w:p w:rsidR="00423A30" w:rsidRDefault="0051413B">
            <w:pPr>
              <w:pStyle w:val="Sansinterligne"/>
            </w:pPr>
            <w:hyperlink r:id="rId31">
              <w:r w:rsidR="00843469">
                <w:rPr>
                  <w:rStyle w:val="LienInternet"/>
                  <w:rFonts w:cstheme="minorHAnsi"/>
                  <w:webHidden/>
                  <w:sz w:val="20"/>
                  <w:szCs w:val="20"/>
                </w:rPr>
                <w:t>1.3.6.1.2.1.33.1.4.4.1.4</w:t>
              </w:r>
            </w:hyperlink>
          </w:p>
        </w:tc>
        <w:tc>
          <w:tcPr>
            <w:tcW w:w="2977" w:type="dxa"/>
            <w:shd w:val="clear" w:color="auto" w:fill="auto"/>
            <w:tcMar>
              <w:left w:w="108" w:type="dxa"/>
            </w:tcMar>
          </w:tcPr>
          <w:p w:rsidR="00423A30" w:rsidRDefault="00843469">
            <w:pPr>
              <w:pStyle w:val="Sansinterligne"/>
              <w:rPr>
                <w:rFonts w:cstheme="minorHAnsi"/>
                <w:sz w:val="20"/>
                <w:szCs w:val="20"/>
              </w:rPr>
            </w:pPr>
            <w:proofErr w:type="spellStart"/>
            <w:r>
              <w:rPr>
                <w:rFonts w:cstheme="minorHAnsi"/>
                <w:sz w:val="20"/>
                <w:szCs w:val="20"/>
              </w:rPr>
              <w:t>upsOutputPower</w:t>
            </w:r>
            <w:proofErr w:type="spellEnd"/>
          </w:p>
        </w:tc>
        <w:tc>
          <w:tcPr>
            <w:tcW w:w="5953" w:type="dxa"/>
            <w:shd w:val="clear" w:color="auto" w:fill="auto"/>
            <w:tcMar>
              <w:left w:w="108" w:type="dxa"/>
            </w:tcMar>
          </w:tcPr>
          <w:p w:rsidR="00423A30" w:rsidRDefault="00843469">
            <w:pPr>
              <w:pStyle w:val="Sansinterligne"/>
              <w:rPr>
                <w:rFonts w:cstheme="minorHAnsi"/>
                <w:sz w:val="20"/>
                <w:szCs w:val="20"/>
              </w:rPr>
            </w:pPr>
            <w:r>
              <w:rPr>
                <w:rFonts w:cstheme="minorHAnsi"/>
                <w:sz w:val="20"/>
                <w:szCs w:val="20"/>
              </w:rPr>
              <w:t>Puissance actuelle en sortie.</w:t>
            </w:r>
          </w:p>
        </w:tc>
        <w:tc>
          <w:tcPr>
            <w:tcW w:w="1418" w:type="dxa"/>
            <w:shd w:val="clear" w:color="auto" w:fill="auto"/>
            <w:tcMar>
              <w:left w:w="108" w:type="dxa"/>
            </w:tcMar>
          </w:tcPr>
          <w:p w:rsidR="00423A30" w:rsidRDefault="00843469">
            <w:pPr>
              <w:pStyle w:val="Sansinterligne"/>
              <w:rPr>
                <w:rFonts w:cstheme="minorHAnsi"/>
                <w:sz w:val="20"/>
                <w:szCs w:val="20"/>
              </w:rPr>
            </w:pPr>
            <w:r>
              <w:rPr>
                <w:rFonts w:cstheme="minorHAnsi"/>
                <w:sz w:val="20"/>
                <w:szCs w:val="20"/>
              </w:rPr>
              <w:t>Watts</w:t>
            </w:r>
          </w:p>
        </w:tc>
        <w:tc>
          <w:tcPr>
            <w:tcW w:w="1984" w:type="dxa"/>
            <w:shd w:val="clear" w:color="auto" w:fill="auto"/>
            <w:tcMar>
              <w:left w:w="108" w:type="dxa"/>
            </w:tcMar>
          </w:tcPr>
          <w:p w:rsidR="00423A30" w:rsidRDefault="00843469">
            <w:pPr>
              <w:pStyle w:val="Sansinterligne"/>
              <w:rPr>
                <w:rFonts w:cstheme="minorHAnsi"/>
                <w:sz w:val="20"/>
                <w:szCs w:val="20"/>
              </w:rPr>
            </w:pPr>
            <w:proofErr w:type="spellStart"/>
            <w:r>
              <w:rPr>
                <w:rFonts w:cstheme="minorHAnsi"/>
                <w:sz w:val="20"/>
                <w:szCs w:val="20"/>
              </w:rPr>
              <w:t>NonNegativeInteger</w:t>
            </w:r>
            <w:proofErr w:type="spellEnd"/>
          </w:p>
        </w:tc>
      </w:tr>
      <w:tr w:rsidR="00423A30">
        <w:tc>
          <w:tcPr>
            <w:tcW w:w="2093" w:type="dxa"/>
            <w:shd w:val="clear" w:color="auto" w:fill="auto"/>
            <w:tcMar>
              <w:left w:w="108" w:type="dxa"/>
            </w:tcMar>
          </w:tcPr>
          <w:p w:rsidR="00423A30" w:rsidRDefault="0051413B">
            <w:pPr>
              <w:pStyle w:val="Sansinterligne"/>
            </w:pPr>
            <w:hyperlink r:id="rId32">
              <w:r w:rsidR="00843469">
                <w:rPr>
                  <w:rStyle w:val="LienInternet"/>
                  <w:rFonts w:cstheme="minorHAnsi"/>
                  <w:webHidden/>
                  <w:sz w:val="20"/>
                  <w:szCs w:val="20"/>
                </w:rPr>
                <w:t>1.3.6.1.2.1.33.1.4.4.1.5</w:t>
              </w:r>
            </w:hyperlink>
          </w:p>
        </w:tc>
        <w:tc>
          <w:tcPr>
            <w:tcW w:w="2977" w:type="dxa"/>
            <w:shd w:val="clear" w:color="auto" w:fill="auto"/>
            <w:tcMar>
              <w:left w:w="108" w:type="dxa"/>
            </w:tcMar>
          </w:tcPr>
          <w:p w:rsidR="00423A30" w:rsidRDefault="00843469">
            <w:pPr>
              <w:pStyle w:val="Sansinterligne"/>
              <w:rPr>
                <w:rFonts w:cstheme="minorHAnsi"/>
                <w:sz w:val="20"/>
                <w:szCs w:val="20"/>
              </w:rPr>
            </w:pPr>
            <w:proofErr w:type="spellStart"/>
            <w:r>
              <w:rPr>
                <w:rFonts w:cstheme="minorHAnsi"/>
                <w:sz w:val="20"/>
                <w:szCs w:val="20"/>
              </w:rPr>
              <w:t>upsOutputPercentLoad</w:t>
            </w:r>
            <w:proofErr w:type="spellEnd"/>
          </w:p>
        </w:tc>
        <w:tc>
          <w:tcPr>
            <w:tcW w:w="5953" w:type="dxa"/>
            <w:shd w:val="clear" w:color="auto" w:fill="auto"/>
            <w:tcMar>
              <w:left w:w="108" w:type="dxa"/>
            </w:tcMar>
          </w:tcPr>
          <w:p w:rsidR="00423A30" w:rsidRDefault="00843469">
            <w:pPr>
              <w:pStyle w:val="Sansinterligne"/>
              <w:rPr>
                <w:rFonts w:cstheme="minorHAnsi"/>
                <w:sz w:val="20"/>
                <w:szCs w:val="20"/>
              </w:rPr>
            </w:pPr>
            <w:r>
              <w:rPr>
                <w:rFonts w:cstheme="minorHAnsi"/>
                <w:sz w:val="20"/>
                <w:szCs w:val="20"/>
              </w:rPr>
              <w:t>Pourcentage de la capacité de l’UPS couramment exploité en sortie.</w:t>
            </w:r>
          </w:p>
        </w:tc>
        <w:tc>
          <w:tcPr>
            <w:tcW w:w="1418" w:type="dxa"/>
            <w:shd w:val="clear" w:color="auto" w:fill="auto"/>
            <w:tcMar>
              <w:left w:w="108" w:type="dxa"/>
            </w:tcMar>
          </w:tcPr>
          <w:p w:rsidR="00423A30" w:rsidRDefault="00843469">
            <w:pPr>
              <w:pStyle w:val="Sansinterligne"/>
              <w:rPr>
                <w:rFonts w:cstheme="minorHAnsi"/>
                <w:sz w:val="20"/>
                <w:szCs w:val="20"/>
              </w:rPr>
            </w:pPr>
            <w:r>
              <w:rPr>
                <w:rFonts w:cstheme="minorHAnsi"/>
                <w:sz w:val="20"/>
                <w:szCs w:val="20"/>
              </w:rPr>
              <w:t>Pourcentage</w:t>
            </w:r>
          </w:p>
        </w:tc>
        <w:tc>
          <w:tcPr>
            <w:tcW w:w="1984" w:type="dxa"/>
            <w:shd w:val="clear" w:color="auto" w:fill="auto"/>
            <w:tcMar>
              <w:left w:w="108" w:type="dxa"/>
            </w:tcMar>
          </w:tcPr>
          <w:p w:rsidR="00423A30" w:rsidRDefault="00843469">
            <w:pPr>
              <w:pStyle w:val="Sansinterligne"/>
              <w:rPr>
                <w:rFonts w:cstheme="minorHAnsi"/>
                <w:sz w:val="20"/>
                <w:szCs w:val="20"/>
              </w:rPr>
            </w:pPr>
            <w:r>
              <w:rPr>
                <w:rFonts w:cstheme="minorHAnsi"/>
                <w:sz w:val="20"/>
                <w:szCs w:val="20"/>
              </w:rPr>
              <w:t>Integer32 (0...200)</w:t>
            </w:r>
          </w:p>
        </w:tc>
      </w:tr>
      <w:tr w:rsidR="00423A30">
        <w:tc>
          <w:tcPr>
            <w:tcW w:w="2093" w:type="dxa"/>
            <w:shd w:val="clear" w:color="auto" w:fill="auto"/>
            <w:tcMar>
              <w:left w:w="108" w:type="dxa"/>
            </w:tcMar>
          </w:tcPr>
          <w:p w:rsidR="00423A30" w:rsidRDefault="0051413B">
            <w:pPr>
              <w:pStyle w:val="Sansinterligne"/>
            </w:pPr>
            <w:hyperlink r:id="rId33">
              <w:r w:rsidR="00843469">
                <w:rPr>
                  <w:rStyle w:val="LienInternet"/>
                  <w:rFonts w:eastAsia="Times New Roman" w:cstheme="minorHAnsi"/>
                  <w:webHidden/>
                  <w:sz w:val="20"/>
                  <w:szCs w:val="20"/>
                  <w:lang w:val="en-US" w:eastAsia="fr-FR"/>
                </w:rPr>
                <w:t>1.3.6.1.2.1.33.1.6.3.1</w:t>
              </w:r>
            </w:hyperlink>
          </w:p>
        </w:tc>
        <w:tc>
          <w:tcPr>
            <w:tcW w:w="2977" w:type="dxa"/>
            <w:shd w:val="clear" w:color="auto" w:fill="auto"/>
            <w:tcMar>
              <w:left w:w="108" w:type="dxa"/>
            </w:tcMar>
          </w:tcPr>
          <w:p w:rsidR="00423A30" w:rsidRDefault="00843469">
            <w:pPr>
              <w:pStyle w:val="Sansinterligne"/>
              <w:rPr>
                <w:rFonts w:eastAsia="Times New Roman" w:cstheme="minorHAnsi"/>
                <w:sz w:val="20"/>
                <w:szCs w:val="20"/>
                <w:lang w:val="en-US" w:eastAsia="fr-FR"/>
              </w:rPr>
            </w:pPr>
            <w:proofErr w:type="spellStart"/>
            <w:r>
              <w:rPr>
                <w:rFonts w:eastAsia="Times New Roman" w:cstheme="minorHAnsi"/>
                <w:sz w:val="20"/>
                <w:szCs w:val="20"/>
                <w:lang w:val="en-US" w:eastAsia="fr-FR"/>
              </w:rPr>
              <w:t>upsAlarmBatteryBad</w:t>
            </w:r>
            <w:proofErr w:type="spellEnd"/>
          </w:p>
        </w:tc>
        <w:tc>
          <w:tcPr>
            <w:tcW w:w="5953" w:type="dxa"/>
            <w:shd w:val="clear" w:color="auto" w:fill="auto"/>
            <w:tcMar>
              <w:left w:w="108" w:type="dxa"/>
            </w:tcMar>
          </w:tcPr>
          <w:p w:rsidR="00423A30" w:rsidRDefault="00843469">
            <w:pPr>
              <w:pStyle w:val="Sansinterligne"/>
              <w:rPr>
                <w:rFonts w:eastAsia="Times New Roman" w:cstheme="minorHAnsi"/>
                <w:sz w:val="20"/>
                <w:szCs w:val="20"/>
                <w:lang w:eastAsia="fr-FR"/>
              </w:rPr>
            </w:pPr>
            <w:r>
              <w:rPr>
                <w:rFonts w:eastAsia="Times New Roman" w:cstheme="minorHAnsi"/>
                <w:sz w:val="20"/>
                <w:szCs w:val="20"/>
              </w:rPr>
              <w:t>Un accumulateur doit être remplacé.</w:t>
            </w:r>
          </w:p>
        </w:tc>
        <w:tc>
          <w:tcPr>
            <w:tcW w:w="1418" w:type="dxa"/>
            <w:shd w:val="clear" w:color="auto" w:fill="auto"/>
            <w:tcMar>
              <w:left w:w="108" w:type="dxa"/>
            </w:tcMar>
          </w:tcPr>
          <w:p w:rsidR="00423A30" w:rsidRDefault="00423A30">
            <w:pPr>
              <w:pStyle w:val="Sansinterligne"/>
              <w:rPr>
                <w:rFonts w:eastAsia="Times New Roman" w:cstheme="minorHAnsi"/>
                <w:sz w:val="20"/>
                <w:szCs w:val="20"/>
                <w:lang w:eastAsia="fr-FR"/>
              </w:rPr>
            </w:pPr>
          </w:p>
        </w:tc>
        <w:tc>
          <w:tcPr>
            <w:tcW w:w="1984" w:type="dxa"/>
            <w:shd w:val="clear" w:color="auto" w:fill="auto"/>
            <w:tcMar>
              <w:left w:w="108" w:type="dxa"/>
            </w:tcMar>
          </w:tcPr>
          <w:p w:rsidR="00423A30" w:rsidRDefault="00423A30">
            <w:pPr>
              <w:pStyle w:val="Sansinterligne"/>
              <w:rPr>
                <w:rFonts w:eastAsia="Times New Roman" w:cstheme="minorHAnsi"/>
                <w:sz w:val="20"/>
                <w:szCs w:val="20"/>
                <w:lang w:eastAsia="fr-FR"/>
              </w:rPr>
            </w:pPr>
          </w:p>
        </w:tc>
      </w:tr>
      <w:tr w:rsidR="00423A30">
        <w:tc>
          <w:tcPr>
            <w:tcW w:w="2093" w:type="dxa"/>
            <w:shd w:val="clear" w:color="auto" w:fill="auto"/>
            <w:tcMar>
              <w:left w:w="108" w:type="dxa"/>
            </w:tcMar>
          </w:tcPr>
          <w:p w:rsidR="00423A30" w:rsidRDefault="0051413B">
            <w:pPr>
              <w:pStyle w:val="Sansinterligne"/>
            </w:pPr>
            <w:hyperlink r:id="rId34">
              <w:r w:rsidR="00843469">
                <w:rPr>
                  <w:rStyle w:val="LienInternet"/>
                  <w:rFonts w:eastAsia="Times New Roman" w:cstheme="minorHAnsi"/>
                  <w:webHidden/>
                  <w:sz w:val="20"/>
                  <w:szCs w:val="20"/>
                  <w:lang w:val="en-US" w:eastAsia="fr-FR"/>
                </w:rPr>
                <w:t>1.3.6.1.2.1.33.1.6.3.13</w:t>
              </w:r>
            </w:hyperlink>
          </w:p>
        </w:tc>
        <w:tc>
          <w:tcPr>
            <w:tcW w:w="2977" w:type="dxa"/>
            <w:shd w:val="clear" w:color="auto" w:fill="auto"/>
            <w:tcMar>
              <w:left w:w="108" w:type="dxa"/>
            </w:tcMar>
          </w:tcPr>
          <w:p w:rsidR="00423A30" w:rsidRDefault="00843469">
            <w:pPr>
              <w:pStyle w:val="Sansinterligne"/>
              <w:rPr>
                <w:rFonts w:eastAsia="Times New Roman" w:cstheme="minorHAnsi"/>
                <w:sz w:val="20"/>
                <w:szCs w:val="20"/>
                <w:lang w:val="en-US" w:eastAsia="fr-FR"/>
              </w:rPr>
            </w:pPr>
            <w:proofErr w:type="spellStart"/>
            <w:r>
              <w:rPr>
                <w:rFonts w:eastAsia="Times New Roman" w:cstheme="minorHAnsi"/>
                <w:sz w:val="20"/>
                <w:szCs w:val="20"/>
                <w:lang w:val="en-US" w:eastAsia="fr-FR"/>
              </w:rPr>
              <w:t>upsAlarmChargerFailed</w:t>
            </w:r>
            <w:proofErr w:type="spellEnd"/>
          </w:p>
        </w:tc>
        <w:tc>
          <w:tcPr>
            <w:tcW w:w="5953" w:type="dxa"/>
            <w:shd w:val="clear" w:color="auto" w:fill="auto"/>
            <w:tcMar>
              <w:left w:w="108" w:type="dxa"/>
            </w:tcMar>
          </w:tcPr>
          <w:p w:rsidR="00423A30" w:rsidRDefault="00843469">
            <w:pPr>
              <w:pStyle w:val="Sansinterligne"/>
              <w:rPr>
                <w:rFonts w:eastAsia="Times New Roman" w:cstheme="minorHAnsi"/>
                <w:sz w:val="20"/>
                <w:szCs w:val="20"/>
                <w:lang w:eastAsia="fr-FR"/>
              </w:rPr>
            </w:pPr>
            <w:r>
              <w:rPr>
                <w:rFonts w:eastAsia="Times New Roman" w:cstheme="minorHAnsi"/>
                <w:sz w:val="20"/>
                <w:szCs w:val="20"/>
              </w:rPr>
              <w:t>Un problème irrécupérable a été détecté dans le sous-système de recharge de l’</w:t>
            </w:r>
            <w:r>
              <w:rPr>
                <w:rFonts w:eastAsia="Times New Roman" w:cstheme="minorHAnsi"/>
                <w:i/>
                <w:sz w:val="20"/>
                <w:szCs w:val="20"/>
              </w:rPr>
              <w:t>UPS</w:t>
            </w:r>
            <w:r>
              <w:rPr>
                <w:rFonts w:eastAsia="Times New Roman" w:cstheme="minorHAnsi"/>
                <w:sz w:val="20"/>
                <w:szCs w:val="20"/>
              </w:rPr>
              <w:t>.</w:t>
            </w:r>
          </w:p>
        </w:tc>
        <w:tc>
          <w:tcPr>
            <w:tcW w:w="1418" w:type="dxa"/>
            <w:shd w:val="clear" w:color="auto" w:fill="auto"/>
            <w:tcMar>
              <w:left w:w="108" w:type="dxa"/>
            </w:tcMar>
          </w:tcPr>
          <w:p w:rsidR="00423A30" w:rsidRDefault="00423A30">
            <w:pPr>
              <w:pStyle w:val="Sansinterligne"/>
              <w:rPr>
                <w:rFonts w:eastAsia="Times New Roman" w:cstheme="minorHAnsi"/>
                <w:sz w:val="20"/>
                <w:szCs w:val="20"/>
                <w:lang w:eastAsia="fr-FR"/>
              </w:rPr>
            </w:pPr>
          </w:p>
        </w:tc>
        <w:tc>
          <w:tcPr>
            <w:tcW w:w="1984" w:type="dxa"/>
            <w:shd w:val="clear" w:color="auto" w:fill="auto"/>
            <w:tcMar>
              <w:left w:w="108" w:type="dxa"/>
            </w:tcMar>
          </w:tcPr>
          <w:p w:rsidR="00423A30" w:rsidRDefault="00423A30">
            <w:pPr>
              <w:pStyle w:val="Sansinterligne"/>
              <w:rPr>
                <w:rFonts w:eastAsia="Times New Roman" w:cstheme="minorHAnsi"/>
                <w:sz w:val="20"/>
                <w:szCs w:val="20"/>
                <w:lang w:eastAsia="fr-FR"/>
              </w:rPr>
            </w:pPr>
          </w:p>
        </w:tc>
      </w:tr>
      <w:tr w:rsidR="00423A30">
        <w:tc>
          <w:tcPr>
            <w:tcW w:w="2093" w:type="dxa"/>
            <w:shd w:val="clear" w:color="auto" w:fill="auto"/>
            <w:tcMar>
              <w:left w:w="108" w:type="dxa"/>
            </w:tcMar>
          </w:tcPr>
          <w:p w:rsidR="00423A30" w:rsidRDefault="0051413B">
            <w:pPr>
              <w:pStyle w:val="Sansinterligne"/>
            </w:pPr>
            <w:hyperlink r:id="rId35">
              <w:r w:rsidR="00843469">
                <w:rPr>
                  <w:rStyle w:val="LienInternet"/>
                  <w:rFonts w:eastAsia="Times New Roman" w:cstheme="minorHAnsi"/>
                  <w:webHidden/>
                  <w:sz w:val="20"/>
                  <w:szCs w:val="20"/>
                  <w:lang w:val="en-US" w:eastAsia="fr-FR"/>
                </w:rPr>
                <w:t>1.3.6.1.2.1.33.1.6.3.14</w:t>
              </w:r>
            </w:hyperlink>
          </w:p>
        </w:tc>
        <w:tc>
          <w:tcPr>
            <w:tcW w:w="2977" w:type="dxa"/>
            <w:shd w:val="clear" w:color="auto" w:fill="auto"/>
            <w:tcMar>
              <w:left w:w="108" w:type="dxa"/>
            </w:tcMar>
          </w:tcPr>
          <w:p w:rsidR="00423A30" w:rsidRDefault="00843469">
            <w:pPr>
              <w:pStyle w:val="Sansinterligne"/>
              <w:rPr>
                <w:rFonts w:eastAsia="Times New Roman" w:cstheme="minorHAnsi"/>
                <w:sz w:val="20"/>
                <w:szCs w:val="20"/>
                <w:lang w:val="en-US" w:eastAsia="fr-FR"/>
              </w:rPr>
            </w:pPr>
            <w:proofErr w:type="spellStart"/>
            <w:r>
              <w:rPr>
                <w:rFonts w:eastAsia="Times New Roman" w:cstheme="minorHAnsi"/>
                <w:sz w:val="20"/>
                <w:szCs w:val="20"/>
                <w:lang w:val="en-US" w:eastAsia="fr-FR"/>
              </w:rPr>
              <w:t>upsAlarmUpsOutputOff</w:t>
            </w:r>
            <w:proofErr w:type="spellEnd"/>
          </w:p>
        </w:tc>
        <w:tc>
          <w:tcPr>
            <w:tcW w:w="5953" w:type="dxa"/>
            <w:shd w:val="clear" w:color="auto" w:fill="auto"/>
            <w:tcMar>
              <w:left w:w="108" w:type="dxa"/>
            </w:tcMar>
          </w:tcPr>
          <w:p w:rsidR="00423A30" w:rsidRDefault="00843469">
            <w:pPr>
              <w:pStyle w:val="Sansinterligne"/>
              <w:rPr>
                <w:rFonts w:eastAsia="Times New Roman" w:cstheme="minorHAnsi"/>
                <w:sz w:val="20"/>
                <w:szCs w:val="20"/>
                <w:lang w:eastAsia="fr-FR"/>
              </w:rPr>
            </w:pPr>
            <w:r>
              <w:rPr>
                <w:rFonts w:eastAsia="Times New Roman" w:cstheme="minorHAnsi"/>
                <w:sz w:val="20"/>
                <w:szCs w:val="20"/>
              </w:rPr>
              <w:t>La sortie de l’UPS est désactivée.</w:t>
            </w:r>
          </w:p>
        </w:tc>
        <w:tc>
          <w:tcPr>
            <w:tcW w:w="1418" w:type="dxa"/>
            <w:shd w:val="clear" w:color="auto" w:fill="auto"/>
            <w:tcMar>
              <w:left w:w="108" w:type="dxa"/>
            </w:tcMar>
          </w:tcPr>
          <w:p w:rsidR="00423A30" w:rsidRDefault="00423A30">
            <w:pPr>
              <w:pStyle w:val="Sansinterligne"/>
              <w:rPr>
                <w:rFonts w:eastAsia="Times New Roman" w:cstheme="minorHAnsi"/>
                <w:sz w:val="20"/>
                <w:szCs w:val="20"/>
                <w:lang w:eastAsia="fr-FR"/>
              </w:rPr>
            </w:pPr>
          </w:p>
        </w:tc>
        <w:tc>
          <w:tcPr>
            <w:tcW w:w="1984" w:type="dxa"/>
            <w:shd w:val="clear" w:color="auto" w:fill="auto"/>
            <w:tcMar>
              <w:left w:w="108" w:type="dxa"/>
            </w:tcMar>
          </w:tcPr>
          <w:p w:rsidR="00423A30" w:rsidRDefault="00423A30">
            <w:pPr>
              <w:pStyle w:val="Sansinterligne"/>
              <w:rPr>
                <w:rFonts w:eastAsia="Times New Roman" w:cstheme="minorHAnsi"/>
                <w:sz w:val="20"/>
                <w:szCs w:val="20"/>
                <w:lang w:eastAsia="fr-FR"/>
              </w:rPr>
            </w:pPr>
          </w:p>
        </w:tc>
      </w:tr>
    </w:tbl>
    <w:p w:rsidR="00423A30" w:rsidRDefault="00423A30">
      <w:pPr>
        <w:sectPr w:rsidR="00423A30">
          <w:footerReference w:type="default" r:id="rId36"/>
          <w:pgSz w:w="16838" w:h="11906" w:orient="landscape"/>
          <w:pgMar w:top="964" w:right="1134" w:bottom="1418" w:left="1276" w:header="0" w:footer="709" w:gutter="0"/>
          <w:cols w:space="720"/>
          <w:formProt w:val="0"/>
          <w:docGrid w:linePitch="360" w:charSpace="-2049"/>
        </w:sectPr>
      </w:pPr>
    </w:p>
    <w:p w:rsidR="00423A30" w:rsidRDefault="00843469">
      <w:pPr>
        <w:rPr>
          <w:rStyle w:val="Titre3Car"/>
          <w:color w:val="00000A"/>
        </w:rPr>
      </w:pPr>
      <w:bookmarkStart w:id="68" w:name="_Toc472710993"/>
      <w:bookmarkEnd w:id="68"/>
      <w:r>
        <w:rPr>
          <w:rStyle w:val="Titre3Car"/>
          <w:color w:val="00000A"/>
        </w:rPr>
        <w:lastRenderedPageBreak/>
        <w:t>Document B.5 : Schéma simplifié de connexions réseau</w:t>
      </w:r>
    </w:p>
    <w:p w:rsidR="00423A30" w:rsidRDefault="00843469">
      <w:pPr>
        <w:rPr>
          <w:b/>
        </w:rPr>
      </w:pPr>
      <w:r>
        <w:rPr>
          <w:rStyle w:val="Titre3Car"/>
        </w:rPr>
        <w:t xml:space="preserve"> </w:t>
      </w:r>
      <w:r>
        <w:rPr>
          <w:rStyle w:val="Titre3Car"/>
        </w:rPr>
        <w:br/>
      </w:r>
      <w:r>
        <w:rPr>
          <w:b/>
        </w:rPr>
        <w:t>Plateau C2 du bâtiment A : projet de câblage</w:t>
      </w:r>
    </w:p>
    <w:p w:rsidR="00423A30" w:rsidRDefault="00843469" w:rsidP="009E28A6">
      <w:pPr>
        <w:spacing w:after="0"/>
        <w:jc w:val="both"/>
      </w:pPr>
      <w:r>
        <w:t xml:space="preserve">Ce schéma, fourni dans le cahier des charges, présente les besoins du service de télémarketing nécessaires au traitement du client </w:t>
      </w:r>
      <w:proofErr w:type="spellStart"/>
      <w:r>
        <w:t>Engie</w:t>
      </w:r>
      <w:proofErr w:type="spellEnd"/>
      <w:r>
        <w:t>.</w:t>
      </w:r>
    </w:p>
    <w:p w:rsidR="00423A30" w:rsidRDefault="00423A30">
      <w:pPr>
        <w:spacing w:after="0"/>
      </w:pPr>
    </w:p>
    <w:p w:rsidR="00423A30" w:rsidRDefault="00843469">
      <w:pPr>
        <w:spacing w:after="0"/>
      </w:pPr>
      <w:r>
        <w:rPr>
          <w:noProof/>
          <w:lang w:eastAsia="fr-FR"/>
        </w:rPr>
        <w:drawing>
          <wp:inline distT="0" distB="0" distL="0" distR="0">
            <wp:extent cx="5940425" cy="4869815"/>
            <wp:effectExtent l="0" t="0" r="0" b="0"/>
            <wp:docPr id="8"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 3"/>
                    <pic:cNvPicPr>
                      <a:picLocks noChangeAspect="1" noChangeArrowheads="1"/>
                    </pic:cNvPicPr>
                  </pic:nvPicPr>
                  <pic:blipFill>
                    <a:blip r:embed="rId37" cstate="print"/>
                    <a:stretch>
                      <a:fillRect/>
                    </a:stretch>
                  </pic:blipFill>
                  <pic:spPr bwMode="auto">
                    <a:xfrm>
                      <a:off x="0" y="0"/>
                      <a:ext cx="5940425" cy="4869815"/>
                    </a:xfrm>
                    <a:prstGeom prst="rect">
                      <a:avLst/>
                    </a:prstGeom>
                  </pic:spPr>
                </pic:pic>
              </a:graphicData>
            </a:graphic>
          </wp:inline>
        </w:drawing>
      </w:r>
    </w:p>
    <w:p w:rsidR="00423A30" w:rsidRDefault="00423A30">
      <w:pPr>
        <w:spacing w:after="0"/>
        <w:rPr>
          <w:rFonts w:ascii="Courier New" w:hAnsi="Courier New" w:cs="Courier New"/>
        </w:rPr>
      </w:pPr>
    </w:p>
    <w:p w:rsidR="00423A30" w:rsidRDefault="00843469" w:rsidP="009E28A6">
      <w:pPr>
        <w:spacing w:after="0"/>
        <w:jc w:val="both"/>
        <w:sectPr w:rsidR="00423A30">
          <w:footerReference w:type="default" r:id="rId38"/>
          <w:pgSz w:w="11906" w:h="16838"/>
          <w:pgMar w:top="964" w:right="1276" w:bottom="1134" w:left="1276" w:header="0" w:footer="709" w:gutter="0"/>
          <w:cols w:space="720"/>
          <w:formProt w:val="0"/>
          <w:docGrid w:linePitch="360" w:charSpace="-2049"/>
        </w:sectPr>
      </w:pPr>
      <w:r>
        <w:t xml:space="preserve">Quatre-vingt-douze stations mixtes de travail (PC de bureau + téléphone IP avec micro-casque) doivent être installées afin de répondre aux besoins du nouveau client </w:t>
      </w:r>
      <w:proofErr w:type="spellStart"/>
      <w:r>
        <w:t>Engie</w:t>
      </w:r>
      <w:proofErr w:type="spellEnd"/>
      <w:r>
        <w:t>, ainsi que trois baies de brassage équipées de bandeaux d'interconnexion et de commutateurs de niveau 2.</w:t>
      </w:r>
    </w:p>
    <w:p w:rsidR="00423A30" w:rsidRDefault="00843469">
      <w:pPr>
        <w:pStyle w:val="Heading3"/>
        <w:rPr>
          <w:color w:val="00000A"/>
        </w:rPr>
      </w:pPr>
      <w:bookmarkStart w:id="69" w:name="_Toc472710994"/>
      <w:bookmarkEnd w:id="69"/>
      <w:r>
        <w:rPr>
          <w:color w:val="00000A"/>
        </w:rPr>
        <w:lastRenderedPageBreak/>
        <w:t>Document B.6 : Description du câblage réalisé dans les baies de brassage du plateau C2</w:t>
      </w:r>
    </w:p>
    <w:p w:rsidR="00423A30" w:rsidRDefault="00423A30">
      <w:pPr>
        <w:spacing w:after="0"/>
        <w:rPr>
          <w:b/>
          <w:u w:val="single"/>
        </w:rPr>
      </w:pPr>
    </w:p>
    <w:p w:rsidR="00423A30" w:rsidRDefault="00423A30">
      <w:pPr>
        <w:spacing w:after="0"/>
        <w:rPr>
          <w:b/>
          <w:u w:val="single"/>
        </w:rPr>
      </w:pPr>
    </w:p>
    <w:p w:rsidR="00423A30" w:rsidRDefault="00843469">
      <w:pPr>
        <w:spacing w:after="0"/>
        <w:rPr>
          <w:b/>
          <w:u w:val="single"/>
        </w:rPr>
      </w:pPr>
      <w:r>
        <w:rPr>
          <w:b/>
          <w:u w:val="single"/>
        </w:rPr>
        <w:t>Bâtiment A / Plateau C2 / Baie de brassage A-C2-Nord</w:t>
      </w:r>
    </w:p>
    <w:p w:rsidR="00423A30" w:rsidRDefault="00423A30">
      <w:pPr>
        <w:spacing w:after="0"/>
      </w:pPr>
    </w:p>
    <w:p w:rsidR="00423A30" w:rsidRDefault="00843469">
      <w:pPr>
        <w:spacing w:after="0"/>
      </w:pPr>
      <w:r>
        <w:t>Panneau de distribution « bandeau A » : 24 connecteurs</w:t>
      </w:r>
    </w:p>
    <w:tbl>
      <w:tblPr>
        <w:tblStyle w:val="Grilledutableau"/>
        <w:tblW w:w="10913" w:type="dxa"/>
        <w:tblLook w:val="04A0"/>
      </w:tblPr>
      <w:tblGrid>
        <w:gridCol w:w="3085"/>
        <w:gridCol w:w="4190"/>
        <w:gridCol w:w="3638"/>
      </w:tblGrid>
      <w:tr w:rsidR="00423A30">
        <w:trPr>
          <w:trHeight w:val="248"/>
        </w:trPr>
        <w:tc>
          <w:tcPr>
            <w:tcW w:w="3085" w:type="dxa"/>
            <w:shd w:val="clear" w:color="auto" w:fill="auto"/>
            <w:tcMar>
              <w:left w:w="108" w:type="dxa"/>
            </w:tcMar>
          </w:tcPr>
          <w:p w:rsidR="00423A30" w:rsidRDefault="00843469">
            <w:pPr>
              <w:spacing w:after="0"/>
              <w:rPr>
                <w:b/>
                <w:i/>
              </w:rPr>
            </w:pPr>
            <w:r>
              <w:rPr>
                <w:b/>
                <w:i/>
              </w:rPr>
              <w:t>Numéro du connecteur</w:t>
            </w:r>
          </w:p>
        </w:tc>
        <w:tc>
          <w:tcPr>
            <w:tcW w:w="4190" w:type="dxa"/>
            <w:shd w:val="clear" w:color="auto" w:fill="auto"/>
            <w:tcMar>
              <w:left w:w="108" w:type="dxa"/>
            </w:tcMar>
          </w:tcPr>
          <w:p w:rsidR="00423A30" w:rsidRDefault="00843469">
            <w:pPr>
              <w:spacing w:after="0"/>
              <w:rPr>
                <w:b/>
                <w:i/>
              </w:rPr>
            </w:pPr>
            <w:r>
              <w:rPr>
                <w:b/>
                <w:i/>
              </w:rPr>
              <w:t>Numéro de la prise raccordée</w:t>
            </w:r>
          </w:p>
        </w:tc>
        <w:tc>
          <w:tcPr>
            <w:tcW w:w="3638" w:type="dxa"/>
            <w:shd w:val="clear" w:color="auto" w:fill="auto"/>
            <w:tcMar>
              <w:left w:w="108" w:type="dxa"/>
            </w:tcMar>
          </w:tcPr>
          <w:p w:rsidR="00423A30" w:rsidRDefault="00843469">
            <w:pPr>
              <w:spacing w:after="0"/>
              <w:rPr>
                <w:b/>
                <w:i/>
              </w:rPr>
            </w:pPr>
            <w:r>
              <w:rPr>
                <w:b/>
                <w:i/>
              </w:rPr>
              <w:t>Commutateur et port reliés</w:t>
            </w:r>
          </w:p>
        </w:tc>
      </w:tr>
      <w:tr w:rsidR="00423A30">
        <w:tc>
          <w:tcPr>
            <w:tcW w:w="3085" w:type="dxa"/>
            <w:shd w:val="clear" w:color="auto" w:fill="auto"/>
            <w:tcMar>
              <w:left w:w="108" w:type="dxa"/>
            </w:tcMar>
          </w:tcPr>
          <w:p w:rsidR="00423A30" w:rsidRDefault="00843469">
            <w:pPr>
              <w:spacing w:after="0"/>
            </w:pPr>
            <w:r>
              <w:t>A1 à A24</w:t>
            </w:r>
          </w:p>
        </w:tc>
        <w:tc>
          <w:tcPr>
            <w:tcW w:w="4190" w:type="dxa"/>
            <w:shd w:val="clear" w:color="auto" w:fill="auto"/>
            <w:tcMar>
              <w:left w:w="108" w:type="dxa"/>
            </w:tcMar>
          </w:tcPr>
          <w:p w:rsidR="00423A30" w:rsidRDefault="00843469">
            <w:pPr>
              <w:spacing w:after="0"/>
              <w:rPr>
                <w:lang w:val="en-US"/>
              </w:rPr>
            </w:pPr>
            <w:r>
              <w:rPr>
                <w:lang w:val="en-US"/>
              </w:rPr>
              <w:t>(</w:t>
            </w:r>
            <w:r>
              <w:t>vers</w:t>
            </w:r>
            <w:r>
              <w:rPr>
                <w:lang w:val="en-US"/>
              </w:rPr>
              <w:t xml:space="preserve"> St-A-C2-01 à St-A-C2-24)</w:t>
            </w:r>
          </w:p>
        </w:tc>
        <w:tc>
          <w:tcPr>
            <w:tcW w:w="3638" w:type="dxa"/>
            <w:shd w:val="clear" w:color="auto" w:fill="auto"/>
            <w:tcMar>
              <w:left w:w="108" w:type="dxa"/>
            </w:tcMar>
          </w:tcPr>
          <w:p w:rsidR="00423A30" w:rsidRDefault="00843469">
            <w:pPr>
              <w:spacing w:after="0"/>
              <w:rPr>
                <w:lang w:val="en-US"/>
              </w:rPr>
            </w:pPr>
            <w:r>
              <w:rPr>
                <w:lang w:val="en-US"/>
              </w:rPr>
              <w:t>SwCHTX21 ports 0/1 à 0/24</w:t>
            </w:r>
          </w:p>
        </w:tc>
      </w:tr>
    </w:tbl>
    <w:p w:rsidR="00423A30" w:rsidRDefault="00423A30">
      <w:pPr>
        <w:spacing w:after="0"/>
        <w:rPr>
          <w:lang w:val="en-US"/>
        </w:rPr>
      </w:pPr>
    </w:p>
    <w:p w:rsidR="00423A30" w:rsidRDefault="00843469">
      <w:pPr>
        <w:spacing w:after="0"/>
      </w:pPr>
      <w:r>
        <w:t>Panneau de distribution « bandeau B » : 24 connecteurs</w:t>
      </w:r>
    </w:p>
    <w:tbl>
      <w:tblPr>
        <w:tblStyle w:val="Grilledutableau"/>
        <w:tblW w:w="10913" w:type="dxa"/>
        <w:tblLook w:val="04A0"/>
      </w:tblPr>
      <w:tblGrid>
        <w:gridCol w:w="3085"/>
        <w:gridCol w:w="4190"/>
        <w:gridCol w:w="3638"/>
      </w:tblGrid>
      <w:tr w:rsidR="00423A30">
        <w:tc>
          <w:tcPr>
            <w:tcW w:w="3085" w:type="dxa"/>
            <w:shd w:val="clear" w:color="auto" w:fill="auto"/>
            <w:tcMar>
              <w:left w:w="108" w:type="dxa"/>
            </w:tcMar>
          </w:tcPr>
          <w:p w:rsidR="00423A30" w:rsidRDefault="00843469">
            <w:pPr>
              <w:spacing w:after="0"/>
              <w:rPr>
                <w:b/>
                <w:i/>
              </w:rPr>
            </w:pPr>
            <w:r>
              <w:rPr>
                <w:b/>
                <w:i/>
              </w:rPr>
              <w:t>Numéro du connecteur</w:t>
            </w:r>
          </w:p>
        </w:tc>
        <w:tc>
          <w:tcPr>
            <w:tcW w:w="4190" w:type="dxa"/>
            <w:shd w:val="clear" w:color="auto" w:fill="auto"/>
            <w:tcMar>
              <w:left w:w="108" w:type="dxa"/>
            </w:tcMar>
          </w:tcPr>
          <w:p w:rsidR="00423A30" w:rsidRDefault="00843469">
            <w:pPr>
              <w:spacing w:after="0"/>
              <w:rPr>
                <w:b/>
                <w:i/>
              </w:rPr>
            </w:pPr>
            <w:r>
              <w:rPr>
                <w:b/>
                <w:i/>
              </w:rPr>
              <w:t>Numéro de la prise raccordée</w:t>
            </w:r>
          </w:p>
        </w:tc>
        <w:tc>
          <w:tcPr>
            <w:tcW w:w="3638" w:type="dxa"/>
            <w:shd w:val="clear" w:color="auto" w:fill="auto"/>
            <w:tcMar>
              <w:left w:w="108" w:type="dxa"/>
            </w:tcMar>
          </w:tcPr>
          <w:p w:rsidR="00423A30" w:rsidRDefault="00843469">
            <w:pPr>
              <w:spacing w:after="0"/>
              <w:rPr>
                <w:b/>
                <w:i/>
              </w:rPr>
            </w:pPr>
            <w:r>
              <w:rPr>
                <w:b/>
                <w:i/>
              </w:rPr>
              <w:t>Commutateur et port reliés</w:t>
            </w:r>
          </w:p>
        </w:tc>
      </w:tr>
      <w:tr w:rsidR="00423A30">
        <w:tc>
          <w:tcPr>
            <w:tcW w:w="3085" w:type="dxa"/>
            <w:shd w:val="clear" w:color="auto" w:fill="auto"/>
            <w:tcMar>
              <w:left w:w="108" w:type="dxa"/>
            </w:tcMar>
          </w:tcPr>
          <w:p w:rsidR="00423A30" w:rsidRDefault="00843469">
            <w:pPr>
              <w:spacing w:after="0"/>
            </w:pPr>
            <w:r>
              <w:t>B1 à B22</w:t>
            </w:r>
          </w:p>
        </w:tc>
        <w:tc>
          <w:tcPr>
            <w:tcW w:w="4190" w:type="dxa"/>
            <w:shd w:val="clear" w:color="auto" w:fill="auto"/>
            <w:tcMar>
              <w:left w:w="108" w:type="dxa"/>
            </w:tcMar>
          </w:tcPr>
          <w:p w:rsidR="00423A30" w:rsidRDefault="00843469">
            <w:pPr>
              <w:spacing w:after="0"/>
              <w:rPr>
                <w:lang w:val="en-US"/>
              </w:rPr>
            </w:pPr>
            <w:r>
              <w:rPr>
                <w:lang w:val="en-US"/>
              </w:rPr>
              <w:t>(</w:t>
            </w:r>
            <w:r>
              <w:t>vers</w:t>
            </w:r>
            <w:r>
              <w:rPr>
                <w:lang w:val="en-US"/>
              </w:rPr>
              <w:t xml:space="preserve"> St-A-C2-25 à St-A-C2-46)</w:t>
            </w:r>
          </w:p>
        </w:tc>
        <w:tc>
          <w:tcPr>
            <w:tcW w:w="3638" w:type="dxa"/>
            <w:shd w:val="clear" w:color="auto" w:fill="auto"/>
            <w:tcMar>
              <w:left w:w="108" w:type="dxa"/>
            </w:tcMar>
          </w:tcPr>
          <w:p w:rsidR="00423A30" w:rsidRDefault="00843469">
            <w:pPr>
              <w:spacing w:after="0"/>
              <w:rPr>
                <w:lang w:val="en-US"/>
              </w:rPr>
            </w:pPr>
            <w:r>
              <w:rPr>
                <w:lang w:val="en-US"/>
              </w:rPr>
              <w:t>SwCHTX21 ports 0/25 à 0/46</w:t>
            </w:r>
          </w:p>
        </w:tc>
      </w:tr>
      <w:tr w:rsidR="00423A30">
        <w:tc>
          <w:tcPr>
            <w:tcW w:w="3085" w:type="dxa"/>
            <w:shd w:val="clear" w:color="auto" w:fill="auto"/>
            <w:tcMar>
              <w:left w:w="108" w:type="dxa"/>
            </w:tcMar>
          </w:tcPr>
          <w:p w:rsidR="00423A30" w:rsidRDefault="00843469">
            <w:pPr>
              <w:spacing w:after="0"/>
            </w:pPr>
            <w:r>
              <w:t>B23</w:t>
            </w:r>
          </w:p>
        </w:tc>
        <w:tc>
          <w:tcPr>
            <w:tcW w:w="4190" w:type="dxa"/>
            <w:shd w:val="clear" w:color="auto" w:fill="auto"/>
            <w:tcMar>
              <w:left w:w="108" w:type="dxa"/>
            </w:tcMar>
          </w:tcPr>
          <w:p w:rsidR="00423A30" w:rsidRDefault="00843469">
            <w:pPr>
              <w:spacing w:after="0"/>
            </w:pPr>
            <w:r>
              <w:t>(vers Baie-A-C2-Sud-B23)</w:t>
            </w:r>
          </w:p>
        </w:tc>
        <w:tc>
          <w:tcPr>
            <w:tcW w:w="3638" w:type="dxa"/>
            <w:shd w:val="clear" w:color="auto" w:fill="auto"/>
            <w:tcMar>
              <w:left w:w="108" w:type="dxa"/>
            </w:tcMar>
          </w:tcPr>
          <w:p w:rsidR="00423A30" w:rsidRDefault="00843469">
            <w:pPr>
              <w:spacing w:after="0"/>
            </w:pPr>
            <w:r>
              <w:t>SwCHTX21 port 0/47</w:t>
            </w:r>
          </w:p>
        </w:tc>
      </w:tr>
      <w:tr w:rsidR="00423A30">
        <w:tc>
          <w:tcPr>
            <w:tcW w:w="3085" w:type="dxa"/>
            <w:shd w:val="clear" w:color="auto" w:fill="auto"/>
            <w:tcMar>
              <w:left w:w="108" w:type="dxa"/>
            </w:tcMar>
          </w:tcPr>
          <w:p w:rsidR="00423A30" w:rsidRDefault="00843469">
            <w:pPr>
              <w:spacing w:after="0"/>
            </w:pPr>
            <w:r>
              <w:t>B24</w:t>
            </w:r>
          </w:p>
        </w:tc>
        <w:tc>
          <w:tcPr>
            <w:tcW w:w="4190" w:type="dxa"/>
            <w:shd w:val="clear" w:color="auto" w:fill="auto"/>
            <w:tcMar>
              <w:left w:w="108" w:type="dxa"/>
            </w:tcMar>
          </w:tcPr>
          <w:p w:rsidR="00423A30" w:rsidRDefault="00843469">
            <w:pPr>
              <w:spacing w:after="0"/>
            </w:pPr>
            <w:r>
              <w:t>(vers Baie-A-C2-Ouest-A21)</w:t>
            </w:r>
          </w:p>
        </w:tc>
        <w:tc>
          <w:tcPr>
            <w:tcW w:w="3638" w:type="dxa"/>
            <w:shd w:val="clear" w:color="auto" w:fill="auto"/>
            <w:tcMar>
              <w:left w:w="108" w:type="dxa"/>
            </w:tcMar>
          </w:tcPr>
          <w:p w:rsidR="00423A30" w:rsidRDefault="00843469">
            <w:pPr>
              <w:spacing w:after="0"/>
            </w:pPr>
            <w:r>
              <w:t>SwCHTX21 port 0/48</w:t>
            </w:r>
          </w:p>
        </w:tc>
      </w:tr>
    </w:tbl>
    <w:p w:rsidR="00423A30" w:rsidRDefault="00423A30">
      <w:pPr>
        <w:spacing w:after="0"/>
      </w:pPr>
    </w:p>
    <w:p w:rsidR="00423A30" w:rsidRDefault="00843469">
      <w:pPr>
        <w:spacing w:after="0"/>
      </w:pPr>
      <w:r>
        <w:t>Commutateur « SwCHTX21 » : 48 ports (tous exploités)</w:t>
      </w:r>
    </w:p>
    <w:tbl>
      <w:tblPr>
        <w:tblStyle w:val="Grilledutableau"/>
        <w:tblW w:w="10913" w:type="dxa"/>
        <w:tblLook w:val="04A0"/>
      </w:tblPr>
      <w:tblGrid>
        <w:gridCol w:w="3085"/>
        <w:gridCol w:w="4190"/>
        <w:gridCol w:w="3638"/>
      </w:tblGrid>
      <w:tr w:rsidR="00423A30">
        <w:tc>
          <w:tcPr>
            <w:tcW w:w="3085" w:type="dxa"/>
            <w:shd w:val="clear" w:color="auto" w:fill="auto"/>
            <w:tcMar>
              <w:left w:w="108" w:type="dxa"/>
            </w:tcMar>
          </w:tcPr>
          <w:p w:rsidR="00423A30" w:rsidRDefault="00843469">
            <w:pPr>
              <w:spacing w:after="0"/>
              <w:rPr>
                <w:b/>
                <w:i/>
              </w:rPr>
            </w:pPr>
            <w:r>
              <w:rPr>
                <w:b/>
                <w:i/>
              </w:rPr>
              <w:t>Numéro du port</w:t>
            </w:r>
          </w:p>
        </w:tc>
        <w:tc>
          <w:tcPr>
            <w:tcW w:w="4190" w:type="dxa"/>
            <w:shd w:val="clear" w:color="auto" w:fill="auto"/>
            <w:tcMar>
              <w:left w:w="108" w:type="dxa"/>
            </w:tcMar>
          </w:tcPr>
          <w:p w:rsidR="00423A30" w:rsidRDefault="00843469">
            <w:pPr>
              <w:spacing w:after="0"/>
              <w:rPr>
                <w:b/>
                <w:i/>
              </w:rPr>
            </w:pPr>
            <w:r>
              <w:rPr>
                <w:b/>
                <w:i/>
              </w:rPr>
              <w:t>Configuration VLAN</w:t>
            </w:r>
          </w:p>
        </w:tc>
        <w:tc>
          <w:tcPr>
            <w:tcW w:w="3638" w:type="dxa"/>
            <w:shd w:val="clear" w:color="auto" w:fill="auto"/>
            <w:tcMar>
              <w:left w:w="108" w:type="dxa"/>
            </w:tcMar>
          </w:tcPr>
          <w:p w:rsidR="00423A30" w:rsidRDefault="00843469">
            <w:pPr>
              <w:spacing w:after="0"/>
              <w:rPr>
                <w:b/>
                <w:i/>
              </w:rPr>
            </w:pPr>
            <w:r>
              <w:rPr>
                <w:b/>
                <w:i/>
              </w:rPr>
              <w:t>Numéro de VLAN</w:t>
            </w:r>
          </w:p>
        </w:tc>
      </w:tr>
      <w:tr w:rsidR="00423A30">
        <w:tc>
          <w:tcPr>
            <w:tcW w:w="3085" w:type="dxa"/>
            <w:shd w:val="clear" w:color="auto" w:fill="auto"/>
            <w:tcMar>
              <w:left w:w="108" w:type="dxa"/>
            </w:tcMar>
          </w:tcPr>
          <w:p w:rsidR="00423A30" w:rsidRDefault="00843469">
            <w:pPr>
              <w:spacing w:after="0"/>
            </w:pPr>
            <w:r>
              <w:t>0/1 à 0/46</w:t>
            </w:r>
          </w:p>
        </w:tc>
        <w:tc>
          <w:tcPr>
            <w:tcW w:w="4190" w:type="dxa"/>
            <w:shd w:val="clear" w:color="auto" w:fill="auto"/>
            <w:tcMar>
              <w:left w:w="108" w:type="dxa"/>
            </w:tcMar>
          </w:tcPr>
          <w:p w:rsidR="00423A30" w:rsidRDefault="00843469">
            <w:pPr>
              <w:spacing w:after="0"/>
            </w:pPr>
            <w:r>
              <w:t>Mode assigné (</w:t>
            </w:r>
            <w:proofErr w:type="spellStart"/>
            <w:r>
              <w:rPr>
                <w:i/>
              </w:rPr>
              <w:t>access</w:t>
            </w:r>
            <w:proofErr w:type="spellEnd"/>
            <w:r>
              <w:t xml:space="preserve"> </w:t>
            </w:r>
            <w:r>
              <w:rPr>
                <w:i/>
              </w:rPr>
              <w:t>mode</w:t>
            </w:r>
            <w:r>
              <w:t>)</w:t>
            </w:r>
          </w:p>
        </w:tc>
        <w:tc>
          <w:tcPr>
            <w:tcW w:w="3638" w:type="dxa"/>
            <w:shd w:val="clear" w:color="auto" w:fill="auto"/>
            <w:tcMar>
              <w:left w:w="108" w:type="dxa"/>
            </w:tcMar>
          </w:tcPr>
          <w:p w:rsidR="00423A30" w:rsidRDefault="00843469">
            <w:pPr>
              <w:spacing w:after="0"/>
              <w:rPr>
                <w:lang w:val="en-US"/>
              </w:rPr>
            </w:pPr>
            <w:r>
              <w:rPr>
                <w:lang w:val="en-US"/>
              </w:rPr>
              <w:t>20</w:t>
            </w:r>
          </w:p>
        </w:tc>
      </w:tr>
      <w:tr w:rsidR="00423A30">
        <w:tc>
          <w:tcPr>
            <w:tcW w:w="3085" w:type="dxa"/>
            <w:shd w:val="clear" w:color="auto" w:fill="auto"/>
            <w:tcMar>
              <w:left w:w="108" w:type="dxa"/>
            </w:tcMar>
          </w:tcPr>
          <w:p w:rsidR="00423A30" w:rsidRDefault="00843469">
            <w:pPr>
              <w:spacing w:after="0"/>
            </w:pPr>
            <w:r>
              <w:t>0/47 à 0/48</w:t>
            </w:r>
          </w:p>
        </w:tc>
        <w:tc>
          <w:tcPr>
            <w:tcW w:w="4190" w:type="dxa"/>
            <w:shd w:val="clear" w:color="auto" w:fill="auto"/>
            <w:tcMar>
              <w:left w:w="108" w:type="dxa"/>
            </w:tcMar>
          </w:tcPr>
          <w:p w:rsidR="00423A30" w:rsidRDefault="00843469">
            <w:pPr>
              <w:spacing w:after="0"/>
              <w:rPr>
                <w:lang w:val="en-US"/>
              </w:rPr>
            </w:pPr>
            <w:r>
              <w:t>Étiqueté</w:t>
            </w:r>
            <w:r>
              <w:rPr>
                <w:lang w:val="en-US"/>
              </w:rPr>
              <w:t xml:space="preserve"> 802.1Q</w:t>
            </w:r>
          </w:p>
        </w:tc>
        <w:tc>
          <w:tcPr>
            <w:tcW w:w="3638" w:type="dxa"/>
            <w:shd w:val="clear" w:color="auto" w:fill="auto"/>
            <w:tcMar>
              <w:left w:w="108" w:type="dxa"/>
            </w:tcMar>
          </w:tcPr>
          <w:p w:rsidR="00423A30" w:rsidRDefault="00843469">
            <w:pPr>
              <w:spacing w:after="0"/>
              <w:rPr>
                <w:lang w:val="en-US"/>
              </w:rPr>
            </w:pPr>
            <w:r>
              <w:t>Tous</w:t>
            </w:r>
          </w:p>
        </w:tc>
      </w:tr>
    </w:tbl>
    <w:p w:rsidR="00423A30" w:rsidRDefault="00423A30"/>
    <w:p w:rsidR="00423A30" w:rsidRDefault="00423A30"/>
    <w:p w:rsidR="00423A30" w:rsidRDefault="00843469">
      <w:pPr>
        <w:spacing w:after="0"/>
        <w:rPr>
          <w:b/>
          <w:u w:val="single"/>
        </w:rPr>
      </w:pPr>
      <w:r>
        <w:rPr>
          <w:b/>
          <w:u w:val="single"/>
        </w:rPr>
        <w:t>Bâtiment A / Plateau C2 / Baie de brassage A-C2-Sud</w:t>
      </w:r>
    </w:p>
    <w:p w:rsidR="00423A30" w:rsidRDefault="00423A30">
      <w:pPr>
        <w:spacing w:after="0"/>
      </w:pPr>
    </w:p>
    <w:p w:rsidR="00423A30" w:rsidRDefault="00843469">
      <w:pPr>
        <w:spacing w:after="0"/>
      </w:pPr>
      <w:r>
        <w:t>Panneau de distribution « bandeau A » : 24 connecteurs</w:t>
      </w:r>
    </w:p>
    <w:tbl>
      <w:tblPr>
        <w:tblStyle w:val="Grilledutableau"/>
        <w:tblW w:w="10913" w:type="dxa"/>
        <w:tblLook w:val="04A0"/>
      </w:tblPr>
      <w:tblGrid>
        <w:gridCol w:w="3085"/>
        <w:gridCol w:w="4190"/>
        <w:gridCol w:w="3638"/>
      </w:tblGrid>
      <w:tr w:rsidR="00423A30">
        <w:tc>
          <w:tcPr>
            <w:tcW w:w="3085" w:type="dxa"/>
            <w:shd w:val="clear" w:color="auto" w:fill="auto"/>
            <w:tcMar>
              <w:left w:w="108" w:type="dxa"/>
            </w:tcMar>
          </w:tcPr>
          <w:p w:rsidR="00423A30" w:rsidRDefault="00843469">
            <w:pPr>
              <w:spacing w:after="0"/>
              <w:rPr>
                <w:b/>
                <w:i/>
              </w:rPr>
            </w:pPr>
            <w:r>
              <w:rPr>
                <w:b/>
                <w:i/>
              </w:rPr>
              <w:t>Numéro du connecteur</w:t>
            </w:r>
          </w:p>
        </w:tc>
        <w:tc>
          <w:tcPr>
            <w:tcW w:w="4190" w:type="dxa"/>
            <w:shd w:val="clear" w:color="auto" w:fill="auto"/>
            <w:tcMar>
              <w:left w:w="108" w:type="dxa"/>
            </w:tcMar>
          </w:tcPr>
          <w:p w:rsidR="00423A30" w:rsidRDefault="00843469">
            <w:pPr>
              <w:spacing w:after="0"/>
              <w:rPr>
                <w:b/>
                <w:i/>
              </w:rPr>
            </w:pPr>
            <w:r>
              <w:rPr>
                <w:b/>
                <w:i/>
              </w:rPr>
              <w:t>Numéro de la prise raccordée</w:t>
            </w:r>
          </w:p>
        </w:tc>
        <w:tc>
          <w:tcPr>
            <w:tcW w:w="3638" w:type="dxa"/>
            <w:shd w:val="clear" w:color="auto" w:fill="auto"/>
            <w:tcMar>
              <w:left w:w="108" w:type="dxa"/>
            </w:tcMar>
          </w:tcPr>
          <w:p w:rsidR="00423A30" w:rsidRDefault="00843469">
            <w:pPr>
              <w:spacing w:after="0"/>
              <w:rPr>
                <w:b/>
                <w:i/>
              </w:rPr>
            </w:pPr>
            <w:r>
              <w:rPr>
                <w:b/>
                <w:i/>
              </w:rPr>
              <w:t>Commutateur et port reliés</w:t>
            </w:r>
          </w:p>
        </w:tc>
      </w:tr>
      <w:tr w:rsidR="00423A30">
        <w:tc>
          <w:tcPr>
            <w:tcW w:w="3085" w:type="dxa"/>
            <w:shd w:val="clear" w:color="auto" w:fill="auto"/>
            <w:tcMar>
              <w:left w:w="108" w:type="dxa"/>
            </w:tcMar>
          </w:tcPr>
          <w:p w:rsidR="00423A30" w:rsidRDefault="00843469">
            <w:pPr>
              <w:spacing w:after="0"/>
            </w:pPr>
            <w:r>
              <w:t>A1 à A24</w:t>
            </w:r>
          </w:p>
        </w:tc>
        <w:tc>
          <w:tcPr>
            <w:tcW w:w="4190" w:type="dxa"/>
            <w:shd w:val="clear" w:color="auto" w:fill="auto"/>
            <w:tcMar>
              <w:left w:w="108" w:type="dxa"/>
            </w:tcMar>
          </w:tcPr>
          <w:p w:rsidR="00423A30" w:rsidRDefault="00843469">
            <w:pPr>
              <w:spacing w:after="0"/>
              <w:rPr>
                <w:lang w:val="en-US"/>
              </w:rPr>
            </w:pPr>
            <w:r>
              <w:rPr>
                <w:lang w:val="en-US"/>
              </w:rPr>
              <w:t>(</w:t>
            </w:r>
            <w:r>
              <w:t>vers</w:t>
            </w:r>
            <w:r>
              <w:rPr>
                <w:lang w:val="en-US"/>
              </w:rPr>
              <w:t xml:space="preserve"> St-A-C2-47 à St-A-C2-70)</w:t>
            </w:r>
          </w:p>
        </w:tc>
        <w:tc>
          <w:tcPr>
            <w:tcW w:w="3638" w:type="dxa"/>
            <w:shd w:val="clear" w:color="auto" w:fill="auto"/>
            <w:tcMar>
              <w:left w:w="108" w:type="dxa"/>
            </w:tcMar>
          </w:tcPr>
          <w:p w:rsidR="00423A30" w:rsidRDefault="00843469">
            <w:pPr>
              <w:spacing w:after="0"/>
              <w:rPr>
                <w:lang w:val="en-US"/>
              </w:rPr>
            </w:pPr>
            <w:r>
              <w:rPr>
                <w:lang w:val="en-US"/>
              </w:rPr>
              <w:t>SwCHTX22 ports 0/1 à 0/24</w:t>
            </w:r>
          </w:p>
        </w:tc>
      </w:tr>
    </w:tbl>
    <w:p w:rsidR="00423A30" w:rsidRDefault="00423A30">
      <w:pPr>
        <w:spacing w:after="0"/>
        <w:rPr>
          <w:lang w:val="en-US"/>
        </w:rPr>
      </w:pPr>
    </w:p>
    <w:p w:rsidR="00423A30" w:rsidRDefault="00843469">
      <w:pPr>
        <w:spacing w:after="0"/>
      </w:pPr>
      <w:r>
        <w:t>Panneau de distribution « bandeau B » : 24 connecteurs</w:t>
      </w:r>
    </w:p>
    <w:tbl>
      <w:tblPr>
        <w:tblStyle w:val="Grilledutableau"/>
        <w:tblW w:w="10913" w:type="dxa"/>
        <w:tblLook w:val="04A0"/>
      </w:tblPr>
      <w:tblGrid>
        <w:gridCol w:w="3085"/>
        <w:gridCol w:w="4190"/>
        <w:gridCol w:w="3638"/>
      </w:tblGrid>
      <w:tr w:rsidR="00423A30">
        <w:tc>
          <w:tcPr>
            <w:tcW w:w="3085" w:type="dxa"/>
            <w:shd w:val="clear" w:color="auto" w:fill="auto"/>
            <w:tcMar>
              <w:left w:w="108" w:type="dxa"/>
            </w:tcMar>
          </w:tcPr>
          <w:p w:rsidR="00423A30" w:rsidRDefault="00843469">
            <w:pPr>
              <w:spacing w:after="0"/>
              <w:rPr>
                <w:b/>
                <w:i/>
              </w:rPr>
            </w:pPr>
            <w:r>
              <w:rPr>
                <w:b/>
                <w:i/>
              </w:rPr>
              <w:t>Numéro du connecteur</w:t>
            </w:r>
          </w:p>
        </w:tc>
        <w:tc>
          <w:tcPr>
            <w:tcW w:w="4190" w:type="dxa"/>
            <w:shd w:val="clear" w:color="auto" w:fill="auto"/>
            <w:tcMar>
              <w:left w:w="108" w:type="dxa"/>
            </w:tcMar>
          </w:tcPr>
          <w:p w:rsidR="00423A30" w:rsidRDefault="00843469">
            <w:pPr>
              <w:spacing w:after="0"/>
              <w:rPr>
                <w:b/>
                <w:i/>
              </w:rPr>
            </w:pPr>
            <w:r>
              <w:rPr>
                <w:b/>
                <w:i/>
              </w:rPr>
              <w:t>Numéro de la prise raccordée</w:t>
            </w:r>
          </w:p>
        </w:tc>
        <w:tc>
          <w:tcPr>
            <w:tcW w:w="3638" w:type="dxa"/>
            <w:shd w:val="clear" w:color="auto" w:fill="auto"/>
            <w:tcMar>
              <w:left w:w="108" w:type="dxa"/>
            </w:tcMar>
          </w:tcPr>
          <w:p w:rsidR="00423A30" w:rsidRDefault="00843469">
            <w:pPr>
              <w:spacing w:after="0"/>
              <w:rPr>
                <w:b/>
                <w:i/>
              </w:rPr>
            </w:pPr>
            <w:r>
              <w:rPr>
                <w:b/>
                <w:i/>
              </w:rPr>
              <w:t>Commutateur et port reliés</w:t>
            </w:r>
          </w:p>
        </w:tc>
      </w:tr>
      <w:tr w:rsidR="00423A30">
        <w:tc>
          <w:tcPr>
            <w:tcW w:w="3085" w:type="dxa"/>
            <w:shd w:val="clear" w:color="auto" w:fill="auto"/>
            <w:tcMar>
              <w:left w:w="108" w:type="dxa"/>
            </w:tcMar>
          </w:tcPr>
          <w:p w:rsidR="00423A30" w:rsidRDefault="00843469">
            <w:pPr>
              <w:spacing w:after="0"/>
            </w:pPr>
            <w:r>
              <w:t>B1 à B22</w:t>
            </w:r>
          </w:p>
        </w:tc>
        <w:tc>
          <w:tcPr>
            <w:tcW w:w="4190" w:type="dxa"/>
            <w:shd w:val="clear" w:color="auto" w:fill="auto"/>
            <w:tcMar>
              <w:left w:w="108" w:type="dxa"/>
            </w:tcMar>
          </w:tcPr>
          <w:p w:rsidR="00423A30" w:rsidRDefault="00843469">
            <w:pPr>
              <w:spacing w:after="0"/>
              <w:rPr>
                <w:lang w:val="en-US"/>
              </w:rPr>
            </w:pPr>
            <w:r>
              <w:rPr>
                <w:lang w:val="en-US"/>
              </w:rPr>
              <w:t>(</w:t>
            </w:r>
            <w:r>
              <w:t>vers</w:t>
            </w:r>
            <w:r>
              <w:rPr>
                <w:lang w:val="en-US"/>
              </w:rPr>
              <w:t xml:space="preserve"> St-A-C2-71 à St-A-C2-92)</w:t>
            </w:r>
          </w:p>
        </w:tc>
        <w:tc>
          <w:tcPr>
            <w:tcW w:w="3638" w:type="dxa"/>
            <w:shd w:val="clear" w:color="auto" w:fill="auto"/>
            <w:tcMar>
              <w:left w:w="108" w:type="dxa"/>
            </w:tcMar>
          </w:tcPr>
          <w:p w:rsidR="00423A30" w:rsidRDefault="00843469">
            <w:pPr>
              <w:spacing w:after="0"/>
              <w:rPr>
                <w:lang w:val="en-US"/>
              </w:rPr>
            </w:pPr>
            <w:r>
              <w:rPr>
                <w:lang w:val="en-US"/>
              </w:rPr>
              <w:t>SwCHTX22 ports 0/25 à 0/46</w:t>
            </w:r>
          </w:p>
        </w:tc>
      </w:tr>
      <w:tr w:rsidR="00423A30">
        <w:tc>
          <w:tcPr>
            <w:tcW w:w="3085" w:type="dxa"/>
            <w:shd w:val="clear" w:color="auto" w:fill="auto"/>
            <w:tcMar>
              <w:left w:w="108" w:type="dxa"/>
            </w:tcMar>
          </w:tcPr>
          <w:p w:rsidR="00423A30" w:rsidRDefault="00843469">
            <w:pPr>
              <w:spacing w:after="0"/>
            </w:pPr>
            <w:r>
              <w:t>B23</w:t>
            </w:r>
          </w:p>
        </w:tc>
        <w:tc>
          <w:tcPr>
            <w:tcW w:w="4190" w:type="dxa"/>
            <w:shd w:val="clear" w:color="auto" w:fill="auto"/>
            <w:tcMar>
              <w:left w:w="108" w:type="dxa"/>
            </w:tcMar>
          </w:tcPr>
          <w:p w:rsidR="00423A30" w:rsidRDefault="00843469">
            <w:pPr>
              <w:spacing w:after="0"/>
            </w:pPr>
            <w:r>
              <w:t>(vers Baie-A-C2-Nord-B23)</w:t>
            </w:r>
          </w:p>
        </w:tc>
        <w:tc>
          <w:tcPr>
            <w:tcW w:w="3638" w:type="dxa"/>
            <w:shd w:val="clear" w:color="auto" w:fill="auto"/>
            <w:tcMar>
              <w:left w:w="108" w:type="dxa"/>
            </w:tcMar>
          </w:tcPr>
          <w:p w:rsidR="00423A30" w:rsidRDefault="00843469">
            <w:pPr>
              <w:spacing w:after="0"/>
            </w:pPr>
            <w:r>
              <w:t>SwCHTX22 port 0/47</w:t>
            </w:r>
          </w:p>
        </w:tc>
      </w:tr>
      <w:tr w:rsidR="00423A30">
        <w:tc>
          <w:tcPr>
            <w:tcW w:w="3085" w:type="dxa"/>
            <w:shd w:val="clear" w:color="auto" w:fill="auto"/>
            <w:tcMar>
              <w:left w:w="108" w:type="dxa"/>
            </w:tcMar>
          </w:tcPr>
          <w:p w:rsidR="00423A30" w:rsidRDefault="00843469">
            <w:pPr>
              <w:spacing w:after="0"/>
            </w:pPr>
            <w:r>
              <w:t>B24</w:t>
            </w:r>
          </w:p>
        </w:tc>
        <w:tc>
          <w:tcPr>
            <w:tcW w:w="4190" w:type="dxa"/>
            <w:shd w:val="clear" w:color="auto" w:fill="auto"/>
            <w:tcMar>
              <w:left w:w="108" w:type="dxa"/>
            </w:tcMar>
          </w:tcPr>
          <w:p w:rsidR="00423A30" w:rsidRDefault="00843469">
            <w:pPr>
              <w:spacing w:after="0"/>
            </w:pPr>
            <w:r>
              <w:t>(vers Baie-A-C2-Ouest-A22)</w:t>
            </w:r>
          </w:p>
        </w:tc>
        <w:tc>
          <w:tcPr>
            <w:tcW w:w="3638" w:type="dxa"/>
            <w:shd w:val="clear" w:color="auto" w:fill="auto"/>
            <w:tcMar>
              <w:left w:w="108" w:type="dxa"/>
            </w:tcMar>
          </w:tcPr>
          <w:p w:rsidR="00423A30" w:rsidRDefault="00843469">
            <w:pPr>
              <w:spacing w:after="0"/>
            </w:pPr>
            <w:r>
              <w:t>SwCHTX22 port 0/48</w:t>
            </w:r>
          </w:p>
        </w:tc>
      </w:tr>
    </w:tbl>
    <w:p w:rsidR="00423A30" w:rsidRDefault="00423A30">
      <w:pPr>
        <w:spacing w:after="0"/>
      </w:pPr>
    </w:p>
    <w:p w:rsidR="00423A30" w:rsidRDefault="00843469">
      <w:pPr>
        <w:spacing w:after="0"/>
      </w:pPr>
      <w:r>
        <w:t>Commutateur « SwCHTX22 » : 48 ports (tous exploités)</w:t>
      </w:r>
    </w:p>
    <w:tbl>
      <w:tblPr>
        <w:tblStyle w:val="Grilledutableau"/>
        <w:tblW w:w="10913" w:type="dxa"/>
        <w:tblLook w:val="04A0"/>
      </w:tblPr>
      <w:tblGrid>
        <w:gridCol w:w="3085"/>
        <w:gridCol w:w="4190"/>
        <w:gridCol w:w="3638"/>
      </w:tblGrid>
      <w:tr w:rsidR="00423A30">
        <w:tc>
          <w:tcPr>
            <w:tcW w:w="3085" w:type="dxa"/>
            <w:shd w:val="clear" w:color="auto" w:fill="auto"/>
            <w:tcMar>
              <w:left w:w="108" w:type="dxa"/>
            </w:tcMar>
          </w:tcPr>
          <w:p w:rsidR="00423A30" w:rsidRDefault="00843469">
            <w:pPr>
              <w:spacing w:after="0"/>
              <w:rPr>
                <w:b/>
                <w:i/>
              </w:rPr>
            </w:pPr>
            <w:r>
              <w:rPr>
                <w:b/>
                <w:i/>
              </w:rPr>
              <w:t>Numéro de port</w:t>
            </w:r>
          </w:p>
        </w:tc>
        <w:tc>
          <w:tcPr>
            <w:tcW w:w="4190" w:type="dxa"/>
            <w:shd w:val="clear" w:color="auto" w:fill="auto"/>
            <w:tcMar>
              <w:left w:w="108" w:type="dxa"/>
            </w:tcMar>
          </w:tcPr>
          <w:p w:rsidR="00423A30" w:rsidRDefault="00843469">
            <w:pPr>
              <w:spacing w:after="0"/>
              <w:rPr>
                <w:b/>
                <w:i/>
              </w:rPr>
            </w:pPr>
            <w:r>
              <w:rPr>
                <w:b/>
                <w:i/>
              </w:rPr>
              <w:t>Configuration VLAN</w:t>
            </w:r>
          </w:p>
        </w:tc>
        <w:tc>
          <w:tcPr>
            <w:tcW w:w="3638" w:type="dxa"/>
            <w:shd w:val="clear" w:color="auto" w:fill="auto"/>
            <w:tcMar>
              <w:left w:w="108" w:type="dxa"/>
            </w:tcMar>
          </w:tcPr>
          <w:p w:rsidR="00423A30" w:rsidRDefault="00843469">
            <w:pPr>
              <w:spacing w:after="0"/>
              <w:rPr>
                <w:b/>
                <w:i/>
              </w:rPr>
            </w:pPr>
            <w:r>
              <w:rPr>
                <w:b/>
                <w:i/>
              </w:rPr>
              <w:t>Numéro de VLAN</w:t>
            </w:r>
          </w:p>
        </w:tc>
      </w:tr>
      <w:tr w:rsidR="00423A30">
        <w:tc>
          <w:tcPr>
            <w:tcW w:w="3085" w:type="dxa"/>
            <w:shd w:val="clear" w:color="auto" w:fill="auto"/>
            <w:tcMar>
              <w:left w:w="108" w:type="dxa"/>
            </w:tcMar>
          </w:tcPr>
          <w:p w:rsidR="00423A30" w:rsidRDefault="00843469">
            <w:pPr>
              <w:spacing w:after="0"/>
            </w:pPr>
            <w:r>
              <w:t>0/1 à 0/46</w:t>
            </w:r>
          </w:p>
        </w:tc>
        <w:tc>
          <w:tcPr>
            <w:tcW w:w="4190" w:type="dxa"/>
            <w:shd w:val="clear" w:color="auto" w:fill="auto"/>
            <w:tcMar>
              <w:left w:w="108" w:type="dxa"/>
            </w:tcMar>
          </w:tcPr>
          <w:p w:rsidR="00423A30" w:rsidRDefault="00843469">
            <w:pPr>
              <w:spacing w:after="0"/>
            </w:pPr>
            <w:r>
              <w:t>Mode assigné (</w:t>
            </w:r>
            <w:proofErr w:type="spellStart"/>
            <w:r>
              <w:rPr>
                <w:i/>
              </w:rPr>
              <w:t>access</w:t>
            </w:r>
            <w:proofErr w:type="spellEnd"/>
            <w:r>
              <w:t xml:space="preserve"> </w:t>
            </w:r>
            <w:r>
              <w:rPr>
                <w:i/>
              </w:rPr>
              <w:t>mode</w:t>
            </w:r>
            <w:r>
              <w:t>)</w:t>
            </w:r>
          </w:p>
        </w:tc>
        <w:tc>
          <w:tcPr>
            <w:tcW w:w="3638" w:type="dxa"/>
            <w:shd w:val="clear" w:color="auto" w:fill="auto"/>
            <w:tcMar>
              <w:left w:w="108" w:type="dxa"/>
            </w:tcMar>
          </w:tcPr>
          <w:p w:rsidR="00423A30" w:rsidRDefault="00843469">
            <w:pPr>
              <w:spacing w:after="0"/>
            </w:pPr>
            <w:r>
              <w:t>20</w:t>
            </w:r>
          </w:p>
        </w:tc>
      </w:tr>
      <w:tr w:rsidR="00423A30">
        <w:tc>
          <w:tcPr>
            <w:tcW w:w="3085" w:type="dxa"/>
            <w:shd w:val="clear" w:color="auto" w:fill="auto"/>
            <w:tcMar>
              <w:left w:w="108" w:type="dxa"/>
            </w:tcMar>
          </w:tcPr>
          <w:p w:rsidR="00423A30" w:rsidRDefault="00843469">
            <w:pPr>
              <w:spacing w:after="0"/>
            </w:pPr>
            <w:r>
              <w:t>0/47 à 0/48</w:t>
            </w:r>
          </w:p>
        </w:tc>
        <w:tc>
          <w:tcPr>
            <w:tcW w:w="4190" w:type="dxa"/>
            <w:shd w:val="clear" w:color="auto" w:fill="auto"/>
            <w:tcMar>
              <w:left w:w="108" w:type="dxa"/>
            </w:tcMar>
          </w:tcPr>
          <w:p w:rsidR="00423A30" w:rsidRDefault="00843469">
            <w:pPr>
              <w:spacing w:after="0"/>
            </w:pPr>
            <w:r>
              <w:t>Étiqueté 802.1Q</w:t>
            </w:r>
          </w:p>
        </w:tc>
        <w:tc>
          <w:tcPr>
            <w:tcW w:w="3638" w:type="dxa"/>
            <w:shd w:val="clear" w:color="auto" w:fill="auto"/>
            <w:tcMar>
              <w:left w:w="108" w:type="dxa"/>
            </w:tcMar>
          </w:tcPr>
          <w:p w:rsidR="00423A30" w:rsidRDefault="00843469">
            <w:pPr>
              <w:spacing w:after="0"/>
            </w:pPr>
            <w:r>
              <w:t>Tous</w:t>
            </w:r>
          </w:p>
        </w:tc>
      </w:tr>
    </w:tbl>
    <w:p w:rsidR="00423A30" w:rsidRDefault="00423A30"/>
    <w:p w:rsidR="00423A30" w:rsidRDefault="00423A30"/>
    <w:p w:rsidR="00423A30" w:rsidRDefault="00843469">
      <w:pPr>
        <w:spacing w:after="0"/>
        <w:rPr>
          <w:b/>
          <w:u w:val="single"/>
        </w:rPr>
      </w:pPr>
      <w:r>
        <w:rPr>
          <w:b/>
          <w:u w:val="single"/>
        </w:rPr>
        <w:t>Bâtiment A / Plateau C2 / Baie de brassage A-C2-Ouest</w:t>
      </w:r>
    </w:p>
    <w:p w:rsidR="00423A30" w:rsidRDefault="00423A30">
      <w:pPr>
        <w:spacing w:after="0"/>
      </w:pPr>
    </w:p>
    <w:p w:rsidR="00423A30" w:rsidRDefault="00843469">
      <w:pPr>
        <w:spacing w:after="0"/>
      </w:pPr>
      <w:r>
        <w:t>Panneau de distribution « bandeau A » : 24 connecteurs</w:t>
      </w:r>
    </w:p>
    <w:tbl>
      <w:tblPr>
        <w:tblStyle w:val="Grilledutableau"/>
        <w:tblW w:w="10913" w:type="dxa"/>
        <w:tblLook w:val="04A0"/>
      </w:tblPr>
      <w:tblGrid>
        <w:gridCol w:w="3085"/>
        <w:gridCol w:w="4190"/>
        <w:gridCol w:w="3638"/>
      </w:tblGrid>
      <w:tr w:rsidR="00423A30">
        <w:tc>
          <w:tcPr>
            <w:tcW w:w="3085" w:type="dxa"/>
            <w:shd w:val="clear" w:color="auto" w:fill="auto"/>
            <w:tcMar>
              <w:left w:w="108" w:type="dxa"/>
            </w:tcMar>
          </w:tcPr>
          <w:p w:rsidR="00423A30" w:rsidRDefault="00843469">
            <w:pPr>
              <w:spacing w:after="0"/>
              <w:rPr>
                <w:b/>
                <w:i/>
              </w:rPr>
            </w:pPr>
            <w:r>
              <w:rPr>
                <w:b/>
                <w:i/>
              </w:rPr>
              <w:t>Numéro du connecteur</w:t>
            </w:r>
          </w:p>
        </w:tc>
        <w:tc>
          <w:tcPr>
            <w:tcW w:w="4190" w:type="dxa"/>
            <w:shd w:val="clear" w:color="auto" w:fill="auto"/>
            <w:tcMar>
              <w:left w:w="108" w:type="dxa"/>
            </w:tcMar>
          </w:tcPr>
          <w:p w:rsidR="00423A30" w:rsidRDefault="00843469">
            <w:pPr>
              <w:spacing w:after="0"/>
              <w:rPr>
                <w:b/>
                <w:i/>
              </w:rPr>
            </w:pPr>
            <w:r>
              <w:rPr>
                <w:b/>
                <w:i/>
              </w:rPr>
              <w:t>Numéro de la prise raccordée</w:t>
            </w:r>
          </w:p>
        </w:tc>
        <w:tc>
          <w:tcPr>
            <w:tcW w:w="3638" w:type="dxa"/>
            <w:shd w:val="clear" w:color="auto" w:fill="auto"/>
            <w:tcMar>
              <w:left w:w="108" w:type="dxa"/>
            </w:tcMar>
          </w:tcPr>
          <w:p w:rsidR="00423A30" w:rsidRDefault="00843469">
            <w:pPr>
              <w:spacing w:after="0"/>
              <w:rPr>
                <w:b/>
                <w:i/>
              </w:rPr>
            </w:pPr>
            <w:r>
              <w:rPr>
                <w:b/>
                <w:i/>
              </w:rPr>
              <w:t>Commutateur et port reliés</w:t>
            </w:r>
          </w:p>
        </w:tc>
      </w:tr>
      <w:tr w:rsidR="00423A30">
        <w:tc>
          <w:tcPr>
            <w:tcW w:w="3085" w:type="dxa"/>
            <w:shd w:val="clear" w:color="auto" w:fill="auto"/>
            <w:tcMar>
              <w:left w:w="108" w:type="dxa"/>
            </w:tcMar>
          </w:tcPr>
          <w:p w:rsidR="00423A30" w:rsidRDefault="00843469">
            <w:pPr>
              <w:spacing w:after="0"/>
            </w:pPr>
            <w:r>
              <w:t>A1</w:t>
            </w:r>
          </w:p>
        </w:tc>
        <w:tc>
          <w:tcPr>
            <w:tcW w:w="4190" w:type="dxa"/>
            <w:shd w:val="clear" w:color="auto" w:fill="auto"/>
            <w:tcMar>
              <w:left w:w="108" w:type="dxa"/>
            </w:tcMar>
          </w:tcPr>
          <w:p w:rsidR="00423A30" w:rsidRDefault="00843469">
            <w:pPr>
              <w:spacing w:after="0"/>
            </w:pPr>
            <w:r>
              <w:t>(vers Routeur – Bât. A – Serveurs 2)</w:t>
            </w:r>
          </w:p>
        </w:tc>
        <w:tc>
          <w:tcPr>
            <w:tcW w:w="3638" w:type="dxa"/>
            <w:shd w:val="clear" w:color="auto" w:fill="auto"/>
            <w:tcMar>
              <w:left w:w="108" w:type="dxa"/>
            </w:tcMar>
          </w:tcPr>
          <w:p w:rsidR="00423A30" w:rsidRDefault="00843469">
            <w:pPr>
              <w:spacing w:after="0"/>
            </w:pPr>
            <w:r>
              <w:t>SwCHTX20 port 0/1</w:t>
            </w:r>
          </w:p>
        </w:tc>
      </w:tr>
      <w:tr w:rsidR="00423A30">
        <w:tc>
          <w:tcPr>
            <w:tcW w:w="3085" w:type="dxa"/>
            <w:shd w:val="clear" w:color="auto" w:fill="auto"/>
            <w:tcMar>
              <w:left w:w="108" w:type="dxa"/>
            </w:tcMar>
          </w:tcPr>
          <w:p w:rsidR="00423A30" w:rsidRDefault="00843469">
            <w:pPr>
              <w:spacing w:after="0"/>
            </w:pPr>
            <w:r>
              <w:t>A21</w:t>
            </w:r>
          </w:p>
        </w:tc>
        <w:tc>
          <w:tcPr>
            <w:tcW w:w="4190" w:type="dxa"/>
            <w:shd w:val="clear" w:color="auto" w:fill="auto"/>
            <w:tcMar>
              <w:left w:w="108" w:type="dxa"/>
            </w:tcMar>
          </w:tcPr>
          <w:p w:rsidR="00423A30" w:rsidRDefault="00843469">
            <w:pPr>
              <w:spacing w:after="0"/>
            </w:pPr>
            <w:r>
              <w:t>(vers Baie-A-C2-Nord-B24)</w:t>
            </w:r>
          </w:p>
        </w:tc>
        <w:tc>
          <w:tcPr>
            <w:tcW w:w="3638" w:type="dxa"/>
            <w:shd w:val="clear" w:color="auto" w:fill="auto"/>
            <w:tcMar>
              <w:left w:w="108" w:type="dxa"/>
            </w:tcMar>
          </w:tcPr>
          <w:p w:rsidR="00423A30" w:rsidRDefault="00843469">
            <w:pPr>
              <w:spacing w:after="0"/>
            </w:pPr>
            <w:r>
              <w:t>SwCHTX20 port 0/21</w:t>
            </w:r>
          </w:p>
        </w:tc>
      </w:tr>
      <w:tr w:rsidR="00423A30">
        <w:tc>
          <w:tcPr>
            <w:tcW w:w="3085" w:type="dxa"/>
            <w:shd w:val="clear" w:color="auto" w:fill="auto"/>
            <w:tcMar>
              <w:left w:w="108" w:type="dxa"/>
            </w:tcMar>
          </w:tcPr>
          <w:p w:rsidR="00423A30" w:rsidRDefault="00843469">
            <w:pPr>
              <w:spacing w:after="0"/>
            </w:pPr>
            <w:r>
              <w:t>A22</w:t>
            </w:r>
          </w:p>
        </w:tc>
        <w:tc>
          <w:tcPr>
            <w:tcW w:w="4190" w:type="dxa"/>
            <w:shd w:val="clear" w:color="auto" w:fill="auto"/>
            <w:tcMar>
              <w:left w:w="108" w:type="dxa"/>
            </w:tcMar>
          </w:tcPr>
          <w:p w:rsidR="00423A30" w:rsidRDefault="00843469">
            <w:pPr>
              <w:spacing w:after="0"/>
            </w:pPr>
            <w:r>
              <w:t>(vers Baie-A-C2-Sud-B24)</w:t>
            </w:r>
          </w:p>
        </w:tc>
        <w:tc>
          <w:tcPr>
            <w:tcW w:w="3638" w:type="dxa"/>
            <w:shd w:val="clear" w:color="auto" w:fill="auto"/>
            <w:tcMar>
              <w:left w:w="108" w:type="dxa"/>
            </w:tcMar>
          </w:tcPr>
          <w:p w:rsidR="00423A30" w:rsidRDefault="00843469">
            <w:pPr>
              <w:spacing w:after="0"/>
            </w:pPr>
            <w:r>
              <w:t>SwCHTX20 port 0/22</w:t>
            </w:r>
          </w:p>
        </w:tc>
      </w:tr>
    </w:tbl>
    <w:p w:rsidR="00423A30" w:rsidRDefault="00423A30">
      <w:pPr>
        <w:spacing w:after="0"/>
      </w:pPr>
    </w:p>
    <w:p w:rsidR="00423A30" w:rsidRDefault="00843469">
      <w:pPr>
        <w:spacing w:after="0"/>
      </w:pPr>
      <w:r>
        <w:t>Commutateur « SwCHTX20 » : 48 ports (3 exploités ; 45 libres)</w:t>
      </w:r>
    </w:p>
    <w:tbl>
      <w:tblPr>
        <w:tblStyle w:val="Grilledutableau"/>
        <w:tblW w:w="10913" w:type="dxa"/>
        <w:tblLook w:val="04A0"/>
      </w:tblPr>
      <w:tblGrid>
        <w:gridCol w:w="3085"/>
        <w:gridCol w:w="4190"/>
        <w:gridCol w:w="3638"/>
      </w:tblGrid>
      <w:tr w:rsidR="00423A30">
        <w:tc>
          <w:tcPr>
            <w:tcW w:w="3085" w:type="dxa"/>
            <w:shd w:val="clear" w:color="auto" w:fill="auto"/>
            <w:tcMar>
              <w:left w:w="108" w:type="dxa"/>
            </w:tcMar>
          </w:tcPr>
          <w:p w:rsidR="00423A30" w:rsidRDefault="00843469">
            <w:pPr>
              <w:spacing w:after="0"/>
              <w:rPr>
                <w:b/>
                <w:i/>
              </w:rPr>
            </w:pPr>
            <w:r>
              <w:rPr>
                <w:b/>
                <w:i/>
              </w:rPr>
              <w:t>Numéro de port</w:t>
            </w:r>
          </w:p>
        </w:tc>
        <w:tc>
          <w:tcPr>
            <w:tcW w:w="4190" w:type="dxa"/>
            <w:shd w:val="clear" w:color="auto" w:fill="auto"/>
            <w:tcMar>
              <w:left w:w="108" w:type="dxa"/>
            </w:tcMar>
          </w:tcPr>
          <w:p w:rsidR="00423A30" w:rsidRDefault="00843469">
            <w:pPr>
              <w:spacing w:after="0"/>
              <w:rPr>
                <w:b/>
                <w:i/>
              </w:rPr>
            </w:pPr>
            <w:r>
              <w:rPr>
                <w:b/>
                <w:i/>
              </w:rPr>
              <w:t>Configuration VLAN</w:t>
            </w:r>
          </w:p>
        </w:tc>
        <w:tc>
          <w:tcPr>
            <w:tcW w:w="3638" w:type="dxa"/>
            <w:shd w:val="clear" w:color="auto" w:fill="auto"/>
            <w:tcMar>
              <w:left w:w="108" w:type="dxa"/>
            </w:tcMar>
          </w:tcPr>
          <w:p w:rsidR="00423A30" w:rsidRDefault="00843469">
            <w:pPr>
              <w:spacing w:after="0"/>
              <w:rPr>
                <w:b/>
                <w:i/>
              </w:rPr>
            </w:pPr>
            <w:r>
              <w:rPr>
                <w:b/>
                <w:i/>
              </w:rPr>
              <w:t>Numéro de VLAN</w:t>
            </w:r>
          </w:p>
        </w:tc>
      </w:tr>
      <w:tr w:rsidR="00423A30">
        <w:tc>
          <w:tcPr>
            <w:tcW w:w="3085" w:type="dxa"/>
            <w:shd w:val="clear" w:color="auto" w:fill="auto"/>
            <w:tcMar>
              <w:left w:w="108" w:type="dxa"/>
            </w:tcMar>
          </w:tcPr>
          <w:p w:rsidR="00423A30" w:rsidRDefault="00843469">
            <w:pPr>
              <w:spacing w:after="0"/>
            </w:pPr>
            <w:r>
              <w:t>0/1 à 0/48</w:t>
            </w:r>
          </w:p>
        </w:tc>
        <w:tc>
          <w:tcPr>
            <w:tcW w:w="4190" w:type="dxa"/>
            <w:shd w:val="clear" w:color="auto" w:fill="auto"/>
            <w:tcMar>
              <w:left w:w="108" w:type="dxa"/>
            </w:tcMar>
          </w:tcPr>
          <w:p w:rsidR="00423A30" w:rsidRDefault="00843469">
            <w:pPr>
              <w:spacing w:after="0"/>
              <w:rPr>
                <w:lang w:val="en-US"/>
              </w:rPr>
            </w:pPr>
            <w:r>
              <w:t>Étiqueté</w:t>
            </w:r>
            <w:r>
              <w:rPr>
                <w:lang w:val="en-US"/>
              </w:rPr>
              <w:t xml:space="preserve"> 802.1Q</w:t>
            </w:r>
          </w:p>
        </w:tc>
        <w:tc>
          <w:tcPr>
            <w:tcW w:w="3638" w:type="dxa"/>
            <w:shd w:val="clear" w:color="auto" w:fill="auto"/>
            <w:tcMar>
              <w:left w:w="108" w:type="dxa"/>
            </w:tcMar>
          </w:tcPr>
          <w:p w:rsidR="00423A30" w:rsidRDefault="00843469">
            <w:pPr>
              <w:spacing w:after="0"/>
              <w:rPr>
                <w:lang w:val="en-US"/>
              </w:rPr>
            </w:pPr>
            <w:r>
              <w:t>Tous</w:t>
            </w:r>
          </w:p>
        </w:tc>
      </w:tr>
    </w:tbl>
    <w:p w:rsidR="00423A30" w:rsidRDefault="00423A30"/>
    <w:p w:rsidR="00423A30" w:rsidRDefault="00843469">
      <w:r>
        <w:t xml:space="preserve">Note : le VLAN 20 est le VLAN attribué au client </w:t>
      </w:r>
      <w:proofErr w:type="spellStart"/>
      <w:r>
        <w:t>Engie</w:t>
      </w:r>
      <w:proofErr w:type="spellEnd"/>
      <w:r>
        <w:t>.</w:t>
      </w:r>
    </w:p>
    <w:sectPr w:rsidR="00423A30" w:rsidSect="00423A30">
      <w:footerReference w:type="default" r:id="rId39"/>
      <w:pgSz w:w="11906" w:h="16838"/>
      <w:pgMar w:top="567" w:right="567" w:bottom="766" w:left="567" w:header="0" w:footer="709" w:gutter="0"/>
      <w:cols w:space="720"/>
      <w:formProt w:val="0"/>
      <w:docGrid w:linePitch="360" w:charSpace="-2049"/>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423A30" w:rsidRDefault="00423A30" w:rsidP="00423A30">
      <w:pPr>
        <w:spacing w:after="0"/>
      </w:pPr>
      <w:r>
        <w:separator/>
      </w:r>
    </w:p>
  </w:endnote>
  <w:endnote w:type="continuationSeparator" w:id="0">
    <w:p w:rsidR="00423A30" w:rsidRDefault="00423A30" w:rsidP="00423A30">
      <w:pPr>
        <w:spacing w:after="0"/>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00000000" w:usb2="00000000"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20002A87" w:usb1="00000000" w:usb2="00000000"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Liberation Sans">
    <w:altName w:val="Arial"/>
    <w:panose1 w:val="020B0604020202020204"/>
    <w:charset w:val="00"/>
    <w:family w:val="swiss"/>
    <w:pitch w:val="variable"/>
    <w:sig w:usb0="E0000AFF" w:usb1="500078FF" w:usb2="00000021" w:usb3="00000000" w:csb0="000001BF" w:csb1="00000000"/>
  </w:font>
  <w:font w:name="Noto Sans CJK SC Regular">
    <w:panose1 w:val="00000000000000000000"/>
    <w:charset w:val="00"/>
    <w:family w:val="roman"/>
    <w:notTrueType/>
    <w:pitch w:val="default"/>
    <w:sig w:usb0="00000000" w:usb1="00000000" w:usb2="00000000" w:usb3="00000000" w:csb0="00000000" w:csb1="00000000"/>
  </w:font>
  <w:font w:name="FreeSans">
    <w:altName w:val="Times New Roman"/>
    <w:panose1 w:val="00000000000000000000"/>
    <w:charset w:val="00"/>
    <w:family w:val="roman"/>
    <w:notTrueType/>
    <w:pitch w:val="default"/>
    <w:sig w:usb0="00000000" w:usb1="00000000" w:usb2="00000000" w:usb3="00000000" w:csb0="00000000" w:csb1="00000000"/>
  </w:font>
  <w:font w:name="HG Mincho Light J">
    <w:panose1 w:val="00000000000000000000"/>
    <w:charset w:val="00"/>
    <w:family w:val="roman"/>
    <w:notTrueType/>
    <w:pitch w:val="default"/>
    <w:sig w:usb0="00000000" w:usb1="00000000" w:usb2="00000000" w:usb3="00000000" w:csb0="00000000"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9665" w:type="dxa"/>
      <w:tblInd w:w="-10" w:type="dxa"/>
      <w:tblBorders>
        <w:top w:val="single" w:sz="8" w:space="0" w:color="000001"/>
        <w:left w:val="single" w:sz="8" w:space="0" w:color="000001"/>
        <w:bottom w:val="single" w:sz="8" w:space="0" w:color="000001"/>
        <w:insideH w:val="single" w:sz="8" w:space="0" w:color="000001"/>
      </w:tblBorders>
      <w:tblCellMar>
        <w:left w:w="-10" w:type="dxa"/>
        <w:right w:w="0" w:type="dxa"/>
      </w:tblCellMar>
      <w:tblLook w:val="0000"/>
    </w:tblPr>
    <w:tblGrid>
      <w:gridCol w:w="5121"/>
      <w:gridCol w:w="2836"/>
      <w:gridCol w:w="1708"/>
    </w:tblGrid>
    <w:tr w:rsidR="00423A30">
      <w:trPr>
        <w:cantSplit/>
      </w:trPr>
      <w:tc>
        <w:tcPr>
          <w:tcW w:w="7958" w:type="dxa"/>
          <w:gridSpan w:val="2"/>
          <w:tcBorders>
            <w:top w:val="single" w:sz="8" w:space="0" w:color="000001"/>
            <w:left w:val="single" w:sz="8" w:space="0" w:color="000001"/>
            <w:bottom w:val="single" w:sz="8" w:space="0" w:color="000001"/>
          </w:tcBorders>
          <w:shd w:val="clear" w:color="auto" w:fill="auto"/>
          <w:tcMar>
            <w:left w:w="-10" w:type="dxa"/>
          </w:tcMar>
          <w:vAlign w:val="center"/>
        </w:tcPr>
        <w:p w:rsidR="00423A30" w:rsidRDefault="00843469">
          <w:pPr>
            <w:spacing w:after="0"/>
            <w:rPr>
              <w:rFonts w:ascii="Times New Roman" w:eastAsia="Times New Roman" w:hAnsi="Times New Roman" w:cs="Times New Roman"/>
              <w:b/>
              <w:bCs/>
              <w:sz w:val="18"/>
              <w:szCs w:val="18"/>
              <w:lang w:eastAsia="fr-FR"/>
            </w:rPr>
          </w:pPr>
          <w:r>
            <w:rPr>
              <w:rFonts w:ascii="Times New Roman" w:eastAsia="Times New Roman" w:hAnsi="Times New Roman" w:cs="Times New Roman"/>
              <w:b/>
              <w:bCs/>
              <w:sz w:val="18"/>
              <w:szCs w:val="18"/>
              <w:lang w:eastAsia="fr-FR"/>
            </w:rPr>
            <w:t>BTS Services informatiques aux organisations</w:t>
          </w:r>
        </w:p>
      </w:tc>
      <w:tc>
        <w:tcPr>
          <w:tcW w:w="1707" w:type="dxa"/>
          <w:tcBorders>
            <w:top w:val="single" w:sz="8" w:space="0" w:color="000001"/>
            <w:left w:val="single" w:sz="8" w:space="0" w:color="000001"/>
            <w:bottom w:val="single" w:sz="8" w:space="0" w:color="000001"/>
            <w:right w:val="single" w:sz="8" w:space="0" w:color="000001"/>
          </w:tcBorders>
          <w:shd w:val="clear" w:color="auto" w:fill="auto"/>
          <w:tcMar>
            <w:left w:w="-10" w:type="dxa"/>
          </w:tcMar>
        </w:tcPr>
        <w:p w:rsidR="00423A30" w:rsidRDefault="00843469">
          <w:pPr>
            <w:spacing w:after="0"/>
            <w:jc w:val="center"/>
            <w:rPr>
              <w:rFonts w:ascii="Times New Roman" w:eastAsia="Times New Roman" w:hAnsi="Times New Roman" w:cs="Times New Roman"/>
              <w:b/>
              <w:bCs/>
              <w:sz w:val="18"/>
              <w:szCs w:val="18"/>
              <w:lang w:eastAsia="fr-FR"/>
            </w:rPr>
          </w:pPr>
          <w:r>
            <w:rPr>
              <w:rFonts w:ascii="Times New Roman" w:eastAsia="Times New Roman" w:hAnsi="Times New Roman" w:cs="Times New Roman"/>
              <w:b/>
              <w:bCs/>
              <w:sz w:val="18"/>
              <w:szCs w:val="18"/>
              <w:lang w:eastAsia="fr-FR"/>
            </w:rPr>
            <w:t>Session 2017</w:t>
          </w:r>
        </w:p>
      </w:tc>
    </w:tr>
    <w:tr w:rsidR="00423A30">
      <w:trPr>
        <w:cantSplit/>
        <w:trHeight w:val="40"/>
      </w:trPr>
      <w:tc>
        <w:tcPr>
          <w:tcW w:w="5122" w:type="dxa"/>
          <w:tcBorders>
            <w:left w:val="single" w:sz="8" w:space="0" w:color="000001"/>
            <w:bottom w:val="single" w:sz="8" w:space="0" w:color="000001"/>
          </w:tcBorders>
          <w:shd w:val="clear" w:color="auto" w:fill="auto"/>
          <w:tcMar>
            <w:left w:w="-10" w:type="dxa"/>
          </w:tcMar>
        </w:tcPr>
        <w:p w:rsidR="00423A30" w:rsidRDefault="00843469">
          <w:pPr>
            <w:spacing w:after="0"/>
            <w:rPr>
              <w:rFonts w:ascii="Times New Roman" w:eastAsia="Times New Roman" w:hAnsi="Times New Roman" w:cs="Times New Roman"/>
              <w:b/>
              <w:bCs/>
              <w:sz w:val="18"/>
              <w:szCs w:val="18"/>
              <w:lang w:eastAsia="fr-FR"/>
            </w:rPr>
          </w:pPr>
          <w:r>
            <w:rPr>
              <w:rFonts w:ascii="Times New Roman" w:eastAsia="Times New Roman" w:hAnsi="Times New Roman" w:cs="Times New Roman"/>
              <w:b/>
              <w:bCs/>
              <w:sz w:val="18"/>
              <w:szCs w:val="18"/>
              <w:lang w:eastAsia="fr-FR"/>
            </w:rPr>
            <w:t>E5 : Production et fourniture de services</w:t>
          </w:r>
        </w:p>
      </w:tc>
      <w:tc>
        <w:tcPr>
          <w:tcW w:w="2835" w:type="dxa"/>
          <w:tcBorders>
            <w:left w:val="single" w:sz="8" w:space="0" w:color="000001"/>
            <w:bottom w:val="single" w:sz="8" w:space="0" w:color="000001"/>
          </w:tcBorders>
          <w:shd w:val="clear" w:color="auto" w:fill="auto"/>
          <w:tcMar>
            <w:left w:w="-10" w:type="dxa"/>
          </w:tcMar>
        </w:tcPr>
        <w:p w:rsidR="00423A30" w:rsidRDefault="00843469">
          <w:pPr>
            <w:spacing w:after="0"/>
            <w:jc w:val="center"/>
            <w:rPr>
              <w:rFonts w:ascii="Times New Roman" w:eastAsia="Times New Roman" w:hAnsi="Times New Roman" w:cs="Times New Roman"/>
              <w:b/>
              <w:bCs/>
              <w:sz w:val="18"/>
              <w:szCs w:val="18"/>
              <w:lang w:eastAsia="fr-FR"/>
            </w:rPr>
          </w:pPr>
          <w:r>
            <w:rPr>
              <w:rFonts w:ascii="Times New Roman" w:eastAsia="Times New Roman" w:hAnsi="Times New Roman" w:cs="Times New Roman"/>
              <w:b/>
              <w:bCs/>
              <w:sz w:val="18"/>
              <w:szCs w:val="18"/>
              <w:lang w:eastAsia="fr-FR"/>
            </w:rPr>
            <w:t>Code sujet : SI5SISR</w:t>
          </w:r>
        </w:p>
      </w:tc>
      <w:tc>
        <w:tcPr>
          <w:tcW w:w="1708" w:type="dxa"/>
          <w:tcBorders>
            <w:left w:val="single" w:sz="8" w:space="0" w:color="000001"/>
            <w:bottom w:val="single" w:sz="8" w:space="0" w:color="000001"/>
            <w:right w:val="single" w:sz="8" w:space="0" w:color="000001"/>
          </w:tcBorders>
          <w:shd w:val="clear" w:color="auto" w:fill="auto"/>
          <w:tcMar>
            <w:left w:w="-10" w:type="dxa"/>
          </w:tcMar>
        </w:tcPr>
        <w:p w:rsidR="00423A30" w:rsidRDefault="00843469">
          <w:pPr>
            <w:spacing w:after="0"/>
            <w:jc w:val="center"/>
          </w:pPr>
          <w:r>
            <w:rPr>
              <w:rFonts w:ascii="Times New Roman" w:eastAsia="Times New Roman" w:hAnsi="Times New Roman" w:cs="Times New Roman"/>
              <w:b/>
              <w:bCs/>
              <w:sz w:val="18"/>
              <w:szCs w:val="18"/>
              <w:lang w:eastAsia="fr-FR"/>
            </w:rPr>
            <w:t xml:space="preserve">Page : </w:t>
          </w:r>
          <w:r w:rsidR="0051413B" w:rsidRPr="0051413B">
            <w:rPr>
              <w:rFonts w:ascii="Times New Roman" w:eastAsia="Times New Roman" w:hAnsi="Times New Roman" w:cs="Times New Roman"/>
              <w:b/>
              <w:bCs/>
              <w:sz w:val="18"/>
              <w:szCs w:val="18"/>
              <w:lang w:eastAsia="fr-FR"/>
            </w:rPr>
            <w:fldChar w:fldCharType="begin"/>
          </w:r>
          <w:r>
            <w:instrText>PAGE</w:instrText>
          </w:r>
          <w:r w:rsidR="0051413B">
            <w:fldChar w:fldCharType="separate"/>
          </w:r>
          <w:r w:rsidR="00EB3A76">
            <w:rPr>
              <w:noProof/>
            </w:rPr>
            <w:t>5</w:t>
          </w:r>
          <w:r w:rsidR="0051413B">
            <w:fldChar w:fldCharType="end"/>
          </w:r>
          <w:r>
            <w:rPr>
              <w:rFonts w:ascii="Times New Roman" w:eastAsia="Times New Roman" w:hAnsi="Times New Roman" w:cs="Times New Roman"/>
              <w:b/>
              <w:bCs/>
              <w:sz w:val="18"/>
              <w:szCs w:val="18"/>
              <w:lang w:eastAsia="fr-FR"/>
            </w:rPr>
            <w:t>/</w:t>
          </w:r>
          <w:r w:rsidR="0051413B" w:rsidRPr="0051413B">
            <w:rPr>
              <w:rFonts w:ascii="Times New Roman" w:eastAsia="Times New Roman" w:hAnsi="Times New Roman" w:cs="Times New Roman"/>
              <w:b/>
              <w:bCs/>
              <w:sz w:val="18"/>
              <w:szCs w:val="18"/>
              <w:lang w:eastAsia="fr-FR"/>
            </w:rPr>
            <w:fldChar w:fldCharType="begin"/>
          </w:r>
          <w:r>
            <w:instrText>NUMPAGES</w:instrText>
          </w:r>
          <w:r w:rsidR="0051413B">
            <w:fldChar w:fldCharType="separate"/>
          </w:r>
          <w:r w:rsidR="00EB3A76">
            <w:rPr>
              <w:noProof/>
            </w:rPr>
            <w:t>16</w:t>
          </w:r>
          <w:r w:rsidR="0051413B">
            <w:fldChar w:fldCharType="end"/>
          </w:r>
        </w:p>
      </w:tc>
    </w:tr>
  </w:tbl>
  <w:p w:rsidR="00423A30" w:rsidRDefault="00423A30">
    <w:pPr>
      <w:pStyle w:val="Footer"/>
      <w:ind w:right="360"/>
      <w:rPr>
        <w:sz w:val="4"/>
        <w:szCs w:val="4"/>
      </w:rP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23A30" w:rsidRDefault="00423A30">
    <w:pPr>
      <w:pStyle w:val="Footer"/>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23A30" w:rsidRDefault="00423A30">
    <w:pPr>
      <w:pStyle w:val="Footer"/>
    </w:pP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23A30" w:rsidRDefault="00423A30">
    <w:pPr>
      <w:pStyle w:val="Footer"/>
    </w:pP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23A30" w:rsidRDefault="00423A30">
    <w:pPr>
      <w:pStyle w:val="Footer"/>
    </w:pPr>
  </w:p>
</w:ftr>
</file>

<file path=word/footer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23A30" w:rsidRDefault="00423A30">
    <w:pPr>
      <w:pStyle w:val="Footer"/>
    </w:pPr>
  </w:p>
</w:ftr>
</file>

<file path=word/footer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23A30" w:rsidRDefault="00423A30">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423A30" w:rsidRDefault="00843469">
      <w:r>
        <w:separator/>
      </w:r>
    </w:p>
  </w:footnote>
  <w:footnote w:type="continuationSeparator" w:id="0">
    <w:p w:rsidR="00423A30" w:rsidRDefault="00843469">
      <w:r>
        <w:continuationSeparator/>
      </w:r>
    </w:p>
  </w:footnote>
  <w:footnote w:id="1">
    <w:p w:rsidR="00423A30" w:rsidRDefault="00843469" w:rsidP="00B979A4">
      <w:pPr>
        <w:jc w:val="both"/>
        <w:rPr>
          <w:rFonts w:cstheme="minorHAnsi"/>
        </w:rPr>
      </w:pPr>
      <w:r>
        <w:rPr>
          <w:rStyle w:val="Appelnotedebasdep"/>
        </w:rPr>
        <w:footnoteRef/>
      </w:r>
      <w:r>
        <w:rPr>
          <w:rStyle w:val="Appelnotedebasdep"/>
        </w:rPr>
        <w:tab/>
      </w:r>
      <w:r>
        <w:t xml:space="preserve"> </w:t>
      </w:r>
      <w:r>
        <w:rPr>
          <w:rStyle w:val="lang-en"/>
          <w:rFonts w:cstheme="minorHAnsi"/>
          <w:b/>
          <w:bCs/>
          <w:i/>
          <w:iCs/>
          <w:color w:val="252525"/>
          <w:sz w:val="20"/>
          <w:szCs w:val="20"/>
        </w:rPr>
        <w:t>Infrastructure As A Service</w:t>
      </w:r>
      <w:r>
        <w:rPr>
          <w:rFonts w:cstheme="minorHAnsi"/>
          <w:sz w:val="20"/>
          <w:szCs w:val="20"/>
        </w:rPr>
        <w:t xml:space="preserve"> est un modèle d’informatique dans les nuages (</w:t>
      </w:r>
      <w:proofErr w:type="spellStart"/>
      <w:r w:rsidR="0051413B">
        <w:fldChar w:fldCharType="begin"/>
      </w:r>
      <w:r w:rsidR="00423A30">
        <w:instrText>HYPERLINK "https://fr.wikipedia.org/wiki/Cloud_computing" \h</w:instrText>
      </w:r>
      <w:r w:rsidR="0051413B">
        <w:fldChar w:fldCharType="separate"/>
      </w:r>
      <w:r>
        <w:rPr>
          <w:rStyle w:val="LienInternet"/>
          <w:rFonts w:cstheme="minorHAnsi"/>
          <w:i/>
          <w:webHidden/>
          <w:sz w:val="20"/>
          <w:szCs w:val="20"/>
        </w:rPr>
        <w:t>cloud</w:t>
      </w:r>
      <w:proofErr w:type="spellEnd"/>
      <w:r>
        <w:rPr>
          <w:rStyle w:val="LienInternet"/>
          <w:rFonts w:cstheme="minorHAnsi"/>
          <w:i/>
          <w:webHidden/>
          <w:sz w:val="20"/>
          <w:szCs w:val="20"/>
        </w:rPr>
        <w:t xml:space="preserve"> </w:t>
      </w:r>
      <w:proofErr w:type="spellStart"/>
      <w:r>
        <w:rPr>
          <w:rStyle w:val="LienInternet"/>
          <w:rFonts w:cstheme="minorHAnsi"/>
          <w:i/>
          <w:webHidden/>
          <w:sz w:val="20"/>
          <w:szCs w:val="20"/>
        </w:rPr>
        <w:t>computing</w:t>
      </w:r>
      <w:proofErr w:type="spellEnd"/>
      <w:r w:rsidR="0051413B">
        <w:fldChar w:fldCharType="end"/>
      </w:r>
      <w:r>
        <w:t>)</w:t>
      </w:r>
      <w:r>
        <w:rPr>
          <w:rStyle w:val="apple-converted-space"/>
          <w:rFonts w:cstheme="minorHAnsi"/>
          <w:color w:val="252525"/>
          <w:sz w:val="20"/>
          <w:szCs w:val="20"/>
        </w:rPr>
        <w:t> </w:t>
      </w:r>
      <w:r>
        <w:rPr>
          <w:rFonts w:cstheme="minorHAnsi"/>
          <w:sz w:val="20"/>
          <w:szCs w:val="20"/>
        </w:rPr>
        <w:t>destiné aux entreprises où le fournisseur met à disposition les serveurs, les réseaux et le stockage des données et où le client est responsable de ses applications, de ses données et du système d’exploitation.</w:t>
      </w:r>
    </w:p>
    <w:p w:rsidR="00423A30" w:rsidRDefault="00423A30">
      <w:pPr>
        <w:pStyle w:val="Notedebasdepage"/>
      </w:pP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A2F6F21"/>
    <w:multiLevelType w:val="multilevel"/>
    <w:tmpl w:val="215C3E96"/>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
    <w:nsid w:val="25C47D4E"/>
    <w:multiLevelType w:val="multilevel"/>
    <w:tmpl w:val="D8D60DE8"/>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
    <w:nsid w:val="34BD7EF8"/>
    <w:multiLevelType w:val="multilevel"/>
    <w:tmpl w:val="A66895B4"/>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
    <w:nsid w:val="38641F7B"/>
    <w:multiLevelType w:val="multilevel"/>
    <w:tmpl w:val="B5F02CE4"/>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
    <w:nsid w:val="3CF82541"/>
    <w:multiLevelType w:val="multilevel"/>
    <w:tmpl w:val="D31ED8F6"/>
    <w:lvl w:ilvl="0">
      <w:start w:val="1"/>
      <w:numFmt w:val="bullet"/>
      <w:lvlText w:val=""/>
      <w:lvlJc w:val="left"/>
      <w:pPr>
        <w:tabs>
          <w:tab w:val="num" w:pos="720"/>
        </w:tabs>
        <w:ind w:left="720" w:hanging="360"/>
      </w:pPr>
      <w:rPr>
        <w:rFonts w:ascii="Symbol" w:hAnsi="Symbol" w:cs="Symbol" w:hint="default"/>
        <w:sz w:val="20"/>
      </w:rPr>
    </w:lvl>
    <w:lvl w:ilvl="1">
      <w:start w:val="1"/>
      <w:numFmt w:val="bullet"/>
      <w:lvlText w:val="o"/>
      <w:lvlJc w:val="left"/>
      <w:pPr>
        <w:tabs>
          <w:tab w:val="num" w:pos="1440"/>
        </w:tabs>
        <w:ind w:left="1440" w:hanging="360"/>
      </w:pPr>
      <w:rPr>
        <w:rFonts w:ascii="Courier New" w:hAnsi="Courier New" w:cs="Courier New" w:hint="default"/>
        <w:sz w:val="20"/>
      </w:rPr>
    </w:lvl>
    <w:lvl w:ilvl="2">
      <w:start w:val="1"/>
      <w:numFmt w:val="bullet"/>
      <w:lvlText w:val=""/>
      <w:lvlJc w:val="left"/>
      <w:pPr>
        <w:tabs>
          <w:tab w:val="num" w:pos="2160"/>
        </w:tabs>
        <w:ind w:left="2160" w:hanging="360"/>
      </w:pPr>
      <w:rPr>
        <w:rFonts w:ascii="Wingdings" w:hAnsi="Wingdings" w:cs="Wingdings" w:hint="default"/>
        <w:sz w:val="20"/>
      </w:rPr>
    </w:lvl>
    <w:lvl w:ilvl="3">
      <w:start w:val="1"/>
      <w:numFmt w:val="bullet"/>
      <w:lvlText w:val=""/>
      <w:lvlJc w:val="left"/>
      <w:pPr>
        <w:tabs>
          <w:tab w:val="num" w:pos="2880"/>
        </w:tabs>
        <w:ind w:left="2880" w:hanging="360"/>
      </w:pPr>
      <w:rPr>
        <w:rFonts w:ascii="Wingdings" w:hAnsi="Wingdings" w:cs="Wingdings" w:hint="default"/>
        <w:sz w:val="20"/>
      </w:rPr>
    </w:lvl>
    <w:lvl w:ilvl="4">
      <w:start w:val="1"/>
      <w:numFmt w:val="bullet"/>
      <w:lvlText w:val=""/>
      <w:lvlJc w:val="left"/>
      <w:pPr>
        <w:tabs>
          <w:tab w:val="num" w:pos="3600"/>
        </w:tabs>
        <w:ind w:left="3600" w:hanging="360"/>
      </w:pPr>
      <w:rPr>
        <w:rFonts w:ascii="Wingdings" w:hAnsi="Wingdings" w:cs="Wingdings" w:hint="default"/>
        <w:sz w:val="20"/>
      </w:rPr>
    </w:lvl>
    <w:lvl w:ilvl="5">
      <w:start w:val="1"/>
      <w:numFmt w:val="bullet"/>
      <w:lvlText w:val=""/>
      <w:lvlJc w:val="left"/>
      <w:pPr>
        <w:tabs>
          <w:tab w:val="num" w:pos="4320"/>
        </w:tabs>
        <w:ind w:left="4320" w:hanging="360"/>
      </w:pPr>
      <w:rPr>
        <w:rFonts w:ascii="Wingdings" w:hAnsi="Wingdings" w:cs="Wingdings" w:hint="default"/>
        <w:sz w:val="20"/>
      </w:rPr>
    </w:lvl>
    <w:lvl w:ilvl="6">
      <w:start w:val="1"/>
      <w:numFmt w:val="bullet"/>
      <w:lvlText w:val=""/>
      <w:lvlJc w:val="left"/>
      <w:pPr>
        <w:tabs>
          <w:tab w:val="num" w:pos="5040"/>
        </w:tabs>
        <w:ind w:left="5040" w:hanging="360"/>
      </w:pPr>
      <w:rPr>
        <w:rFonts w:ascii="Wingdings" w:hAnsi="Wingdings" w:cs="Wingdings" w:hint="default"/>
        <w:sz w:val="20"/>
      </w:rPr>
    </w:lvl>
    <w:lvl w:ilvl="7">
      <w:start w:val="1"/>
      <w:numFmt w:val="bullet"/>
      <w:lvlText w:val=""/>
      <w:lvlJc w:val="left"/>
      <w:pPr>
        <w:tabs>
          <w:tab w:val="num" w:pos="5760"/>
        </w:tabs>
        <w:ind w:left="5760" w:hanging="360"/>
      </w:pPr>
      <w:rPr>
        <w:rFonts w:ascii="Wingdings" w:hAnsi="Wingdings" w:cs="Wingdings" w:hint="default"/>
        <w:sz w:val="20"/>
      </w:rPr>
    </w:lvl>
    <w:lvl w:ilvl="8">
      <w:start w:val="1"/>
      <w:numFmt w:val="bullet"/>
      <w:lvlText w:val=""/>
      <w:lvlJc w:val="left"/>
      <w:pPr>
        <w:tabs>
          <w:tab w:val="num" w:pos="6480"/>
        </w:tabs>
        <w:ind w:left="6480" w:hanging="360"/>
      </w:pPr>
      <w:rPr>
        <w:rFonts w:ascii="Wingdings" w:hAnsi="Wingdings" w:cs="Wingdings" w:hint="default"/>
        <w:sz w:val="20"/>
      </w:rPr>
    </w:lvl>
  </w:abstractNum>
  <w:abstractNum w:abstractNumId="5">
    <w:nsid w:val="3D0B1EF7"/>
    <w:multiLevelType w:val="multilevel"/>
    <w:tmpl w:val="409E4EE8"/>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6">
    <w:nsid w:val="47BD4F9B"/>
    <w:multiLevelType w:val="multilevel"/>
    <w:tmpl w:val="885216FA"/>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7">
    <w:nsid w:val="523863C1"/>
    <w:multiLevelType w:val="multilevel"/>
    <w:tmpl w:val="4C140EEC"/>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8">
    <w:nsid w:val="540D4ED8"/>
    <w:multiLevelType w:val="multilevel"/>
    <w:tmpl w:val="0CA46D86"/>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9">
    <w:nsid w:val="56D73384"/>
    <w:multiLevelType w:val="multilevel"/>
    <w:tmpl w:val="38127AB8"/>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0">
    <w:nsid w:val="6C19389C"/>
    <w:multiLevelType w:val="multilevel"/>
    <w:tmpl w:val="98E633FA"/>
    <w:lvl w:ilvl="0">
      <w:start w:val="1"/>
      <w:numFmt w:val="bullet"/>
      <w:lvlText w:val=""/>
      <w:lvlJc w:val="left"/>
      <w:pPr>
        <w:tabs>
          <w:tab w:val="num" w:pos="720"/>
        </w:tabs>
        <w:ind w:left="720" w:hanging="360"/>
      </w:pPr>
      <w:rPr>
        <w:rFonts w:ascii="Symbol" w:hAnsi="Symbol" w:cs="Symbol" w:hint="default"/>
        <w:sz w:val="20"/>
      </w:rPr>
    </w:lvl>
    <w:lvl w:ilvl="1">
      <w:start w:val="1"/>
      <w:numFmt w:val="bullet"/>
      <w:lvlText w:val="o"/>
      <w:lvlJc w:val="left"/>
      <w:pPr>
        <w:tabs>
          <w:tab w:val="num" w:pos="1440"/>
        </w:tabs>
        <w:ind w:left="1440" w:hanging="360"/>
      </w:pPr>
      <w:rPr>
        <w:rFonts w:ascii="Courier New" w:hAnsi="Courier New" w:cs="Courier New" w:hint="default"/>
        <w:sz w:val="20"/>
      </w:rPr>
    </w:lvl>
    <w:lvl w:ilvl="2">
      <w:start w:val="1"/>
      <w:numFmt w:val="bullet"/>
      <w:lvlText w:val=""/>
      <w:lvlJc w:val="left"/>
      <w:pPr>
        <w:tabs>
          <w:tab w:val="num" w:pos="2160"/>
        </w:tabs>
        <w:ind w:left="2160" w:hanging="360"/>
      </w:pPr>
      <w:rPr>
        <w:rFonts w:ascii="Wingdings" w:hAnsi="Wingdings" w:cs="Wingdings" w:hint="default"/>
        <w:sz w:val="20"/>
      </w:rPr>
    </w:lvl>
    <w:lvl w:ilvl="3">
      <w:start w:val="1"/>
      <w:numFmt w:val="bullet"/>
      <w:lvlText w:val=""/>
      <w:lvlJc w:val="left"/>
      <w:pPr>
        <w:tabs>
          <w:tab w:val="num" w:pos="2880"/>
        </w:tabs>
        <w:ind w:left="2880" w:hanging="360"/>
      </w:pPr>
      <w:rPr>
        <w:rFonts w:ascii="Wingdings" w:hAnsi="Wingdings" w:cs="Wingdings" w:hint="default"/>
        <w:sz w:val="20"/>
      </w:rPr>
    </w:lvl>
    <w:lvl w:ilvl="4">
      <w:start w:val="1"/>
      <w:numFmt w:val="bullet"/>
      <w:lvlText w:val=""/>
      <w:lvlJc w:val="left"/>
      <w:pPr>
        <w:tabs>
          <w:tab w:val="num" w:pos="3600"/>
        </w:tabs>
        <w:ind w:left="3600" w:hanging="360"/>
      </w:pPr>
      <w:rPr>
        <w:rFonts w:ascii="Wingdings" w:hAnsi="Wingdings" w:cs="Wingdings" w:hint="default"/>
        <w:sz w:val="20"/>
      </w:rPr>
    </w:lvl>
    <w:lvl w:ilvl="5">
      <w:start w:val="1"/>
      <w:numFmt w:val="bullet"/>
      <w:lvlText w:val=""/>
      <w:lvlJc w:val="left"/>
      <w:pPr>
        <w:tabs>
          <w:tab w:val="num" w:pos="4320"/>
        </w:tabs>
        <w:ind w:left="4320" w:hanging="360"/>
      </w:pPr>
      <w:rPr>
        <w:rFonts w:ascii="Wingdings" w:hAnsi="Wingdings" w:cs="Wingdings" w:hint="default"/>
        <w:sz w:val="20"/>
      </w:rPr>
    </w:lvl>
    <w:lvl w:ilvl="6">
      <w:start w:val="1"/>
      <w:numFmt w:val="bullet"/>
      <w:lvlText w:val=""/>
      <w:lvlJc w:val="left"/>
      <w:pPr>
        <w:tabs>
          <w:tab w:val="num" w:pos="5040"/>
        </w:tabs>
        <w:ind w:left="5040" w:hanging="360"/>
      </w:pPr>
      <w:rPr>
        <w:rFonts w:ascii="Wingdings" w:hAnsi="Wingdings" w:cs="Wingdings" w:hint="default"/>
        <w:sz w:val="20"/>
      </w:rPr>
    </w:lvl>
    <w:lvl w:ilvl="7">
      <w:start w:val="1"/>
      <w:numFmt w:val="bullet"/>
      <w:lvlText w:val=""/>
      <w:lvlJc w:val="left"/>
      <w:pPr>
        <w:tabs>
          <w:tab w:val="num" w:pos="5760"/>
        </w:tabs>
        <w:ind w:left="5760" w:hanging="360"/>
      </w:pPr>
      <w:rPr>
        <w:rFonts w:ascii="Wingdings" w:hAnsi="Wingdings" w:cs="Wingdings" w:hint="default"/>
        <w:sz w:val="20"/>
      </w:rPr>
    </w:lvl>
    <w:lvl w:ilvl="8">
      <w:start w:val="1"/>
      <w:numFmt w:val="bullet"/>
      <w:lvlText w:val=""/>
      <w:lvlJc w:val="left"/>
      <w:pPr>
        <w:tabs>
          <w:tab w:val="num" w:pos="6480"/>
        </w:tabs>
        <w:ind w:left="6480" w:hanging="360"/>
      </w:pPr>
      <w:rPr>
        <w:rFonts w:ascii="Wingdings" w:hAnsi="Wingdings" w:cs="Wingdings" w:hint="default"/>
        <w:sz w:val="20"/>
      </w:rPr>
    </w:lvl>
  </w:abstractNum>
  <w:abstractNum w:abstractNumId="11">
    <w:nsid w:val="6E020927"/>
    <w:multiLevelType w:val="multilevel"/>
    <w:tmpl w:val="8F1EDF4E"/>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12">
    <w:nsid w:val="6EFA2E9F"/>
    <w:multiLevelType w:val="multilevel"/>
    <w:tmpl w:val="90463F08"/>
    <w:lvl w:ilvl="0">
      <w:start w:val="1"/>
      <w:numFmt w:val="lowerLetter"/>
      <w:lvlText w:val="%1)"/>
      <w:lvlJc w:val="left"/>
      <w:pPr>
        <w:ind w:left="720" w:hanging="360"/>
      </w:p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3">
    <w:nsid w:val="6F043CCB"/>
    <w:multiLevelType w:val="multilevel"/>
    <w:tmpl w:val="E904D9A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4">
    <w:nsid w:val="772A62B4"/>
    <w:multiLevelType w:val="multilevel"/>
    <w:tmpl w:val="BC5EEAE8"/>
    <w:lvl w:ilvl="0">
      <w:start w:val="1"/>
      <w:numFmt w:val="bullet"/>
      <w:lvlText w:val=""/>
      <w:lvlJc w:val="left"/>
      <w:pPr>
        <w:ind w:left="720" w:hanging="360"/>
      </w:pPr>
      <w:rPr>
        <w:rFonts w:ascii="Symbol" w:hAnsi="Symbol" w:cs="Symbol" w:hint="default"/>
      </w:rPr>
    </w:lvl>
    <w:lvl w:ilvl="1">
      <w:start w:val="1"/>
      <w:numFmt w:val="bullet"/>
      <w:lvlText w:val="•"/>
      <w:lvlJc w:val="left"/>
      <w:pPr>
        <w:ind w:left="1584" w:hanging="504"/>
      </w:pPr>
      <w:rPr>
        <w:rFonts w:ascii="Times New Roman" w:hAnsi="Times New Roman" w:cs="Times New Roman"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num w:numId="1">
    <w:abstractNumId w:val="10"/>
  </w:num>
  <w:num w:numId="2">
    <w:abstractNumId w:val="2"/>
  </w:num>
  <w:num w:numId="3">
    <w:abstractNumId w:val="8"/>
  </w:num>
  <w:num w:numId="4">
    <w:abstractNumId w:val="0"/>
  </w:num>
  <w:num w:numId="5">
    <w:abstractNumId w:val="6"/>
  </w:num>
  <w:num w:numId="6">
    <w:abstractNumId w:val="13"/>
  </w:num>
  <w:num w:numId="7">
    <w:abstractNumId w:val="7"/>
  </w:num>
  <w:num w:numId="8">
    <w:abstractNumId w:val="14"/>
  </w:num>
  <w:num w:numId="9">
    <w:abstractNumId w:val="5"/>
  </w:num>
  <w:num w:numId="10">
    <w:abstractNumId w:val="3"/>
  </w:num>
  <w:num w:numId="11">
    <w:abstractNumId w:val="9"/>
  </w:num>
  <w:num w:numId="12">
    <w:abstractNumId w:val="1"/>
  </w:num>
  <w:num w:numId="13">
    <w:abstractNumId w:val="12"/>
  </w:num>
  <w:num w:numId="14">
    <w:abstractNumId w:val="4"/>
  </w:num>
  <w:num w:numId="15">
    <w:abstractNumId w:val="1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60"/>
  <w:proofState w:spelling="clean" w:grammar="clean"/>
  <w:defaultTabStop w:val="708"/>
  <w:hyphenationZone w:val="425"/>
  <w:characterSpacingControl w:val="doNotCompress"/>
  <w:footnotePr>
    <w:footnote w:id="-1"/>
    <w:footnote w:id="0"/>
  </w:footnotePr>
  <w:endnotePr>
    <w:endnote w:id="-1"/>
    <w:endnote w:id="0"/>
  </w:endnotePr>
  <w:compat/>
  <w:rsids>
    <w:rsidRoot w:val="00423A30"/>
    <w:rsid w:val="000E1528"/>
    <w:rsid w:val="00423A30"/>
    <w:rsid w:val="0051413B"/>
    <w:rsid w:val="00843469"/>
    <w:rsid w:val="009E28A6"/>
    <w:rsid w:val="00B979A4"/>
    <w:rsid w:val="00D21A85"/>
    <w:rsid w:val="00EB3A76"/>
  </w:rsids>
  <m:mathPr>
    <m:mathFont m:val="Cambria Math"/>
    <m:brkBin m:val="before"/>
    <m:brkBinSub m:val="--"/>
    <m:smallFrac m:val="off"/>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9"/>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fr-FR"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BF29EF"/>
    <w:pPr>
      <w:spacing w:after="200"/>
    </w:pPr>
    <w:rPr>
      <w:rFonts w:ascii="Arial" w:hAnsi="Arial"/>
    </w:rPr>
  </w:style>
  <w:style w:type="character" w:default="1" w:styleId="Policepardfaut">
    <w:name w:val="Default Paragraph Font"/>
    <w:uiPriority w:val="1"/>
    <w:semiHidden/>
    <w:unhideWhenUsed/>
  </w:style>
  <w:style w:type="table" w:default="1" w:styleId="TableauNormal">
    <w:name w:val="Normal Table"/>
    <w:uiPriority w:val="99"/>
    <w:semiHidden/>
    <w:unhideWhenUsed/>
    <w:qFormat/>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Heading1">
    <w:name w:val="Heading 1"/>
    <w:basedOn w:val="Normal"/>
    <w:link w:val="Titre1Car"/>
    <w:uiPriority w:val="9"/>
    <w:qFormat/>
    <w:rsid w:val="00E002C6"/>
    <w:pPr>
      <w:spacing w:beforeAutospacing="1" w:afterAutospacing="1"/>
      <w:outlineLvl w:val="0"/>
    </w:pPr>
    <w:rPr>
      <w:rFonts w:ascii="Times New Roman" w:eastAsia="Times New Roman" w:hAnsi="Times New Roman" w:cs="Times New Roman"/>
      <w:b/>
      <w:bCs/>
      <w:sz w:val="48"/>
      <w:szCs w:val="48"/>
      <w:lang w:eastAsia="fr-FR"/>
    </w:rPr>
  </w:style>
  <w:style w:type="paragraph" w:customStyle="1" w:styleId="Heading2">
    <w:name w:val="Heading 2"/>
    <w:basedOn w:val="Normal"/>
    <w:next w:val="Normal"/>
    <w:link w:val="Titre2Car"/>
    <w:uiPriority w:val="9"/>
    <w:unhideWhenUsed/>
    <w:qFormat/>
    <w:rsid w:val="008B4DDF"/>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customStyle="1" w:styleId="Heading3">
    <w:name w:val="Heading 3"/>
    <w:basedOn w:val="Normal"/>
    <w:next w:val="Normal"/>
    <w:link w:val="Titre3Car"/>
    <w:uiPriority w:val="9"/>
    <w:unhideWhenUsed/>
    <w:qFormat/>
    <w:rsid w:val="00F7163F"/>
    <w:pPr>
      <w:keepNext/>
      <w:keepLines/>
      <w:spacing w:before="200" w:after="0"/>
      <w:outlineLvl w:val="2"/>
    </w:pPr>
    <w:rPr>
      <w:rFonts w:asciiTheme="majorHAnsi" w:eastAsiaTheme="majorEastAsia" w:hAnsiTheme="majorHAnsi" w:cstheme="majorBidi"/>
      <w:b/>
      <w:bCs/>
      <w:color w:val="4F81BD" w:themeColor="accent1"/>
      <w:sz w:val="26"/>
    </w:rPr>
  </w:style>
  <w:style w:type="paragraph" w:customStyle="1" w:styleId="Heading4">
    <w:name w:val="Heading 4"/>
    <w:basedOn w:val="Normal"/>
    <w:next w:val="Normal"/>
    <w:link w:val="Titre4Car"/>
    <w:uiPriority w:val="9"/>
    <w:unhideWhenUsed/>
    <w:qFormat/>
    <w:rsid w:val="008B4DDF"/>
    <w:pPr>
      <w:keepNext/>
      <w:keepLines/>
      <w:spacing w:before="200" w:after="0"/>
      <w:outlineLvl w:val="3"/>
    </w:pPr>
    <w:rPr>
      <w:rFonts w:asciiTheme="majorHAnsi" w:eastAsiaTheme="majorEastAsia" w:hAnsiTheme="majorHAnsi" w:cstheme="majorBidi"/>
      <w:b/>
      <w:bCs/>
      <w:i/>
      <w:iCs/>
      <w:color w:val="4F81BD" w:themeColor="accent1"/>
    </w:rPr>
  </w:style>
  <w:style w:type="character" w:customStyle="1" w:styleId="TextedebullesCar">
    <w:name w:val="Texte de bulles Car"/>
    <w:basedOn w:val="Policepardfaut"/>
    <w:link w:val="Textedebulles"/>
    <w:uiPriority w:val="99"/>
    <w:semiHidden/>
    <w:qFormat/>
    <w:rsid w:val="00B72C4F"/>
    <w:rPr>
      <w:rFonts w:ascii="Tahoma" w:hAnsi="Tahoma" w:cs="Tahoma"/>
      <w:sz w:val="16"/>
      <w:szCs w:val="16"/>
    </w:rPr>
  </w:style>
  <w:style w:type="character" w:customStyle="1" w:styleId="LienInternet">
    <w:name w:val="Lien Internet"/>
    <w:basedOn w:val="Policepardfaut"/>
    <w:uiPriority w:val="99"/>
    <w:unhideWhenUsed/>
    <w:rsid w:val="007B3F58"/>
    <w:rPr>
      <w:color w:val="0000FF"/>
      <w:u w:val="single"/>
    </w:rPr>
  </w:style>
  <w:style w:type="character" w:styleId="lev">
    <w:name w:val="Strong"/>
    <w:basedOn w:val="Policepardfaut"/>
    <w:uiPriority w:val="22"/>
    <w:qFormat/>
    <w:rsid w:val="007B3F58"/>
    <w:rPr>
      <w:b/>
      <w:bCs/>
    </w:rPr>
  </w:style>
  <w:style w:type="character" w:styleId="MachinecrireHTML">
    <w:name w:val="HTML Typewriter"/>
    <w:basedOn w:val="Policepardfaut"/>
    <w:uiPriority w:val="99"/>
    <w:semiHidden/>
    <w:unhideWhenUsed/>
    <w:qFormat/>
    <w:rsid w:val="007B3F58"/>
    <w:rPr>
      <w:rFonts w:ascii="Courier New" w:eastAsia="Times New Roman" w:hAnsi="Courier New" w:cs="Courier New"/>
      <w:sz w:val="20"/>
      <w:szCs w:val="20"/>
    </w:rPr>
  </w:style>
  <w:style w:type="character" w:customStyle="1" w:styleId="Titre1Car">
    <w:name w:val="Titre 1 Car"/>
    <w:basedOn w:val="Policepardfaut"/>
    <w:link w:val="Heading1"/>
    <w:uiPriority w:val="9"/>
    <w:qFormat/>
    <w:rsid w:val="00E002C6"/>
    <w:rPr>
      <w:rFonts w:ascii="Times New Roman" w:eastAsia="Times New Roman" w:hAnsi="Times New Roman" w:cs="Times New Roman"/>
      <w:b/>
      <w:bCs/>
      <w:sz w:val="48"/>
      <w:szCs w:val="48"/>
      <w:lang w:eastAsia="fr-FR"/>
    </w:rPr>
  </w:style>
  <w:style w:type="character" w:customStyle="1" w:styleId="lang-en">
    <w:name w:val="lang-en"/>
    <w:basedOn w:val="Policepardfaut"/>
    <w:qFormat/>
    <w:rsid w:val="009A56D2"/>
  </w:style>
  <w:style w:type="character" w:customStyle="1" w:styleId="Titre3Car">
    <w:name w:val="Titre 3 Car"/>
    <w:basedOn w:val="Policepardfaut"/>
    <w:link w:val="Heading3"/>
    <w:uiPriority w:val="9"/>
    <w:qFormat/>
    <w:rsid w:val="00F7163F"/>
    <w:rPr>
      <w:rFonts w:asciiTheme="majorHAnsi" w:eastAsiaTheme="majorEastAsia" w:hAnsiTheme="majorHAnsi" w:cstheme="majorBidi"/>
      <w:b/>
      <w:bCs/>
      <w:color w:val="4F81BD" w:themeColor="accent1"/>
      <w:sz w:val="26"/>
    </w:rPr>
  </w:style>
  <w:style w:type="character" w:customStyle="1" w:styleId="st">
    <w:name w:val="st"/>
    <w:basedOn w:val="Policepardfaut"/>
    <w:qFormat/>
    <w:rsid w:val="009A56D2"/>
  </w:style>
  <w:style w:type="character" w:customStyle="1" w:styleId="Titre2Car">
    <w:name w:val="Titre 2 Car"/>
    <w:basedOn w:val="Policepardfaut"/>
    <w:link w:val="Heading2"/>
    <w:uiPriority w:val="9"/>
    <w:qFormat/>
    <w:rsid w:val="008B4DDF"/>
    <w:rPr>
      <w:rFonts w:asciiTheme="majorHAnsi" w:eastAsiaTheme="majorEastAsia" w:hAnsiTheme="majorHAnsi" w:cstheme="majorBidi"/>
      <w:b/>
      <w:bCs/>
      <w:color w:val="4F81BD" w:themeColor="accent1"/>
      <w:sz w:val="26"/>
      <w:szCs w:val="26"/>
    </w:rPr>
  </w:style>
  <w:style w:type="character" w:customStyle="1" w:styleId="Titre4Car">
    <w:name w:val="Titre 4 Car"/>
    <w:basedOn w:val="Policepardfaut"/>
    <w:link w:val="Heading4"/>
    <w:uiPriority w:val="9"/>
    <w:qFormat/>
    <w:rsid w:val="008B4DDF"/>
    <w:rPr>
      <w:rFonts w:asciiTheme="majorHAnsi" w:eastAsiaTheme="majorEastAsia" w:hAnsiTheme="majorHAnsi" w:cstheme="majorBidi"/>
      <w:b/>
      <w:bCs/>
      <w:i/>
      <w:iCs/>
      <w:color w:val="4F81BD" w:themeColor="accent1"/>
    </w:rPr>
  </w:style>
  <w:style w:type="character" w:customStyle="1" w:styleId="PieddepageCar">
    <w:name w:val="Pied de page Car"/>
    <w:basedOn w:val="Policepardfaut"/>
    <w:link w:val="Footer"/>
    <w:uiPriority w:val="99"/>
    <w:qFormat/>
    <w:rsid w:val="00FD077F"/>
    <w:rPr>
      <w:rFonts w:eastAsiaTheme="minorEastAsia"/>
      <w:sz w:val="24"/>
      <w:szCs w:val="24"/>
      <w:lang w:eastAsia="ko-KR"/>
    </w:rPr>
  </w:style>
  <w:style w:type="character" w:styleId="Numrodepage">
    <w:name w:val="page number"/>
    <w:basedOn w:val="Policepardfaut"/>
    <w:uiPriority w:val="99"/>
    <w:semiHidden/>
    <w:unhideWhenUsed/>
    <w:qFormat/>
    <w:rsid w:val="00FD077F"/>
  </w:style>
  <w:style w:type="character" w:customStyle="1" w:styleId="En-tteCar">
    <w:name w:val="En-tête Car"/>
    <w:basedOn w:val="Policepardfaut"/>
    <w:uiPriority w:val="99"/>
    <w:qFormat/>
    <w:rsid w:val="00EF0C00"/>
  </w:style>
  <w:style w:type="character" w:styleId="Marquedecommentaire">
    <w:name w:val="annotation reference"/>
    <w:basedOn w:val="Policepardfaut"/>
    <w:uiPriority w:val="99"/>
    <w:semiHidden/>
    <w:unhideWhenUsed/>
    <w:qFormat/>
    <w:rsid w:val="00FF7A4C"/>
    <w:rPr>
      <w:sz w:val="16"/>
      <w:szCs w:val="16"/>
    </w:rPr>
  </w:style>
  <w:style w:type="character" w:customStyle="1" w:styleId="CommentaireCar">
    <w:name w:val="Commentaire Car"/>
    <w:basedOn w:val="Policepardfaut"/>
    <w:link w:val="Commentaire"/>
    <w:uiPriority w:val="99"/>
    <w:semiHidden/>
    <w:qFormat/>
    <w:rsid w:val="00FF7A4C"/>
    <w:rPr>
      <w:sz w:val="20"/>
      <w:szCs w:val="20"/>
    </w:rPr>
  </w:style>
  <w:style w:type="character" w:customStyle="1" w:styleId="ObjetducommentaireCar">
    <w:name w:val="Objet du commentaire Car"/>
    <w:basedOn w:val="CommentaireCar"/>
    <w:link w:val="Objetducommentaire"/>
    <w:uiPriority w:val="99"/>
    <w:semiHidden/>
    <w:qFormat/>
    <w:rsid w:val="00FF7A4C"/>
    <w:rPr>
      <w:b/>
      <w:bCs/>
      <w:sz w:val="20"/>
      <w:szCs w:val="20"/>
    </w:rPr>
  </w:style>
  <w:style w:type="character" w:customStyle="1" w:styleId="apple-converted-space">
    <w:name w:val="apple-converted-space"/>
    <w:basedOn w:val="Policepardfaut"/>
    <w:qFormat/>
    <w:rsid w:val="00182730"/>
  </w:style>
  <w:style w:type="character" w:customStyle="1" w:styleId="NotedebasdepageCar">
    <w:name w:val="Note de bas de page Car"/>
    <w:basedOn w:val="Policepardfaut"/>
    <w:link w:val="FootnoteText"/>
    <w:uiPriority w:val="99"/>
    <w:semiHidden/>
    <w:qFormat/>
    <w:rsid w:val="001A0F1E"/>
    <w:rPr>
      <w:sz w:val="20"/>
      <w:szCs w:val="20"/>
    </w:rPr>
  </w:style>
  <w:style w:type="character" w:styleId="Appelnotedebasdep">
    <w:name w:val="footnote reference"/>
    <w:basedOn w:val="Policepardfaut"/>
    <w:uiPriority w:val="99"/>
    <w:semiHidden/>
    <w:unhideWhenUsed/>
    <w:qFormat/>
    <w:rsid w:val="001A0F1E"/>
    <w:rPr>
      <w:vertAlign w:val="superscript"/>
    </w:rPr>
  </w:style>
  <w:style w:type="character" w:styleId="Emphaseintense">
    <w:name w:val="Intense Emphasis"/>
    <w:basedOn w:val="Policepardfaut"/>
    <w:uiPriority w:val="21"/>
    <w:qFormat/>
    <w:rsid w:val="00B920B7"/>
    <w:rPr>
      <w:b/>
      <w:bCs/>
      <w:i/>
      <w:iCs/>
      <w:color w:val="4F81BD" w:themeColor="accent1"/>
    </w:rPr>
  </w:style>
  <w:style w:type="character" w:customStyle="1" w:styleId="ListLabel1">
    <w:name w:val="ListLabel 1"/>
    <w:qFormat/>
    <w:rsid w:val="00423A30"/>
    <w:rPr>
      <w:rFonts w:ascii="Times New Roman" w:hAnsi="Times New Roman"/>
      <w:sz w:val="20"/>
    </w:rPr>
  </w:style>
  <w:style w:type="character" w:customStyle="1" w:styleId="ListLabel2">
    <w:name w:val="ListLabel 2"/>
    <w:qFormat/>
    <w:rsid w:val="00423A30"/>
    <w:rPr>
      <w:sz w:val="20"/>
    </w:rPr>
  </w:style>
  <w:style w:type="character" w:customStyle="1" w:styleId="ListLabel3">
    <w:name w:val="ListLabel 3"/>
    <w:qFormat/>
    <w:rsid w:val="00423A30"/>
    <w:rPr>
      <w:sz w:val="20"/>
    </w:rPr>
  </w:style>
  <w:style w:type="character" w:customStyle="1" w:styleId="ListLabel4">
    <w:name w:val="ListLabel 4"/>
    <w:qFormat/>
    <w:rsid w:val="00423A30"/>
    <w:rPr>
      <w:sz w:val="20"/>
    </w:rPr>
  </w:style>
  <w:style w:type="character" w:customStyle="1" w:styleId="ListLabel5">
    <w:name w:val="ListLabel 5"/>
    <w:qFormat/>
    <w:rsid w:val="00423A30"/>
    <w:rPr>
      <w:sz w:val="20"/>
    </w:rPr>
  </w:style>
  <w:style w:type="character" w:customStyle="1" w:styleId="ListLabel6">
    <w:name w:val="ListLabel 6"/>
    <w:qFormat/>
    <w:rsid w:val="00423A30"/>
    <w:rPr>
      <w:sz w:val="20"/>
    </w:rPr>
  </w:style>
  <w:style w:type="character" w:customStyle="1" w:styleId="ListLabel7">
    <w:name w:val="ListLabel 7"/>
    <w:qFormat/>
    <w:rsid w:val="00423A30"/>
    <w:rPr>
      <w:sz w:val="20"/>
    </w:rPr>
  </w:style>
  <w:style w:type="character" w:customStyle="1" w:styleId="ListLabel8">
    <w:name w:val="ListLabel 8"/>
    <w:qFormat/>
    <w:rsid w:val="00423A30"/>
    <w:rPr>
      <w:sz w:val="20"/>
    </w:rPr>
  </w:style>
  <w:style w:type="character" w:customStyle="1" w:styleId="ListLabel9">
    <w:name w:val="ListLabel 9"/>
    <w:qFormat/>
    <w:rsid w:val="00423A30"/>
    <w:rPr>
      <w:sz w:val="20"/>
    </w:rPr>
  </w:style>
  <w:style w:type="character" w:customStyle="1" w:styleId="ListLabel10">
    <w:name w:val="ListLabel 10"/>
    <w:qFormat/>
    <w:rsid w:val="00423A30"/>
    <w:rPr>
      <w:rFonts w:cs="Courier New"/>
    </w:rPr>
  </w:style>
  <w:style w:type="character" w:customStyle="1" w:styleId="ListLabel11">
    <w:name w:val="ListLabel 11"/>
    <w:qFormat/>
    <w:rsid w:val="00423A30"/>
    <w:rPr>
      <w:rFonts w:cs="Courier New"/>
    </w:rPr>
  </w:style>
  <w:style w:type="character" w:customStyle="1" w:styleId="ListLabel12">
    <w:name w:val="ListLabel 12"/>
    <w:qFormat/>
    <w:rsid w:val="00423A30"/>
    <w:rPr>
      <w:rFonts w:cs="Courier New"/>
    </w:rPr>
  </w:style>
  <w:style w:type="character" w:customStyle="1" w:styleId="ListLabel13">
    <w:name w:val="ListLabel 13"/>
    <w:qFormat/>
    <w:rsid w:val="00423A30"/>
    <w:rPr>
      <w:rFonts w:cs="Courier New"/>
    </w:rPr>
  </w:style>
  <w:style w:type="character" w:customStyle="1" w:styleId="ListLabel14">
    <w:name w:val="ListLabel 14"/>
    <w:qFormat/>
    <w:rsid w:val="00423A30"/>
    <w:rPr>
      <w:rFonts w:cs="Courier New"/>
    </w:rPr>
  </w:style>
  <w:style w:type="character" w:customStyle="1" w:styleId="ListLabel15">
    <w:name w:val="ListLabel 15"/>
    <w:qFormat/>
    <w:rsid w:val="00423A30"/>
    <w:rPr>
      <w:rFonts w:cs="Courier New"/>
    </w:rPr>
  </w:style>
  <w:style w:type="character" w:customStyle="1" w:styleId="ListLabel16">
    <w:name w:val="ListLabel 16"/>
    <w:qFormat/>
    <w:rsid w:val="00423A30"/>
    <w:rPr>
      <w:rFonts w:cs="Courier New"/>
    </w:rPr>
  </w:style>
  <w:style w:type="character" w:customStyle="1" w:styleId="ListLabel17">
    <w:name w:val="ListLabel 17"/>
    <w:qFormat/>
    <w:rsid w:val="00423A30"/>
    <w:rPr>
      <w:rFonts w:cs="Courier New"/>
    </w:rPr>
  </w:style>
  <w:style w:type="character" w:customStyle="1" w:styleId="ListLabel18">
    <w:name w:val="ListLabel 18"/>
    <w:qFormat/>
    <w:rsid w:val="00423A30"/>
    <w:rPr>
      <w:rFonts w:cs="Courier New"/>
    </w:rPr>
  </w:style>
  <w:style w:type="character" w:customStyle="1" w:styleId="ListLabel19">
    <w:name w:val="ListLabel 19"/>
    <w:qFormat/>
    <w:rsid w:val="00423A30"/>
    <w:rPr>
      <w:rFonts w:eastAsia="Times New Roman" w:cs="Times New Roman"/>
    </w:rPr>
  </w:style>
  <w:style w:type="character" w:customStyle="1" w:styleId="ListLabel20">
    <w:name w:val="ListLabel 20"/>
    <w:qFormat/>
    <w:rsid w:val="00423A30"/>
    <w:rPr>
      <w:rFonts w:cs="Courier New"/>
    </w:rPr>
  </w:style>
  <w:style w:type="character" w:customStyle="1" w:styleId="ListLabel21">
    <w:name w:val="ListLabel 21"/>
    <w:qFormat/>
    <w:rsid w:val="00423A30"/>
    <w:rPr>
      <w:rFonts w:cs="Courier New"/>
    </w:rPr>
  </w:style>
  <w:style w:type="character" w:customStyle="1" w:styleId="ListLabel22">
    <w:name w:val="ListLabel 22"/>
    <w:qFormat/>
    <w:rsid w:val="00423A30"/>
    <w:rPr>
      <w:rFonts w:cs="Courier New"/>
    </w:rPr>
  </w:style>
  <w:style w:type="character" w:customStyle="1" w:styleId="ListLabel23">
    <w:name w:val="ListLabel 23"/>
    <w:qFormat/>
    <w:rsid w:val="00423A30"/>
    <w:rPr>
      <w:rFonts w:cs="Courier New"/>
    </w:rPr>
  </w:style>
  <w:style w:type="character" w:customStyle="1" w:styleId="ListLabel24">
    <w:name w:val="ListLabel 24"/>
    <w:qFormat/>
    <w:rsid w:val="00423A30"/>
    <w:rPr>
      <w:rFonts w:cs="Courier New"/>
    </w:rPr>
  </w:style>
  <w:style w:type="character" w:customStyle="1" w:styleId="ListLabel25">
    <w:name w:val="ListLabel 25"/>
    <w:qFormat/>
    <w:rsid w:val="00423A30"/>
    <w:rPr>
      <w:rFonts w:cs="Courier New"/>
    </w:rPr>
  </w:style>
  <w:style w:type="character" w:customStyle="1" w:styleId="ListLabel26">
    <w:name w:val="ListLabel 26"/>
    <w:qFormat/>
    <w:rsid w:val="00423A30"/>
    <w:rPr>
      <w:rFonts w:cs="Courier New"/>
    </w:rPr>
  </w:style>
  <w:style w:type="character" w:customStyle="1" w:styleId="ListLabel27">
    <w:name w:val="ListLabel 27"/>
    <w:qFormat/>
    <w:rsid w:val="00423A30"/>
    <w:rPr>
      <w:rFonts w:cs="Courier New"/>
    </w:rPr>
  </w:style>
  <w:style w:type="character" w:customStyle="1" w:styleId="ListLabel28">
    <w:name w:val="ListLabel 28"/>
    <w:qFormat/>
    <w:rsid w:val="00423A30"/>
    <w:rPr>
      <w:rFonts w:cs="Courier New"/>
    </w:rPr>
  </w:style>
  <w:style w:type="character" w:customStyle="1" w:styleId="ListLabel29">
    <w:name w:val="ListLabel 29"/>
    <w:qFormat/>
    <w:rsid w:val="00423A30"/>
    <w:rPr>
      <w:rFonts w:cs="Courier New"/>
    </w:rPr>
  </w:style>
  <w:style w:type="character" w:customStyle="1" w:styleId="ListLabel30">
    <w:name w:val="ListLabel 30"/>
    <w:qFormat/>
    <w:rsid w:val="00423A30"/>
    <w:rPr>
      <w:rFonts w:cs="Courier New"/>
    </w:rPr>
  </w:style>
  <w:style w:type="character" w:customStyle="1" w:styleId="ListLabel31">
    <w:name w:val="ListLabel 31"/>
    <w:qFormat/>
    <w:rsid w:val="00423A30"/>
    <w:rPr>
      <w:rFonts w:cs="Courier New"/>
    </w:rPr>
  </w:style>
  <w:style w:type="character" w:customStyle="1" w:styleId="ListLabel32">
    <w:name w:val="ListLabel 32"/>
    <w:qFormat/>
    <w:rsid w:val="00423A30"/>
    <w:rPr>
      <w:rFonts w:cs="Courier New"/>
    </w:rPr>
  </w:style>
  <w:style w:type="character" w:customStyle="1" w:styleId="ListLabel33">
    <w:name w:val="ListLabel 33"/>
    <w:qFormat/>
    <w:rsid w:val="00423A30"/>
    <w:rPr>
      <w:rFonts w:cs="Courier New"/>
    </w:rPr>
  </w:style>
  <w:style w:type="character" w:customStyle="1" w:styleId="ListLabel34">
    <w:name w:val="ListLabel 34"/>
    <w:qFormat/>
    <w:rsid w:val="00423A30"/>
    <w:rPr>
      <w:sz w:val="20"/>
    </w:rPr>
  </w:style>
  <w:style w:type="character" w:customStyle="1" w:styleId="ListLabel35">
    <w:name w:val="ListLabel 35"/>
    <w:qFormat/>
    <w:rsid w:val="00423A30"/>
    <w:rPr>
      <w:sz w:val="20"/>
    </w:rPr>
  </w:style>
  <w:style w:type="character" w:customStyle="1" w:styleId="ListLabel36">
    <w:name w:val="ListLabel 36"/>
    <w:qFormat/>
    <w:rsid w:val="00423A30"/>
    <w:rPr>
      <w:sz w:val="20"/>
    </w:rPr>
  </w:style>
  <w:style w:type="character" w:customStyle="1" w:styleId="ListLabel37">
    <w:name w:val="ListLabel 37"/>
    <w:qFormat/>
    <w:rsid w:val="00423A30"/>
    <w:rPr>
      <w:sz w:val="20"/>
    </w:rPr>
  </w:style>
  <w:style w:type="character" w:customStyle="1" w:styleId="ListLabel38">
    <w:name w:val="ListLabel 38"/>
    <w:qFormat/>
    <w:rsid w:val="00423A30"/>
    <w:rPr>
      <w:sz w:val="20"/>
    </w:rPr>
  </w:style>
  <w:style w:type="character" w:customStyle="1" w:styleId="ListLabel39">
    <w:name w:val="ListLabel 39"/>
    <w:qFormat/>
    <w:rsid w:val="00423A30"/>
    <w:rPr>
      <w:sz w:val="20"/>
    </w:rPr>
  </w:style>
  <w:style w:type="character" w:customStyle="1" w:styleId="ListLabel40">
    <w:name w:val="ListLabel 40"/>
    <w:qFormat/>
    <w:rsid w:val="00423A30"/>
    <w:rPr>
      <w:sz w:val="20"/>
    </w:rPr>
  </w:style>
  <w:style w:type="character" w:customStyle="1" w:styleId="ListLabel41">
    <w:name w:val="ListLabel 41"/>
    <w:qFormat/>
    <w:rsid w:val="00423A30"/>
    <w:rPr>
      <w:sz w:val="20"/>
    </w:rPr>
  </w:style>
  <w:style w:type="character" w:customStyle="1" w:styleId="ListLabel42">
    <w:name w:val="ListLabel 42"/>
    <w:qFormat/>
    <w:rsid w:val="00423A30"/>
    <w:rPr>
      <w:sz w:val="20"/>
    </w:rPr>
  </w:style>
  <w:style w:type="character" w:customStyle="1" w:styleId="Sautdindex">
    <w:name w:val="Saut d'index"/>
    <w:qFormat/>
    <w:rsid w:val="00423A30"/>
  </w:style>
  <w:style w:type="character" w:customStyle="1" w:styleId="Ancredenotedebasdepage">
    <w:name w:val="Ancre de note de bas de page"/>
    <w:rsid w:val="00423A30"/>
    <w:rPr>
      <w:vertAlign w:val="superscript"/>
    </w:rPr>
  </w:style>
  <w:style w:type="character" w:customStyle="1" w:styleId="Caractresdenotedebasdepage">
    <w:name w:val="Caractères de note de bas de page"/>
    <w:qFormat/>
    <w:rsid w:val="00423A30"/>
  </w:style>
  <w:style w:type="character" w:customStyle="1" w:styleId="Ancredenotedefin">
    <w:name w:val="Ancre de note de fin"/>
    <w:rsid w:val="00423A30"/>
    <w:rPr>
      <w:vertAlign w:val="superscript"/>
    </w:rPr>
  </w:style>
  <w:style w:type="character" w:customStyle="1" w:styleId="Caractresdenotedefin">
    <w:name w:val="Caractères de note de fin"/>
    <w:qFormat/>
    <w:rsid w:val="00423A30"/>
  </w:style>
  <w:style w:type="paragraph" w:styleId="Titre">
    <w:name w:val="Title"/>
    <w:basedOn w:val="Normal"/>
    <w:next w:val="Corpsdetexte"/>
    <w:qFormat/>
    <w:rsid w:val="00423A30"/>
    <w:pPr>
      <w:keepNext/>
      <w:spacing w:before="240" w:after="120"/>
    </w:pPr>
    <w:rPr>
      <w:rFonts w:ascii="Liberation Sans" w:eastAsia="Noto Sans CJK SC Regular" w:hAnsi="Liberation Sans" w:cs="FreeSans"/>
      <w:sz w:val="28"/>
      <w:szCs w:val="28"/>
    </w:rPr>
  </w:style>
  <w:style w:type="paragraph" w:styleId="Corpsdetexte">
    <w:name w:val="Body Text"/>
    <w:basedOn w:val="Normal"/>
    <w:rsid w:val="00423A30"/>
    <w:pPr>
      <w:spacing w:after="140" w:line="288" w:lineRule="auto"/>
    </w:pPr>
  </w:style>
  <w:style w:type="paragraph" w:styleId="Liste">
    <w:name w:val="List"/>
    <w:basedOn w:val="Corpsdetexte"/>
    <w:rsid w:val="00423A30"/>
    <w:rPr>
      <w:rFonts w:cs="FreeSans"/>
    </w:rPr>
  </w:style>
  <w:style w:type="paragraph" w:customStyle="1" w:styleId="Caption">
    <w:name w:val="Caption"/>
    <w:basedOn w:val="Normal"/>
    <w:qFormat/>
    <w:rsid w:val="00423A30"/>
    <w:pPr>
      <w:suppressLineNumbers/>
      <w:spacing w:before="120" w:after="120"/>
    </w:pPr>
    <w:rPr>
      <w:rFonts w:cs="FreeSans"/>
      <w:i/>
      <w:iCs/>
      <w:sz w:val="24"/>
      <w:szCs w:val="24"/>
    </w:rPr>
  </w:style>
  <w:style w:type="paragraph" w:customStyle="1" w:styleId="Index">
    <w:name w:val="Index"/>
    <w:basedOn w:val="Normal"/>
    <w:qFormat/>
    <w:rsid w:val="00423A30"/>
    <w:pPr>
      <w:suppressLineNumbers/>
    </w:pPr>
    <w:rPr>
      <w:rFonts w:cs="FreeSans"/>
    </w:rPr>
  </w:style>
  <w:style w:type="paragraph" w:styleId="Textedebulles">
    <w:name w:val="Balloon Text"/>
    <w:basedOn w:val="Normal"/>
    <w:link w:val="TextedebullesCar"/>
    <w:uiPriority w:val="99"/>
    <w:semiHidden/>
    <w:unhideWhenUsed/>
    <w:qFormat/>
    <w:rsid w:val="00B72C4F"/>
    <w:pPr>
      <w:spacing w:after="0"/>
    </w:pPr>
    <w:rPr>
      <w:rFonts w:ascii="Tahoma" w:hAnsi="Tahoma" w:cs="Tahoma"/>
      <w:sz w:val="16"/>
      <w:szCs w:val="16"/>
    </w:rPr>
  </w:style>
  <w:style w:type="paragraph" w:styleId="Paragraphedeliste">
    <w:name w:val="List Paragraph"/>
    <w:basedOn w:val="Normal"/>
    <w:uiPriority w:val="34"/>
    <w:qFormat/>
    <w:rsid w:val="007B3F58"/>
    <w:pPr>
      <w:ind w:left="720"/>
      <w:contextualSpacing/>
    </w:pPr>
  </w:style>
  <w:style w:type="paragraph" w:styleId="NormalWeb">
    <w:name w:val="Normal (Web)"/>
    <w:basedOn w:val="Normal"/>
    <w:uiPriority w:val="99"/>
    <w:unhideWhenUsed/>
    <w:qFormat/>
    <w:rsid w:val="007B3F58"/>
    <w:pPr>
      <w:spacing w:beforeAutospacing="1" w:afterAutospacing="1"/>
    </w:pPr>
    <w:rPr>
      <w:rFonts w:ascii="Times New Roman" w:eastAsia="Times New Roman" w:hAnsi="Times New Roman" w:cs="Times New Roman"/>
      <w:sz w:val="24"/>
      <w:szCs w:val="24"/>
      <w:lang w:eastAsia="fr-FR"/>
    </w:rPr>
  </w:style>
  <w:style w:type="paragraph" w:customStyle="1" w:styleId="TableParagraph">
    <w:name w:val="Table Paragraph"/>
    <w:basedOn w:val="Normal"/>
    <w:uiPriority w:val="1"/>
    <w:qFormat/>
    <w:rsid w:val="000556CE"/>
    <w:pPr>
      <w:widowControl w:val="0"/>
      <w:spacing w:after="0"/>
      <w:ind w:left="103"/>
    </w:pPr>
    <w:rPr>
      <w:rFonts w:eastAsia="Arial" w:cs="Arial"/>
      <w:lang w:val="en-US"/>
    </w:rPr>
  </w:style>
  <w:style w:type="paragraph" w:customStyle="1" w:styleId="Titre-EDC">
    <w:name w:val="Titre-EDC"/>
    <w:basedOn w:val="Normal"/>
    <w:qFormat/>
    <w:rsid w:val="00FE731C"/>
    <w:pPr>
      <w:spacing w:after="0"/>
    </w:pPr>
    <w:rPr>
      <w:rFonts w:eastAsiaTheme="minorEastAsia"/>
      <w:b/>
      <w:sz w:val="32"/>
      <w:szCs w:val="24"/>
      <w:lang w:eastAsia="ko-KR"/>
    </w:rPr>
  </w:style>
  <w:style w:type="paragraph" w:customStyle="1" w:styleId="Titre2-EDC">
    <w:name w:val="Titre2-EDC"/>
    <w:basedOn w:val="Titre-EDC"/>
    <w:qFormat/>
    <w:rsid w:val="00FE731C"/>
    <w:rPr>
      <w:sz w:val="28"/>
    </w:rPr>
  </w:style>
  <w:style w:type="paragraph" w:customStyle="1" w:styleId="Questions-EDC">
    <w:name w:val="Questions-EDC"/>
    <w:basedOn w:val="Normal"/>
    <w:qFormat/>
    <w:rsid w:val="00FE731C"/>
    <w:pPr>
      <w:pBdr>
        <w:top w:val="single" w:sz="4" w:space="1" w:color="00000A"/>
        <w:left w:val="single" w:sz="4" w:space="4" w:color="00000A"/>
        <w:bottom w:val="single" w:sz="4" w:space="1" w:color="00000A"/>
        <w:right w:val="single" w:sz="4" w:space="4" w:color="00000A"/>
      </w:pBdr>
      <w:spacing w:after="0"/>
    </w:pPr>
    <w:rPr>
      <w:rFonts w:eastAsiaTheme="minorEastAsia"/>
      <w:sz w:val="24"/>
      <w:szCs w:val="24"/>
      <w:lang w:eastAsia="ko-KR"/>
    </w:rPr>
  </w:style>
  <w:style w:type="paragraph" w:customStyle="1" w:styleId="Footer">
    <w:name w:val="Footer"/>
    <w:basedOn w:val="Normal"/>
    <w:link w:val="PieddepageCar"/>
    <w:uiPriority w:val="99"/>
    <w:unhideWhenUsed/>
    <w:rsid w:val="00FD077F"/>
    <w:pPr>
      <w:tabs>
        <w:tab w:val="center" w:pos="4536"/>
        <w:tab w:val="right" w:pos="9072"/>
      </w:tabs>
      <w:spacing w:after="0"/>
    </w:pPr>
    <w:rPr>
      <w:rFonts w:eastAsiaTheme="minorEastAsia"/>
      <w:sz w:val="24"/>
      <w:szCs w:val="24"/>
      <w:lang w:eastAsia="ko-KR"/>
    </w:rPr>
  </w:style>
  <w:style w:type="paragraph" w:customStyle="1" w:styleId="Header">
    <w:name w:val="Header"/>
    <w:basedOn w:val="Normal"/>
    <w:uiPriority w:val="99"/>
    <w:unhideWhenUsed/>
    <w:rsid w:val="00EF0C00"/>
    <w:pPr>
      <w:tabs>
        <w:tab w:val="center" w:pos="4536"/>
        <w:tab w:val="right" w:pos="9072"/>
      </w:tabs>
      <w:spacing w:after="0"/>
    </w:pPr>
  </w:style>
  <w:style w:type="paragraph" w:customStyle="1" w:styleId="CAS">
    <w:name w:val="CAS ..."/>
    <w:basedOn w:val="Normal"/>
    <w:qFormat/>
    <w:rsid w:val="00AD3FEF"/>
    <w:pPr>
      <w:widowControl w:val="0"/>
      <w:pBdr>
        <w:top w:val="single" w:sz="6" w:space="0" w:color="00000A"/>
        <w:left w:val="single" w:sz="6" w:space="0" w:color="00000A"/>
        <w:bottom w:val="single" w:sz="6" w:space="0" w:color="00000A"/>
        <w:right w:val="single" w:sz="6" w:space="0" w:color="00000A"/>
      </w:pBdr>
      <w:shd w:val="clear" w:color="auto" w:fill="CCCCCC"/>
      <w:suppressAutoHyphens/>
      <w:spacing w:after="0"/>
      <w:ind w:left="2268" w:right="2268"/>
      <w:jc w:val="center"/>
      <w:textAlignment w:val="baseline"/>
    </w:pPr>
    <w:rPr>
      <w:rFonts w:eastAsia="HG Mincho Light J" w:cs="Arial Unicode MS"/>
      <w:b/>
      <w:caps/>
      <w:color w:val="000000"/>
      <w:spacing w:val="30"/>
      <w:sz w:val="48"/>
      <w:szCs w:val="20"/>
    </w:rPr>
  </w:style>
  <w:style w:type="paragraph" w:customStyle="1" w:styleId="matriel">
    <w:name w:val="matériel"/>
    <w:basedOn w:val="Normal"/>
    <w:qFormat/>
    <w:rsid w:val="00AD3FEF"/>
    <w:pPr>
      <w:widowControl w:val="0"/>
      <w:suppressAutoHyphens/>
      <w:spacing w:after="0"/>
      <w:textAlignment w:val="baseline"/>
    </w:pPr>
    <w:rPr>
      <w:rFonts w:eastAsia="HG Mincho Light J" w:cs="Arial Unicode MS"/>
      <w:b/>
      <w:color w:val="000000"/>
      <w:szCs w:val="20"/>
      <w:u w:val="single"/>
    </w:rPr>
  </w:style>
  <w:style w:type="paragraph" w:customStyle="1" w:styleId="numration">
    <w:name w:val="énumération"/>
    <w:basedOn w:val="matriel"/>
    <w:qFormat/>
    <w:rsid w:val="00AD3FEF"/>
    <w:pPr>
      <w:ind w:left="850" w:hanging="283"/>
    </w:pPr>
    <w:rPr>
      <w:b w:val="0"/>
      <w:u w:val="none"/>
    </w:rPr>
  </w:style>
  <w:style w:type="paragraph" w:customStyle="1" w:styleId="TUDEDECAS">
    <w:name w:val="ÉTUDE DE CAS"/>
    <w:basedOn w:val="Normal"/>
    <w:qFormat/>
    <w:rsid w:val="00903BB0"/>
    <w:pPr>
      <w:pBdr>
        <w:top w:val="single" w:sz="6" w:space="6" w:color="00000A" w:shadow="1"/>
        <w:left w:val="single" w:sz="6" w:space="6" w:color="00000A" w:shadow="1"/>
        <w:bottom w:val="single" w:sz="6" w:space="6" w:color="00000A" w:shadow="1"/>
        <w:right w:val="single" w:sz="6" w:space="6" w:color="00000A" w:shadow="1"/>
      </w:pBdr>
      <w:spacing w:after="0"/>
      <w:ind w:left="2268" w:right="2268"/>
      <w:jc w:val="center"/>
    </w:pPr>
    <w:rPr>
      <w:rFonts w:ascii="Times New Roman" w:eastAsia="Times New Roman" w:hAnsi="Times New Roman" w:cs="Times New Roman"/>
      <w:b/>
      <w:caps/>
      <w:spacing w:val="20"/>
      <w:sz w:val="40"/>
      <w:szCs w:val="20"/>
    </w:rPr>
  </w:style>
  <w:style w:type="paragraph" w:styleId="Commentaire">
    <w:name w:val="annotation text"/>
    <w:basedOn w:val="Normal"/>
    <w:link w:val="CommentaireCar"/>
    <w:uiPriority w:val="99"/>
    <w:semiHidden/>
    <w:unhideWhenUsed/>
    <w:qFormat/>
    <w:rsid w:val="00FF7A4C"/>
    <w:rPr>
      <w:sz w:val="20"/>
      <w:szCs w:val="20"/>
    </w:rPr>
  </w:style>
  <w:style w:type="paragraph" w:styleId="Objetducommentaire">
    <w:name w:val="annotation subject"/>
    <w:basedOn w:val="Commentaire"/>
    <w:link w:val="ObjetducommentaireCar"/>
    <w:uiPriority w:val="99"/>
    <w:semiHidden/>
    <w:unhideWhenUsed/>
    <w:qFormat/>
    <w:rsid w:val="00FF7A4C"/>
    <w:rPr>
      <w:b/>
      <w:bCs/>
    </w:rPr>
  </w:style>
  <w:style w:type="paragraph" w:styleId="Rvision">
    <w:name w:val="Revision"/>
    <w:uiPriority w:val="99"/>
    <w:semiHidden/>
    <w:qFormat/>
    <w:rsid w:val="00FF7A4C"/>
  </w:style>
  <w:style w:type="paragraph" w:styleId="Sansinterligne">
    <w:name w:val="No Spacing"/>
    <w:uiPriority w:val="1"/>
    <w:qFormat/>
    <w:rsid w:val="00E92169"/>
  </w:style>
  <w:style w:type="paragraph" w:styleId="Notedebasdepage">
    <w:name w:val="footnote text"/>
    <w:basedOn w:val="Normal"/>
    <w:link w:val="NotedebasdepageCar"/>
    <w:uiPriority w:val="99"/>
    <w:semiHidden/>
    <w:unhideWhenUsed/>
    <w:qFormat/>
    <w:rsid w:val="001A0F1E"/>
    <w:pPr>
      <w:spacing w:after="0"/>
    </w:pPr>
    <w:rPr>
      <w:sz w:val="20"/>
      <w:szCs w:val="20"/>
    </w:rPr>
  </w:style>
  <w:style w:type="paragraph" w:customStyle="1" w:styleId="TOC1">
    <w:name w:val="TOC 1"/>
    <w:basedOn w:val="Normal"/>
    <w:next w:val="Normal"/>
    <w:autoRedefine/>
    <w:uiPriority w:val="39"/>
    <w:unhideWhenUsed/>
    <w:qFormat/>
    <w:rsid w:val="003F271F"/>
    <w:pPr>
      <w:spacing w:before="360" w:after="0"/>
    </w:pPr>
    <w:rPr>
      <w:rFonts w:asciiTheme="majorHAnsi" w:hAnsiTheme="majorHAnsi"/>
      <w:b/>
      <w:bCs/>
      <w:caps/>
      <w:sz w:val="24"/>
      <w:szCs w:val="24"/>
    </w:rPr>
  </w:style>
  <w:style w:type="paragraph" w:customStyle="1" w:styleId="TOC2">
    <w:name w:val="TOC 2"/>
    <w:basedOn w:val="Normal"/>
    <w:next w:val="Normal"/>
    <w:autoRedefine/>
    <w:uiPriority w:val="39"/>
    <w:unhideWhenUsed/>
    <w:qFormat/>
    <w:rsid w:val="00C47FF7"/>
    <w:pPr>
      <w:spacing w:before="240" w:after="0"/>
    </w:pPr>
    <w:rPr>
      <w:rFonts w:asciiTheme="minorHAnsi" w:hAnsiTheme="minorHAnsi" w:cstheme="minorHAnsi"/>
      <w:b/>
      <w:bCs/>
      <w:sz w:val="20"/>
      <w:szCs w:val="20"/>
    </w:rPr>
  </w:style>
  <w:style w:type="paragraph" w:customStyle="1" w:styleId="TOC3">
    <w:name w:val="TOC 3"/>
    <w:basedOn w:val="Normal"/>
    <w:next w:val="Normal"/>
    <w:autoRedefine/>
    <w:uiPriority w:val="39"/>
    <w:unhideWhenUsed/>
    <w:qFormat/>
    <w:rsid w:val="00C47FF7"/>
    <w:pPr>
      <w:spacing w:after="0"/>
      <w:ind w:left="220"/>
    </w:pPr>
    <w:rPr>
      <w:rFonts w:asciiTheme="minorHAnsi" w:hAnsiTheme="minorHAnsi" w:cstheme="minorHAnsi"/>
      <w:sz w:val="20"/>
      <w:szCs w:val="20"/>
    </w:rPr>
  </w:style>
  <w:style w:type="paragraph" w:customStyle="1" w:styleId="TOC4">
    <w:name w:val="TOC 4"/>
    <w:basedOn w:val="Normal"/>
    <w:next w:val="Normal"/>
    <w:autoRedefine/>
    <w:uiPriority w:val="39"/>
    <w:unhideWhenUsed/>
    <w:rsid w:val="00C47FF7"/>
    <w:pPr>
      <w:spacing w:after="0"/>
      <w:ind w:left="440"/>
    </w:pPr>
    <w:rPr>
      <w:rFonts w:asciiTheme="minorHAnsi" w:hAnsiTheme="minorHAnsi" w:cstheme="minorHAnsi"/>
      <w:sz w:val="20"/>
      <w:szCs w:val="20"/>
    </w:rPr>
  </w:style>
  <w:style w:type="paragraph" w:customStyle="1" w:styleId="TOC5">
    <w:name w:val="TOC 5"/>
    <w:basedOn w:val="Normal"/>
    <w:next w:val="Normal"/>
    <w:autoRedefine/>
    <w:uiPriority w:val="39"/>
    <w:unhideWhenUsed/>
    <w:rsid w:val="00C47FF7"/>
    <w:pPr>
      <w:spacing w:after="0"/>
      <w:ind w:left="660"/>
    </w:pPr>
    <w:rPr>
      <w:rFonts w:asciiTheme="minorHAnsi" w:hAnsiTheme="minorHAnsi" w:cstheme="minorHAnsi"/>
      <w:sz w:val="20"/>
      <w:szCs w:val="20"/>
    </w:rPr>
  </w:style>
  <w:style w:type="paragraph" w:customStyle="1" w:styleId="TOC6">
    <w:name w:val="TOC 6"/>
    <w:basedOn w:val="Normal"/>
    <w:next w:val="Normal"/>
    <w:autoRedefine/>
    <w:uiPriority w:val="39"/>
    <w:unhideWhenUsed/>
    <w:rsid w:val="00C47FF7"/>
    <w:pPr>
      <w:spacing w:after="0"/>
      <w:ind w:left="880"/>
    </w:pPr>
    <w:rPr>
      <w:rFonts w:asciiTheme="minorHAnsi" w:hAnsiTheme="minorHAnsi" w:cstheme="minorHAnsi"/>
      <w:sz w:val="20"/>
      <w:szCs w:val="20"/>
    </w:rPr>
  </w:style>
  <w:style w:type="paragraph" w:customStyle="1" w:styleId="TOC7">
    <w:name w:val="TOC 7"/>
    <w:basedOn w:val="Normal"/>
    <w:next w:val="Normal"/>
    <w:autoRedefine/>
    <w:uiPriority w:val="39"/>
    <w:unhideWhenUsed/>
    <w:rsid w:val="00C47FF7"/>
    <w:pPr>
      <w:spacing w:after="0"/>
      <w:ind w:left="1100"/>
    </w:pPr>
    <w:rPr>
      <w:rFonts w:asciiTheme="minorHAnsi" w:hAnsiTheme="minorHAnsi" w:cstheme="minorHAnsi"/>
      <w:sz w:val="20"/>
      <w:szCs w:val="20"/>
    </w:rPr>
  </w:style>
  <w:style w:type="paragraph" w:customStyle="1" w:styleId="TOC8">
    <w:name w:val="TOC 8"/>
    <w:basedOn w:val="Normal"/>
    <w:next w:val="Normal"/>
    <w:autoRedefine/>
    <w:uiPriority w:val="39"/>
    <w:unhideWhenUsed/>
    <w:rsid w:val="00C47FF7"/>
    <w:pPr>
      <w:spacing w:after="0"/>
      <w:ind w:left="1320"/>
    </w:pPr>
    <w:rPr>
      <w:rFonts w:asciiTheme="minorHAnsi" w:hAnsiTheme="minorHAnsi" w:cstheme="minorHAnsi"/>
      <w:sz w:val="20"/>
      <w:szCs w:val="20"/>
    </w:rPr>
  </w:style>
  <w:style w:type="paragraph" w:customStyle="1" w:styleId="TOC9">
    <w:name w:val="TOC 9"/>
    <w:basedOn w:val="Normal"/>
    <w:next w:val="Normal"/>
    <w:autoRedefine/>
    <w:uiPriority w:val="39"/>
    <w:unhideWhenUsed/>
    <w:rsid w:val="00C47FF7"/>
    <w:pPr>
      <w:spacing w:after="0"/>
      <w:ind w:left="1540"/>
    </w:pPr>
    <w:rPr>
      <w:rFonts w:asciiTheme="minorHAnsi" w:hAnsiTheme="minorHAnsi" w:cstheme="minorHAnsi"/>
      <w:sz w:val="20"/>
      <w:szCs w:val="20"/>
    </w:rPr>
  </w:style>
  <w:style w:type="paragraph" w:styleId="En-ttedetabledesmatires">
    <w:name w:val="TOC Heading"/>
    <w:basedOn w:val="Heading1"/>
    <w:next w:val="Normal"/>
    <w:uiPriority w:val="39"/>
    <w:semiHidden/>
    <w:unhideWhenUsed/>
    <w:qFormat/>
    <w:rsid w:val="00C47FF7"/>
    <w:pPr>
      <w:keepNext/>
      <w:keepLines/>
      <w:spacing w:before="480" w:beforeAutospacing="0" w:after="0" w:afterAutospacing="0" w:line="276" w:lineRule="auto"/>
    </w:pPr>
    <w:rPr>
      <w:rFonts w:asciiTheme="majorHAnsi" w:eastAsiaTheme="majorEastAsia" w:hAnsiTheme="majorHAnsi" w:cstheme="majorBidi"/>
      <w:color w:val="365F91" w:themeColor="accent1" w:themeShade="BF"/>
      <w:sz w:val="28"/>
      <w:szCs w:val="28"/>
      <w:lang w:eastAsia="en-US"/>
    </w:rPr>
  </w:style>
  <w:style w:type="paragraph" w:customStyle="1" w:styleId="FootnoteText">
    <w:name w:val="Footnote Text"/>
    <w:basedOn w:val="Normal"/>
    <w:link w:val="NotedebasdepageCar"/>
    <w:rsid w:val="00423A30"/>
  </w:style>
  <w:style w:type="paragraph" w:customStyle="1" w:styleId="Contenudecadre">
    <w:name w:val="Contenu de cadre"/>
    <w:basedOn w:val="Normal"/>
    <w:qFormat/>
    <w:rsid w:val="00423A30"/>
  </w:style>
  <w:style w:type="table" w:styleId="Grilledutableau">
    <w:name w:val="Table Grid"/>
    <w:basedOn w:val="TableauNormal"/>
    <w:uiPriority w:val="39"/>
    <w:rsid w:val="009A56D2"/>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Normal">
    <w:name w:val="Table Normal"/>
    <w:uiPriority w:val="2"/>
    <w:semiHidden/>
    <w:unhideWhenUsed/>
    <w:qFormat/>
    <w:rsid w:val="000556CE"/>
    <w:rPr>
      <w:lang w:val="en-US"/>
    </w:rPr>
    <w:tblPr>
      <w:tblInd w:w="0" w:type="dxa"/>
      <w:tblCellMar>
        <w:top w:w="0" w:type="dxa"/>
        <w:left w:w="0" w:type="dxa"/>
        <w:bottom w:w="0" w:type="dxa"/>
        <w:right w:w="0" w:type="dxa"/>
      </w:tblCellMar>
    </w:tblPr>
  </w:style>
  <w:style w:type="paragraph" w:styleId="TM3">
    <w:name w:val="toc 3"/>
    <w:basedOn w:val="Normal"/>
    <w:next w:val="Normal"/>
    <w:autoRedefine/>
    <w:uiPriority w:val="39"/>
    <w:unhideWhenUsed/>
    <w:qFormat/>
    <w:rsid w:val="00D21A85"/>
    <w:pPr>
      <w:spacing w:after="100"/>
      <w:ind w:left="440"/>
    </w:pPr>
  </w:style>
  <w:style w:type="paragraph" w:styleId="TM1">
    <w:name w:val="toc 1"/>
    <w:basedOn w:val="Normal"/>
    <w:next w:val="Normal"/>
    <w:autoRedefine/>
    <w:uiPriority w:val="39"/>
    <w:unhideWhenUsed/>
    <w:qFormat/>
    <w:rsid w:val="00D21A85"/>
    <w:pPr>
      <w:spacing w:after="100"/>
    </w:pPr>
  </w:style>
  <w:style w:type="paragraph" w:styleId="TM2">
    <w:name w:val="toc 2"/>
    <w:basedOn w:val="Normal"/>
    <w:next w:val="Normal"/>
    <w:autoRedefine/>
    <w:uiPriority w:val="39"/>
    <w:unhideWhenUsed/>
    <w:qFormat/>
    <w:rsid w:val="00D21A85"/>
    <w:pPr>
      <w:spacing w:after="100"/>
      <w:ind w:left="220"/>
    </w:pPr>
  </w:style>
  <w:style w:type="character" w:styleId="Lienhypertexte">
    <w:name w:val="Hyperlink"/>
    <w:basedOn w:val="Policepardfaut"/>
    <w:uiPriority w:val="99"/>
    <w:unhideWhenUsed/>
    <w:rsid w:val="00D21A85"/>
    <w:rPr>
      <w:color w:val="0000FF" w:themeColor="hyperlink"/>
      <w:u w:val="single"/>
    </w:rPr>
  </w:style>
</w:styles>
</file>

<file path=word/webSettings.xml><?xml version="1.0" encoding="utf-8"?>
<w:webSettings xmlns:r="http://schemas.openxmlformats.org/officeDocument/2006/relationships" xmlns:w="http://schemas.openxmlformats.org/wordprocessingml/2006/main"/>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image" Target="media/image2.jpeg"/><Relationship Id="rId18" Type="http://schemas.openxmlformats.org/officeDocument/2006/relationships/hyperlink" Target="http://cric.grenoble.cnrs.fr/Administrateurs/Outils/MIBS/?oid=1.3.6.1.2.1.33.1.1.1" TargetMode="External"/><Relationship Id="rId26" Type="http://schemas.openxmlformats.org/officeDocument/2006/relationships/hyperlink" Target="http://cric.grenoble.cnrs.fr/Administrateurs/Outils/MIBS/?oid=1.3.6.1.2.1.33.1.2.6" TargetMode="External"/><Relationship Id="rId39" Type="http://schemas.openxmlformats.org/officeDocument/2006/relationships/footer" Target="footer7.xml"/><Relationship Id="rId3" Type="http://schemas.openxmlformats.org/officeDocument/2006/relationships/styles" Target="styles.xml"/><Relationship Id="rId21" Type="http://schemas.openxmlformats.org/officeDocument/2006/relationships/hyperlink" Target="http://cric.grenoble.cnrs.fr/Administrateurs/Outils/MIBS/?oid=1.3.6.1.2.1.33.1.2.1" TargetMode="External"/><Relationship Id="rId34" Type="http://schemas.openxmlformats.org/officeDocument/2006/relationships/hyperlink" Target="http://cric.grenoble.cnrs.fr/Administrateurs/Outils/MIBS/?oid=1.3.6.1.2.1.33.1.6.3.13" TargetMode="External"/><Relationship Id="rId7" Type="http://schemas.openxmlformats.org/officeDocument/2006/relationships/endnotes" Target="endnotes.xml"/><Relationship Id="rId12" Type="http://schemas.openxmlformats.org/officeDocument/2006/relationships/hyperlink" Target="https://fr.wikipedia.org/wiki/Performance_&#233;nerg&#233;tique" TargetMode="External"/><Relationship Id="rId17" Type="http://schemas.openxmlformats.org/officeDocument/2006/relationships/footer" Target="footer4.xml"/><Relationship Id="rId25" Type="http://schemas.openxmlformats.org/officeDocument/2006/relationships/hyperlink" Target="http://cric.grenoble.cnrs.fr/Administrateurs/Outils/MIBS/?oid=1.3.6.1.2.1.33.1.2.5" TargetMode="External"/><Relationship Id="rId33" Type="http://schemas.openxmlformats.org/officeDocument/2006/relationships/hyperlink" Target="http://cric.grenoble.cnrs.fr/Administrateurs/Outils/MIBS/?oid=1.3.6.1.2.1.33.1.6.3.1" TargetMode="External"/><Relationship Id="rId38" Type="http://schemas.openxmlformats.org/officeDocument/2006/relationships/footer" Target="footer6.xml"/><Relationship Id="rId2" Type="http://schemas.openxmlformats.org/officeDocument/2006/relationships/numbering" Target="numbering.xml"/><Relationship Id="rId16" Type="http://schemas.openxmlformats.org/officeDocument/2006/relationships/image" Target="media/image5.png"/><Relationship Id="rId20" Type="http://schemas.openxmlformats.org/officeDocument/2006/relationships/hyperlink" Target="http://cric.grenoble.cnrs.fr/Administrateurs/Outils/MIBS/?oid=1.3.6.1.2.1.33.1.1.3" TargetMode="External"/><Relationship Id="rId29" Type="http://schemas.openxmlformats.org/officeDocument/2006/relationships/hyperlink" Target="http://cric.grenoble.cnrs.fr/Administrateurs/Outils/MIBS/?oid=1.3.6.1.2.1.33.1.3.3.1.3" TargetMode="External"/><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3.xml"/><Relationship Id="rId24" Type="http://schemas.openxmlformats.org/officeDocument/2006/relationships/hyperlink" Target="http://cric.grenoble.cnrs.fr/Administrateurs/Outils/MIBS/?oid=1.3.6.1.2.1.33.1.2.4" TargetMode="External"/><Relationship Id="rId32" Type="http://schemas.openxmlformats.org/officeDocument/2006/relationships/hyperlink" Target="http://cric.grenoble.cnrs.fr/Administrateurs/Outils/MIBS/?oid=1.3.6.1.2.1.33.1.4.4.1.5" TargetMode="External"/><Relationship Id="rId37" Type="http://schemas.openxmlformats.org/officeDocument/2006/relationships/image" Target="media/image6.jpeg"/><Relationship Id="rId40"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4.jpeg"/><Relationship Id="rId23" Type="http://schemas.openxmlformats.org/officeDocument/2006/relationships/hyperlink" Target="http://cric.grenoble.cnrs.fr/Administrateurs/Outils/MIBS/?oid=1.3.6.1.2.1.33.1.2.3" TargetMode="External"/><Relationship Id="rId28" Type="http://schemas.openxmlformats.org/officeDocument/2006/relationships/hyperlink" Target="http://cric.grenoble.cnrs.fr/Administrateurs/Outils/MIBS/?oid=1.3.6.1.2.1.33.1.3.3.1.2" TargetMode="External"/><Relationship Id="rId36" Type="http://schemas.openxmlformats.org/officeDocument/2006/relationships/footer" Target="footer5.xml"/><Relationship Id="rId10" Type="http://schemas.openxmlformats.org/officeDocument/2006/relationships/footer" Target="footer2.xml"/><Relationship Id="rId19" Type="http://schemas.openxmlformats.org/officeDocument/2006/relationships/hyperlink" Target="http://cric.grenoble.cnrs.fr/Administrateurs/Outils/MIBS/?oid=1.3.6.1.2.1.33.1.1.2" TargetMode="External"/><Relationship Id="rId31" Type="http://schemas.openxmlformats.org/officeDocument/2006/relationships/hyperlink" Target="http://cric.grenoble.cnrs.fr/Administrateurs/Outils/MIBS/?oid=1.3.6.1.2.1.33.1.4.4.1.4" TargetMode="External"/><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image" Target="media/image3.jpeg"/><Relationship Id="rId22" Type="http://schemas.openxmlformats.org/officeDocument/2006/relationships/hyperlink" Target="http://cric.grenoble.cnrs.fr/Administrateurs/Outils/MIBS/?oid=1.3.6.1.2.1.33.1.2.2" TargetMode="External"/><Relationship Id="rId27" Type="http://schemas.openxmlformats.org/officeDocument/2006/relationships/hyperlink" Target="http://cric.grenoble.cnrs.fr/Administrateurs/Outils/MIBS/?oid=1.3.6.1.2.1.33.1.2.7" TargetMode="External"/><Relationship Id="rId30" Type="http://schemas.openxmlformats.org/officeDocument/2006/relationships/hyperlink" Target="http://cric.grenoble.cnrs.fr/Administrateurs/Outils/MIBS/?oid=1.3.6.1.2.1.33.1.4.4.1.2" TargetMode="External"/><Relationship Id="rId35" Type="http://schemas.openxmlformats.org/officeDocument/2006/relationships/hyperlink" Target="http://cric.grenoble.cnrs.fr/Administrateurs/Outils/MIBS/?oid=1.3.6.1.2.1.33.1.6.3.14"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F82D5EE-E48C-4780-AD84-145BC465EB0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62</TotalTime>
  <Pages>16</Pages>
  <Words>5715</Words>
  <Characters>31438</Characters>
  <Application>Microsoft Office Word</Application>
  <DocSecurity>0</DocSecurity>
  <Lines>261</Lines>
  <Paragraphs>74</Paragraphs>
  <ScaleCrop>false</ScaleCrop>
  <Company>Grizli777</Company>
  <LinksUpToDate>false</LinksUpToDate>
  <CharactersWithSpaces>37079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Relecture CGM</dc:title>
  <dc:subject/>
  <dc:creator>apollonie</dc:creator>
  <dc:description/>
  <cp:lastModifiedBy>apollonie</cp:lastModifiedBy>
  <cp:revision>25</cp:revision>
  <cp:lastPrinted>2017-05-19T14:17:00Z</cp:lastPrinted>
  <dcterms:created xsi:type="dcterms:W3CDTF">2017-01-31T15:38:00Z</dcterms:created>
  <dcterms:modified xsi:type="dcterms:W3CDTF">2017-05-19T14:36:00Z</dcterms:modified>
  <dc:language>fr-FR</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12.0000</vt:lpwstr>
  </property>
  <property fmtid="{D5CDD505-2E9C-101B-9397-08002B2CF9AE}" pid="3" name="Company">
    <vt:lpwstr>Grizli777</vt:lpwstr>
  </property>
  <property fmtid="{D5CDD505-2E9C-101B-9397-08002B2CF9AE}" pid="4" name="ContentTypeId">
    <vt:lpwstr>0x010100873AB55E0CC5DA459F57F5A42893F46A005A087D358B12CA4E82A8A8BA9B8A8CF200D3544DBFAD4F664AA25DF68E6D1F0A9E00689F2856DFEDCE40890FDCED81A7DFC90062238B387DE15540B09BDADF48A2F1D5</vt:lpwstr>
  </property>
  <property fmtid="{D5CDD505-2E9C-101B-9397-08002B2CF9AE}" pid="5" name="DocSecurity">
    <vt:i4>0</vt:i4>
  </property>
  <property fmtid="{D5CDD505-2E9C-101B-9397-08002B2CF9AE}" pid="6" name="HyperlinksChanged">
    <vt:bool>false</vt:bool>
  </property>
  <property fmtid="{D5CDD505-2E9C-101B-9397-08002B2CF9AE}" pid="7" name="LinksUpToDate">
    <vt:bool>false</vt:bool>
  </property>
  <property fmtid="{D5CDD505-2E9C-101B-9397-08002B2CF9AE}" pid="8" name="ScaleCrop">
    <vt:bool>false</vt:bool>
  </property>
  <property fmtid="{D5CDD505-2E9C-101B-9397-08002B2CF9AE}" pid="9" name="ShareDoc">
    <vt:bool>false</vt:bool>
  </property>
</Properties>
</file>