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0207" w:type="dxa"/>
        <w:tblInd w:w="-318" w:type="dxa"/>
        <w:tblLayout w:type="fixed"/>
        <w:tblLook w:val="0000" w:firstRow="0" w:lastRow="0" w:firstColumn="0" w:lastColumn="0" w:noHBand="0" w:noVBand="0"/>
      </w:tblPr>
      <w:tblGrid>
        <w:gridCol w:w="7939"/>
        <w:gridCol w:w="2268"/>
      </w:tblGrid>
      <w:tr w:rsidR="005D0CAA" w:rsidRPr="00303B1A" w:rsidTr="00D50D84">
        <w:trPr>
          <w:trHeight w:val="386"/>
        </w:trPr>
        <w:tc>
          <w:tcPr>
            <w:tcW w:w="7939" w:type="dxa"/>
            <w:tcBorders>
              <w:top w:val="single" w:sz="8" w:space="0" w:color="000000"/>
              <w:left w:val="single" w:sz="8" w:space="0" w:color="000000"/>
              <w:bottom w:val="single" w:sz="8" w:space="0" w:color="000000"/>
            </w:tcBorders>
          </w:tcPr>
          <w:p w:rsidR="005D0CAA" w:rsidRPr="00D50D84" w:rsidRDefault="005E3B60" w:rsidP="00D50D84">
            <w:pPr>
              <w:spacing w:after="0"/>
              <w:jc w:val="center"/>
              <w:rPr>
                <w:rFonts w:cs="Arial"/>
                <w:b/>
                <w:bCs/>
                <w:color w:val="000000"/>
                <w:sz w:val="36"/>
                <w:szCs w:val="36"/>
              </w:rPr>
            </w:pPr>
            <w:r w:rsidRPr="00D50D84">
              <w:rPr>
                <w:rFonts w:cs="Arial"/>
                <w:b/>
                <w:bCs/>
                <w:color w:val="000000"/>
                <w:sz w:val="36"/>
                <w:szCs w:val="36"/>
              </w:rPr>
              <w:t>BTS SERVICES INFORMATIQUES AUX ORGANISATIONS</w:t>
            </w:r>
          </w:p>
        </w:tc>
        <w:tc>
          <w:tcPr>
            <w:tcW w:w="2268" w:type="dxa"/>
            <w:tcBorders>
              <w:top w:val="single" w:sz="8" w:space="0" w:color="000000"/>
              <w:left w:val="single" w:sz="8" w:space="0" w:color="000000"/>
              <w:bottom w:val="single" w:sz="8" w:space="0" w:color="000000"/>
              <w:right w:val="single" w:sz="8" w:space="0" w:color="000000"/>
            </w:tcBorders>
            <w:vAlign w:val="center"/>
          </w:tcPr>
          <w:p w:rsidR="005D0CAA" w:rsidRPr="00895F7A" w:rsidRDefault="005E3B60" w:rsidP="00D50D84">
            <w:pPr>
              <w:spacing w:after="0"/>
              <w:jc w:val="center"/>
              <w:rPr>
                <w:rFonts w:cs="Arial"/>
                <w:b/>
                <w:sz w:val="28"/>
                <w:szCs w:val="28"/>
              </w:rPr>
            </w:pPr>
            <w:r w:rsidRPr="00895F7A">
              <w:rPr>
                <w:rFonts w:cs="Arial"/>
                <w:b/>
                <w:sz w:val="28"/>
                <w:szCs w:val="28"/>
              </w:rPr>
              <w:t>SESSION 2015</w:t>
            </w:r>
          </w:p>
        </w:tc>
      </w:tr>
    </w:tbl>
    <w:p w:rsidR="005D0CAA" w:rsidRPr="00303B1A" w:rsidRDefault="005D0CAA" w:rsidP="005D0CAA">
      <w:pPr>
        <w:jc w:val="center"/>
        <w:rPr>
          <w:rFonts w:cs="Arial"/>
        </w:rPr>
      </w:pPr>
    </w:p>
    <w:p w:rsidR="00132152" w:rsidRPr="00132152" w:rsidRDefault="00132152" w:rsidP="00132152">
      <w:pPr>
        <w:pBdr>
          <w:top w:val="single" w:sz="2" w:space="6" w:color="000000" w:shadow="1"/>
          <w:left w:val="single" w:sz="2" w:space="6" w:color="000000" w:shadow="1"/>
          <w:bottom w:val="single" w:sz="2" w:space="6" w:color="000000" w:shadow="1"/>
          <w:right w:val="single" w:sz="2" w:space="6" w:color="000000" w:shadow="1"/>
        </w:pBdr>
        <w:tabs>
          <w:tab w:val="left" w:pos="2386"/>
        </w:tabs>
        <w:suppressAutoHyphens/>
        <w:autoSpaceDE w:val="0"/>
        <w:spacing w:after="0"/>
        <w:ind w:left="1566" w:right="1566"/>
        <w:jc w:val="center"/>
        <w:rPr>
          <w:rFonts w:eastAsia="Times New Roman" w:cs="Times New Roman"/>
          <w:b/>
          <w:bCs/>
          <w:caps/>
          <w:spacing w:val="20"/>
          <w:sz w:val="40"/>
          <w:szCs w:val="40"/>
          <w:lang w:eastAsia="zh-CN"/>
        </w:rPr>
      </w:pPr>
      <w:r w:rsidRPr="00132152">
        <w:rPr>
          <w:rFonts w:eastAsia="Times New Roman" w:cs="Times New Roman"/>
          <w:b/>
          <w:bCs/>
          <w:caps/>
          <w:spacing w:val="20"/>
          <w:sz w:val="40"/>
          <w:szCs w:val="40"/>
          <w:lang w:eastAsia="zh-CN"/>
        </w:rPr>
        <w:t>E5SR : PRODUCTION ET FOURNITURE DE SERVICES INFORMATIQUES</w:t>
      </w:r>
    </w:p>
    <w:p w:rsidR="00132152" w:rsidRDefault="00132152" w:rsidP="00132152">
      <w:pPr>
        <w:jc w:val="center"/>
        <w:rPr>
          <w:rFonts w:cs="Arial"/>
          <w:b/>
          <w:color w:val="000000"/>
          <w:sz w:val="28"/>
          <w:szCs w:val="28"/>
        </w:rPr>
      </w:pPr>
    </w:p>
    <w:p w:rsidR="00960532" w:rsidRPr="00132152" w:rsidRDefault="00960532" w:rsidP="00960532">
      <w:pPr>
        <w:jc w:val="center"/>
        <w:rPr>
          <w:rFonts w:cs="Arial"/>
          <w:b/>
          <w:color w:val="000000"/>
          <w:sz w:val="24"/>
          <w:szCs w:val="24"/>
        </w:rPr>
      </w:pPr>
      <w:r w:rsidRPr="00132152">
        <w:rPr>
          <w:rFonts w:cs="Arial"/>
          <w:b/>
          <w:color w:val="000000"/>
          <w:sz w:val="24"/>
          <w:szCs w:val="24"/>
        </w:rPr>
        <w:t>Durée : 4h   Coefficient : 5</w:t>
      </w:r>
    </w:p>
    <w:p w:rsidR="00960532" w:rsidRPr="00960532" w:rsidRDefault="00960532" w:rsidP="00132152">
      <w:pPr>
        <w:jc w:val="center"/>
        <w:rPr>
          <w:rFonts w:cs="Arial"/>
          <w:b/>
          <w:color w:val="000000"/>
          <w:sz w:val="16"/>
          <w:szCs w:val="16"/>
        </w:rPr>
      </w:pPr>
    </w:p>
    <w:p w:rsidR="005D0CAA" w:rsidRPr="00132152" w:rsidRDefault="005D0CAA" w:rsidP="005D0CAA">
      <w:pPr>
        <w:pStyle w:val="CAS"/>
        <w:shd w:val="pct15" w:color="auto" w:fill="FFFFFF"/>
        <w:ind w:left="1701" w:right="1701"/>
        <w:rPr>
          <w:rFonts w:ascii="Arial" w:hAnsi="Arial" w:cs="Arial"/>
          <w:caps w:val="0"/>
          <w:color w:val="000000"/>
          <w:sz w:val="40"/>
          <w:szCs w:val="40"/>
        </w:rPr>
      </w:pPr>
      <w:r w:rsidRPr="00132152">
        <w:rPr>
          <w:rFonts w:ascii="Arial" w:hAnsi="Arial" w:cs="Arial"/>
          <w:caps w:val="0"/>
          <w:color w:val="000000"/>
          <w:sz w:val="40"/>
          <w:szCs w:val="40"/>
        </w:rPr>
        <w:t>CAS La Guingampaise</w:t>
      </w:r>
    </w:p>
    <w:p w:rsidR="00D50D84" w:rsidRDefault="00D50D84" w:rsidP="00960532">
      <w:pPr>
        <w:pStyle w:val="numration"/>
        <w:ind w:left="0" w:firstLine="0"/>
        <w:rPr>
          <w:rFonts w:ascii="Arial" w:hAnsi="Arial" w:cs="Arial"/>
          <w:color w:val="000000"/>
          <w:sz w:val="22"/>
        </w:rPr>
      </w:pPr>
    </w:p>
    <w:p w:rsidR="00EA6CBB" w:rsidRPr="00303B1A" w:rsidRDefault="005D0CAA" w:rsidP="00EA6CBB">
      <w:pPr>
        <w:pStyle w:val="numration"/>
        <w:ind w:left="0" w:firstLine="0"/>
        <w:jc w:val="center"/>
        <w:rPr>
          <w:rFonts w:ascii="Arial" w:hAnsi="Arial" w:cs="Arial"/>
          <w:color w:val="000000"/>
          <w:sz w:val="22"/>
        </w:rPr>
      </w:pPr>
      <w:r w:rsidRPr="00303B1A">
        <w:rPr>
          <w:rFonts w:ascii="Arial" w:hAnsi="Arial" w:cs="Arial"/>
          <w:color w:val="000000"/>
          <w:sz w:val="22"/>
        </w:rPr>
        <w:t xml:space="preserve">Ce sujet comporte </w:t>
      </w:r>
      <w:r w:rsidR="00CB19B9">
        <w:rPr>
          <w:rFonts w:ascii="Arial" w:hAnsi="Arial" w:cs="Arial"/>
          <w:color w:val="000000"/>
          <w:sz w:val="22"/>
        </w:rPr>
        <w:t>1</w:t>
      </w:r>
      <w:r w:rsidR="00EF507B">
        <w:t>5</w:t>
      </w:r>
      <w:r w:rsidRPr="00303B1A">
        <w:rPr>
          <w:rFonts w:ascii="Arial" w:hAnsi="Arial" w:cs="Arial"/>
          <w:color w:val="000000"/>
          <w:sz w:val="22"/>
        </w:rPr>
        <w:t xml:space="preserve"> pages dont </w:t>
      </w:r>
      <w:r w:rsidR="00A9193E">
        <w:rPr>
          <w:rFonts w:ascii="Arial" w:hAnsi="Arial" w:cs="Arial"/>
          <w:color w:val="000000"/>
          <w:sz w:val="22"/>
        </w:rPr>
        <w:t>10</w:t>
      </w:r>
      <w:r w:rsidRPr="00303B1A">
        <w:rPr>
          <w:rFonts w:ascii="Arial" w:hAnsi="Arial" w:cs="Arial"/>
          <w:color w:val="000000"/>
          <w:sz w:val="22"/>
        </w:rPr>
        <w:t xml:space="preserve"> pages de documentation.</w:t>
      </w:r>
      <w:r w:rsidR="00EA6CBB">
        <w:rPr>
          <w:rFonts w:ascii="Arial" w:hAnsi="Arial" w:cs="Arial"/>
          <w:color w:val="000000"/>
          <w:sz w:val="22"/>
        </w:rPr>
        <w:br/>
        <w:t>Il est constitué de parties et de missions pouvant être traitées de façon indépendante.</w:t>
      </w:r>
    </w:p>
    <w:p w:rsidR="00132152" w:rsidRPr="00132152" w:rsidRDefault="00FC3C93" w:rsidP="00132152">
      <w:pPr>
        <w:pStyle w:val="numration"/>
        <w:ind w:left="0" w:firstLine="0"/>
        <w:jc w:val="center"/>
        <w:rPr>
          <w:rFonts w:ascii="Arial" w:hAnsi="Arial" w:cs="Arial"/>
          <w:b/>
          <w:i/>
          <w:color w:val="000000"/>
          <w:sz w:val="22"/>
        </w:rPr>
      </w:pPr>
      <w:r>
        <w:rPr>
          <w:rFonts w:ascii="Arial" w:hAnsi="Arial" w:cs="Arial"/>
          <w:b/>
          <w:i/>
          <w:color w:val="000000"/>
          <w:sz w:val="22"/>
        </w:rPr>
        <w:t>La</w:t>
      </w:r>
      <w:r w:rsidR="005D0CAA" w:rsidRPr="00303B1A">
        <w:rPr>
          <w:rFonts w:ascii="Arial" w:hAnsi="Arial" w:cs="Arial"/>
          <w:b/>
          <w:i/>
          <w:color w:val="000000"/>
          <w:sz w:val="22"/>
        </w:rPr>
        <w:t xml:space="preserve"> candidat</w:t>
      </w:r>
      <w:r w:rsidR="00527481">
        <w:rPr>
          <w:rFonts w:ascii="Arial" w:hAnsi="Arial" w:cs="Arial"/>
          <w:b/>
          <w:i/>
          <w:color w:val="000000"/>
          <w:sz w:val="22"/>
        </w:rPr>
        <w:t>e</w:t>
      </w:r>
      <w:r>
        <w:rPr>
          <w:rFonts w:ascii="Arial" w:hAnsi="Arial" w:cs="Arial"/>
          <w:b/>
          <w:i/>
          <w:color w:val="000000"/>
          <w:sz w:val="22"/>
        </w:rPr>
        <w:t xml:space="preserve"> ou le candidat </w:t>
      </w:r>
      <w:r w:rsidR="000D0DF0">
        <w:rPr>
          <w:rFonts w:ascii="Arial" w:hAnsi="Arial" w:cs="Arial"/>
          <w:b/>
          <w:i/>
          <w:color w:val="000000"/>
          <w:sz w:val="22"/>
        </w:rPr>
        <w:t xml:space="preserve">est </w:t>
      </w:r>
      <w:proofErr w:type="spellStart"/>
      <w:r w:rsidR="000D0DF0">
        <w:rPr>
          <w:rFonts w:ascii="Arial" w:hAnsi="Arial" w:cs="Arial"/>
          <w:b/>
          <w:i/>
          <w:color w:val="000000"/>
          <w:sz w:val="22"/>
        </w:rPr>
        <w:t>invité-e</w:t>
      </w:r>
      <w:proofErr w:type="spellEnd"/>
      <w:r w:rsidR="000D0DF0">
        <w:rPr>
          <w:rFonts w:ascii="Arial" w:hAnsi="Arial" w:cs="Arial"/>
          <w:b/>
          <w:i/>
          <w:color w:val="000000"/>
          <w:sz w:val="22"/>
        </w:rPr>
        <w:t xml:space="preserve"> à vérifier</w:t>
      </w:r>
      <w:r>
        <w:rPr>
          <w:rFonts w:ascii="Arial" w:hAnsi="Arial" w:cs="Arial"/>
          <w:b/>
          <w:i/>
          <w:color w:val="000000"/>
          <w:sz w:val="22"/>
        </w:rPr>
        <w:t xml:space="preserve"> que </w:t>
      </w:r>
      <w:r w:rsidR="00EF507B">
        <w:rPr>
          <w:rFonts w:ascii="Arial" w:hAnsi="Arial" w:cs="Arial"/>
          <w:b/>
          <w:i/>
          <w:color w:val="000000"/>
          <w:sz w:val="22"/>
        </w:rPr>
        <w:t>le</w:t>
      </w:r>
      <w:r w:rsidR="005D0CAA" w:rsidRPr="00303B1A">
        <w:rPr>
          <w:rFonts w:ascii="Arial" w:hAnsi="Arial" w:cs="Arial"/>
          <w:b/>
          <w:i/>
          <w:color w:val="000000"/>
          <w:sz w:val="22"/>
        </w:rPr>
        <w:t xml:space="preserve"> sujet </w:t>
      </w:r>
      <w:r w:rsidR="00EF507B">
        <w:rPr>
          <w:rFonts w:ascii="Arial" w:hAnsi="Arial" w:cs="Arial"/>
          <w:b/>
          <w:i/>
          <w:color w:val="000000"/>
          <w:sz w:val="22"/>
        </w:rPr>
        <w:t xml:space="preserve">qui lui a été remis </w:t>
      </w:r>
      <w:r>
        <w:rPr>
          <w:rFonts w:ascii="Arial" w:hAnsi="Arial" w:cs="Arial"/>
          <w:b/>
          <w:i/>
          <w:color w:val="000000"/>
          <w:sz w:val="22"/>
        </w:rPr>
        <w:t xml:space="preserve">est </w:t>
      </w:r>
      <w:r w:rsidR="005D0CAA" w:rsidRPr="00303B1A">
        <w:rPr>
          <w:rFonts w:ascii="Arial" w:hAnsi="Arial" w:cs="Arial"/>
          <w:b/>
          <w:i/>
          <w:color w:val="000000"/>
          <w:sz w:val="22"/>
        </w:rPr>
        <w:t>complet.</w:t>
      </w:r>
    </w:p>
    <w:p w:rsidR="00960532" w:rsidRPr="00960532" w:rsidRDefault="00320190" w:rsidP="00960532">
      <w:pPr>
        <w:pStyle w:val="matriel"/>
        <w:jc w:val="center"/>
        <w:rPr>
          <w:rFonts w:ascii="Arial" w:hAnsi="Arial" w:cs="Arial"/>
          <w:color w:val="000000"/>
          <w:sz w:val="22"/>
          <w:u w:val="none"/>
        </w:rPr>
      </w:pPr>
      <w:r>
        <w:rPr>
          <w:rFonts w:ascii="Arial" w:hAnsi="Arial" w:cs="Arial"/>
          <w:color w:val="000000"/>
          <w:sz w:val="22"/>
          <w:u w:val="none"/>
        </w:rPr>
        <w:t>Tout matériel</w:t>
      </w:r>
      <w:r w:rsidR="00571A8F">
        <w:rPr>
          <w:rFonts w:ascii="Arial" w:hAnsi="Arial" w:cs="Arial"/>
          <w:color w:val="000000"/>
          <w:sz w:val="22"/>
          <w:u w:val="none"/>
        </w:rPr>
        <w:t xml:space="preserve"> ou document</w:t>
      </w:r>
      <w:r>
        <w:rPr>
          <w:rFonts w:ascii="Arial" w:hAnsi="Arial" w:cs="Arial"/>
          <w:color w:val="000000"/>
          <w:sz w:val="22"/>
          <w:u w:val="none"/>
        </w:rPr>
        <w:t xml:space="preserve"> interdit</w:t>
      </w:r>
      <w:bookmarkStart w:id="0" w:name="_Toc344484414"/>
      <w:bookmarkStart w:id="1" w:name="_Toc344484799"/>
    </w:p>
    <w:p w:rsidR="005D0CAA" w:rsidRPr="00132152" w:rsidRDefault="005D0CAA" w:rsidP="00132152">
      <w:pPr>
        <w:rPr>
          <w:rFonts w:cs="Arial"/>
          <w:b/>
          <w:color w:val="000000"/>
        </w:rPr>
      </w:pPr>
      <w:r>
        <w:rPr>
          <w:rFonts w:cs="Arial"/>
          <w:b/>
          <w:color w:val="000000"/>
        </w:rPr>
        <w:t>Organisation du sujet et barème</w:t>
      </w:r>
    </w:p>
    <w:bookmarkEnd w:id="0"/>
    <w:bookmarkEnd w:id="1"/>
    <w:tbl>
      <w:tblPr>
        <w:tblW w:w="0" w:type="auto"/>
        <w:tblLook w:val="04A0" w:firstRow="1" w:lastRow="0" w:firstColumn="1" w:lastColumn="0" w:noHBand="0" w:noVBand="1"/>
      </w:tblPr>
      <w:tblGrid>
        <w:gridCol w:w="845"/>
        <w:gridCol w:w="6911"/>
        <w:gridCol w:w="704"/>
        <w:gridCol w:w="828"/>
      </w:tblGrid>
      <w:tr w:rsidR="00285206" w:rsidRPr="0042575E" w:rsidTr="003D70DD">
        <w:tc>
          <w:tcPr>
            <w:tcW w:w="845" w:type="dxa"/>
            <w:shd w:val="clear" w:color="auto" w:fill="auto"/>
          </w:tcPr>
          <w:p w:rsidR="00285206" w:rsidRPr="0042575E" w:rsidRDefault="00285206" w:rsidP="0042575E">
            <w:pPr>
              <w:spacing w:after="0"/>
              <w:rPr>
                <w:rFonts w:cs="Arial"/>
                <w:sz w:val="20"/>
                <w:szCs w:val="20"/>
              </w:rPr>
            </w:pPr>
          </w:p>
        </w:tc>
        <w:tc>
          <w:tcPr>
            <w:tcW w:w="6911" w:type="dxa"/>
            <w:shd w:val="clear" w:color="auto" w:fill="auto"/>
          </w:tcPr>
          <w:p w:rsidR="00285206" w:rsidRPr="0042575E" w:rsidRDefault="00285206" w:rsidP="0042575E">
            <w:pPr>
              <w:spacing w:after="0"/>
              <w:rPr>
                <w:rFonts w:cs="Arial"/>
                <w:sz w:val="20"/>
                <w:szCs w:val="20"/>
              </w:rPr>
            </w:pPr>
          </w:p>
        </w:tc>
        <w:tc>
          <w:tcPr>
            <w:tcW w:w="704" w:type="dxa"/>
            <w:shd w:val="clear" w:color="auto" w:fill="auto"/>
          </w:tcPr>
          <w:p w:rsidR="00285206" w:rsidRPr="0042575E" w:rsidRDefault="00285206" w:rsidP="0042575E">
            <w:pPr>
              <w:spacing w:after="0"/>
              <w:jc w:val="center"/>
              <w:rPr>
                <w:rFonts w:cs="Arial"/>
                <w:b/>
                <w:sz w:val="20"/>
                <w:szCs w:val="20"/>
              </w:rPr>
            </w:pPr>
            <w:r w:rsidRPr="0042575E">
              <w:rPr>
                <w:rFonts w:cs="Arial"/>
                <w:b/>
                <w:sz w:val="20"/>
                <w:szCs w:val="20"/>
              </w:rPr>
              <w:t>Page</w:t>
            </w:r>
          </w:p>
        </w:tc>
        <w:tc>
          <w:tcPr>
            <w:tcW w:w="828" w:type="dxa"/>
          </w:tcPr>
          <w:p w:rsidR="00285206" w:rsidRPr="0042575E" w:rsidRDefault="00285206" w:rsidP="0042575E">
            <w:pPr>
              <w:spacing w:after="0"/>
              <w:jc w:val="center"/>
              <w:rPr>
                <w:rFonts w:cs="Arial"/>
                <w:b/>
                <w:i/>
                <w:sz w:val="20"/>
                <w:szCs w:val="20"/>
              </w:rPr>
            </w:pPr>
            <w:r w:rsidRPr="0042575E">
              <w:rPr>
                <w:rFonts w:cs="Arial"/>
                <w:b/>
                <w:i/>
                <w:sz w:val="20"/>
                <w:szCs w:val="20"/>
              </w:rPr>
              <w:t>Points</w:t>
            </w:r>
          </w:p>
        </w:tc>
      </w:tr>
      <w:tr w:rsidR="00285206" w:rsidRPr="0042575E" w:rsidTr="003D70DD">
        <w:tc>
          <w:tcPr>
            <w:tcW w:w="7756" w:type="dxa"/>
            <w:gridSpan w:val="2"/>
            <w:shd w:val="clear" w:color="auto" w:fill="auto"/>
          </w:tcPr>
          <w:p w:rsidR="00285206" w:rsidRDefault="00285206" w:rsidP="0042575E">
            <w:pPr>
              <w:spacing w:after="0"/>
              <w:rPr>
                <w:rFonts w:cs="Arial"/>
                <w:b/>
                <w:szCs w:val="20"/>
              </w:rPr>
            </w:pPr>
            <w:r w:rsidRPr="00FC3C93">
              <w:rPr>
                <w:rFonts w:cs="Arial"/>
                <w:b/>
                <w:szCs w:val="20"/>
              </w:rPr>
              <w:t xml:space="preserve">Dossier A - </w:t>
            </w:r>
            <w:r w:rsidR="00441E52" w:rsidRPr="00FC3C93">
              <w:rPr>
                <w:rFonts w:cs="Arial"/>
                <w:b/>
                <w:szCs w:val="20"/>
              </w:rPr>
              <w:t>Demande de proposition</w:t>
            </w:r>
          </w:p>
          <w:p w:rsidR="00F4561C" w:rsidRPr="0042575E" w:rsidRDefault="00F4561C" w:rsidP="0042575E">
            <w:pPr>
              <w:spacing w:after="0"/>
              <w:rPr>
                <w:rFonts w:cs="Arial"/>
                <w:b/>
                <w:sz w:val="20"/>
                <w:szCs w:val="20"/>
              </w:rPr>
            </w:pPr>
          </w:p>
        </w:tc>
        <w:tc>
          <w:tcPr>
            <w:tcW w:w="704" w:type="dxa"/>
            <w:shd w:val="clear" w:color="auto" w:fill="auto"/>
          </w:tcPr>
          <w:p w:rsidR="00285206" w:rsidRPr="0042575E" w:rsidRDefault="00132152" w:rsidP="0042575E">
            <w:pPr>
              <w:spacing w:after="0"/>
              <w:rPr>
                <w:rFonts w:cs="Arial"/>
                <w:b/>
                <w:sz w:val="20"/>
                <w:szCs w:val="20"/>
              </w:rPr>
            </w:pPr>
            <w:r>
              <w:rPr>
                <w:rFonts w:cs="Arial"/>
                <w:b/>
                <w:sz w:val="20"/>
                <w:szCs w:val="20"/>
              </w:rPr>
              <w:t xml:space="preserve">  </w:t>
            </w:r>
            <w:r w:rsidR="00285206" w:rsidRPr="0042575E">
              <w:rPr>
                <w:rFonts w:cs="Arial"/>
                <w:b/>
                <w:sz w:val="20"/>
                <w:szCs w:val="20"/>
              </w:rPr>
              <w:t>3</w:t>
            </w:r>
          </w:p>
        </w:tc>
        <w:tc>
          <w:tcPr>
            <w:tcW w:w="828" w:type="dxa"/>
          </w:tcPr>
          <w:p w:rsidR="00285206" w:rsidRPr="0042575E" w:rsidRDefault="003D70DD" w:rsidP="00A9193E">
            <w:pPr>
              <w:spacing w:after="0"/>
              <w:jc w:val="center"/>
              <w:rPr>
                <w:rFonts w:cs="Arial"/>
                <w:b/>
                <w:sz w:val="20"/>
                <w:szCs w:val="20"/>
              </w:rPr>
            </w:pPr>
            <w:r w:rsidRPr="0042575E">
              <w:rPr>
                <w:rFonts w:cs="Arial"/>
                <w:b/>
                <w:sz w:val="20"/>
                <w:szCs w:val="20"/>
              </w:rPr>
              <w:t>4</w:t>
            </w:r>
            <w:r w:rsidR="00191917">
              <w:rPr>
                <w:rFonts w:cs="Arial"/>
                <w:b/>
                <w:sz w:val="20"/>
                <w:szCs w:val="20"/>
              </w:rPr>
              <w:t>5</w:t>
            </w:r>
          </w:p>
        </w:tc>
      </w:tr>
      <w:tr w:rsidR="00285206" w:rsidRPr="0042575E" w:rsidTr="003D70DD">
        <w:tc>
          <w:tcPr>
            <w:tcW w:w="845" w:type="dxa"/>
            <w:shd w:val="clear" w:color="auto" w:fill="auto"/>
          </w:tcPr>
          <w:p w:rsidR="00285206" w:rsidRPr="0042575E" w:rsidRDefault="00285206" w:rsidP="0042575E">
            <w:pPr>
              <w:spacing w:after="0"/>
              <w:jc w:val="right"/>
              <w:rPr>
                <w:rFonts w:cs="Arial"/>
                <w:sz w:val="20"/>
                <w:szCs w:val="20"/>
              </w:rPr>
            </w:pPr>
          </w:p>
        </w:tc>
        <w:tc>
          <w:tcPr>
            <w:tcW w:w="0" w:type="auto"/>
            <w:shd w:val="clear" w:color="auto" w:fill="auto"/>
          </w:tcPr>
          <w:p w:rsidR="00285206" w:rsidRPr="0042575E" w:rsidRDefault="002E3E8E" w:rsidP="0042575E">
            <w:pPr>
              <w:pStyle w:val="Titre2"/>
              <w:spacing w:after="0"/>
              <w:rPr>
                <w:b w:val="0"/>
                <w:sz w:val="20"/>
                <w:szCs w:val="20"/>
                <w:lang w:val="fr-FR"/>
              </w:rPr>
            </w:pPr>
            <w:r w:rsidRPr="0042575E">
              <w:rPr>
                <w:b w:val="0"/>
                <w:sz w:val="20"/>
                <w:szCs w:val="20"/>
                <w:lang w:val="fr-FR"/>
              </w:rPr>
              <w:t>Mission 1 – Comparaison des outils susceptibles de répondre aux besoins</w:t>
            </w:r>
          </w:p>
        </w:tc>
        <w:tc>
          <w:tcPr>
            <w:tcW w:w="704" w:type="dxa"/>
            <w:shd w:val="clear" w:color="auto" w:fill="auto"/>
          </w:tcPr>
          <w:p w:rsidR="00285206" w:rsidRPr="0042575E" w:rsidRDefault="00285206" w:rsidP="0042575E">
            <w:pPr>
              <w:spacing w:after="0"/>
              <w:jc w:val="center"/>
              <w:rPr>
                <w:rFonts w:cs="Arial"/>
                <w:sz w:val="20"/>
                <w:szCs w:val="20"/>
              </w:rPr>
            </w:pPr>
          </w:p>
        </w:tc>
        <w:tc>
          <w:tcPr>
            <w:tcW w:w="828" w:type="dxa"/>
          </w:tcPr>
          <w:p w:rsidR="00285206" w:rsidRPr="0042575E" w:rsidRDefault="00285206" w:rsidP="0042575E">
            <w:pPr>
              <w:spacing w:after="0"/>
              <w:jc w:val="center"/>
              <w:rPr>
                <w:rFonts w:cs="Arial"/>
                <w:i/>
                <w:sz w:val="20"/>
                <w:szCs w:val="20"/>
              </w:rPr>
            </w:pPr>
          </w:p>
        </w:tc>
      </w:tr>
      <w:tr w:rsidR="00285206" w:rsidRPr="0042575E" w:rsidTr="003D70DD">
        <w:tc>
          <w:tcPr>
            <w:tcW w:w="845" w:type="dxa"/>
            <w:shd w:val="clear" w:color="auto" w:fill="auto"/>
          </w:tcPr>
          <w:p w:rsidR="00285206" w:rsidRPr="0042575E" w:rsidRDefault="00285206" w:rsidP="0042575E">
            <w:pPr>
              <w:spacing w:after="0"/>
              <w:rPr>
                <w:rFonts w:cs="Arial"/>
                <w:sz w:val="20"/>
                <w:szCs w:val="20"/>
              </w:rPr>
            </w:pPr>
          </w:p>
        </w:tc>
        <w:tc>
          <w:tcPr>
            <w:tcW w:w="0" w:type="auto"/>
            <w:shd w:val="clear" w:color="auto" w:fill="auto"/>
          </w:tcPr>
          <w:p w:rsidR="00285206" w:rsidRPr="0042575E" w:rsidRDefault="002E3E8E" w:rsidP="00E47A7D">
            <w:pPr>
              <w:pStyle w:val="Titre2"/>
              <w:spacing w:after="0"/>
              <w:rPr>
                <w:b w:val="0"/>
                <w:sz w:val="20"/>
                <w:szCs w:val="20"/>
                <w:lang w:val="fr-FR"/>
              </w:rPr>
            </w:pPr>
            <w:r w:rsidRPr="0042575E">
              <w:rPr>
                <w:b w:val="0"/>
                <w:sz w:val="20"/>
                <w:szCs w:val="20"/>
                <w:lang w:val="fr-FR"/>
              </w:rPr>
              <w:t xml:space="preserve">Mission 2 – Dimensionnement de la solution de sauvegarde </w:t>
            </w:r>
          </w:p>
        </w:tc>
        <w:tc>
          <w:tcPr>
            <w:tcW w:w="704" w:type="dxa"/>
            <w:shd w:val="clear" w:color="auto" w:fill="auto"/>
          </w:tcPr>
          <w:p w:rsidR="00285206" w:rsidRPr="0042575E" w:rsidRDefault="00285206" w:rsidP="0042575E">
            <w:pPr>
              <w:spacing w:after="0"/>
              <w:jc w:val="center"/>
              <w:rPr>
                <w:rFonts w:cs="Arial"/>
                <w:sz w:val="20"/>
                <w:szCs w:val="20"/>
              </w:rPr>
            </w:pPr>
          </w:p>
        </w:tc>
        <w:tc>
          <w:tcPr>
            <w:tcW w:w="828" w:type="dxa"/>
          </w:tcPr>
          <w:p w:rsidR="00285206" w:rsidRPr="0042575E" w:rsidRDefault="00285206" w:rsidP="0042575E">
            <w:pPr>
              <w:spacing w:after="0"/>
              <w:jc w:val="center"/>
              <w:rPr>
                <w:rFonts w:cs="Arial"/>
                <w:i/>
                <w:sz w:val="20"/>
                <w:szCs w:val="20"/>
              </w:rPr>
            </w:pPr>
          </w:p>
        </w:tc>
      </w:tr>
      <w:tr w:rsidR="002E3E8E" w:rsidRPr="0042575E" w:rsidTr="003D70DD">
        <w:tc>
          <w:tcPr>
            <w:tcW w:w="845" w:type="dxa"/>
            <w:shd w:val="clear" w:color="auto" w:fill="auto"/>
          </w:tcPr>
          <w:p w:rsidR="002E3E8E" w:rsidRPr="0042575E" w:rsidRDefault="002E3E8E" w:rsidP="0042575E">
            <w:pPr>
              <w:spacing w:after="0"/>
              <w:rPr>
                <w:rFonts w:cs="Arial"/>
                <w:sz w:val="20"/>
                <w:szCs w:val="20"/>
              </w:rPr>
            </w:pPr>
          </w:p>
        </w:tc>
        <w:tc>
          <w:tcPr>
            <w:tcW w:w="0" w:type="auto"/>
            <w:shd w:val="clear" w:color="auto" w:fill="auto"/>
          </w:tcPr>
          <w:p w:rsidR="002E3E8E" w:rsidRPr="0042575E" w:rsidRDefault="002E3E8E" w:rsidP="00A425BA">
            <w:pPr>
              <w:tabs>
                <w:tab w:val="right" w:leader="dot" w:pos="7122"/>
              </w:tabs>
              <w:spacing w:after="0"/>
              <w:rPr>
                <w:rFonts w:cs="Arial"/>
                <w:sz w:val="20"/>
                <w:szCs w:val="20"/>
              </w:rPr>
            </w:pPr>
            <w:r w:rsidRPr="0042575E">
              <w:rPr>
                <w:rFonts w:cs="Arial"/>
                <w:sz w:val="20"/>
                <w:szCs w:val="20"/>
              </w:rPr>
              <w:t>Dossier documentaire</w:t>
            </w:r>
            <w:r w:rsidR="00302CB0" w:rsidRPr="0042575E">
              <w:rPr>
                <w:rFonts w:cs="Arial"/>
                <w:sz w:val="20"/>
                <w:szCs w:val="20"/>
              </w:rPr>
              <w:t xml:space="preserve"> associé</w:t>
            </w:r>
          </w:p>
        </w:tc>
        <w:tc>
          <w:tcPr>
            <w:tcW w:w="704" w:type="dxa"/>
            <w:shd w:val="clear" w:color="auto" w:fill="auto"/>
          </w:tcPr>
          <w:p w:rsidR="002E3E8E" w:rsidRPr="004D5C40" w:rsidRDefault="00132152" w:rsidP="00D452FD">
            <w:pPr>
              <w:spacing w:after="0"/>
              <w:jc w:val="left"/>
              <w:rPr>
                <w:rFonts w:cs="Arial"/>
                <w:b/>
                <w:sz w:val="20"/>
                <w:szCs w:val="20"/>
              </w:rPr>
            </w:pPr>
            <w:r>
              <w:rPr>
                <w:rFonts w:cs="Arial"/>
                <w:b/>
                <w:sz w:val="20"/>
                <w:szCs w:val="20"/>
              </w:rPr>
              <w:t xml:space="preserve">  </w:t>
            </w:r>
            <w:r w:rsidR="00224C09">
              <w:rPr>
                <w:rFonts w:cs="Arial"/>
                <w:b/>
                <w:sz w:val="20"/>
                <w:szCs w:val="20"/>
              </w:rPr>
              <w:t>9</w:t>
            </w:r>
          </w:p>
        </w:tc>
        <w:tc>
          <w:tcPr>
            <w:tcW w:w="828" w:type="dxa"/>
          </w:tcPr>
          <w:p w:rsidR="002E3E8E" w:rsidRPr="0042575E" w:rsidRDefault="002E3E8E" w:rsidP="0042575E">
            <w:pPr>
              <w:spacing w:after="0"/>
              <w:jc w:val="center"/>
              <w:rPr>
                <w:rFonts w:cs="Arial"/>
                <w:i/>
                <w:sz w:val="20"/>
                <w:szCs w:val="20"/>
              </w:rPr>
            </w:pPr>
          </w:p>
        </w:tc>
      </w:tr>
      <w:tr w:rsidR="00A425BA" w:rsidRPr="0042575E" w:rsidTr="003D70DD">
        <w:tc>
          <w:tcPr>
            <w:tcW w:w="845" w:type="dxa"/>
            <w:shd w:val="clear" w:color="auto" w:fill="auto"/>
          </w:tcPr>
          <w:p w:rsidR="00A425BA" w:rsidRPr="0042575E" w:rsidRDefault="00A425BA" w:rsidP="0042575E">
            <w:pPr>
              <w:spacing w:after="0"/>
              <w:rPr>
                <w:rFonts w:cs="Arial"/>
                <w:sz w:val="20"/>
                <w:szCs w:val="20"/>
              </w:rPr>
            </w:pPr>
          </w:p>
        </w:tc>
        <w:tc>
          <w:tcPr>
            <w:tcW w:w="0" w:type="auto"/>
            <w:shd w:val="clear" w:color="auto" w:fill="auto"/>
          </w:tcPr>
          <w:p w:rsidR="00A425BA" w:rsidRPr="0042575E" w:rsidRDefault="00A425BA" w:rsidP="00A425BA">
            <w:pPr>
              <w:tabs>
                <w:tab w:val="right" w:leader="dot" w:pos="7122"/>
              </w:tabs>
              <w:spacing w:after="0"/>
              <w:rPr>
                <w:rFonts w:cs="Arial"/>
                <w:sz w:val="20"/>
                <w:szCs w:val="20"/>
              </w:rPr>
            </w:pPr>
          </w:p>
        </w:tc>
        <w:tc>
          <w:tcPr>
            <w:tcW w:w="704" w:type="dxa"/>
            <w:shd w:val="clear" w:color="auto" w:fill="auto"/>
          </w:tcPr>
          <w:p w:rsidR="00A425BA" w:rsidRDefault="00A425BA" w:rsidP="00D452FD">
            <w:pPr>
              <w:spacing w:after="0"/>
              <w:jc w:val="left"/>
              <w:rPr>
                <w:rFonts w:cs="Arial"/>
                <w:b/>
                <w:sz w:val="20"/>
                <w:szCs w:val="20"/>
              </w:rPr>
            </w:pPr>
          </w:p>
        </w:tc>
        <w:tc>
          <w:tcPr>
            <w:tcW w:w="828" w:type="dxa"/>
          </w:tcPr>
          <w:p w:rsidR="00A425BA" w:rsidRPr="0042575E" w:rsidRDefault="00A425BA" w:rsidP="0042575E">
            <w:pPr>
              <w:spacing w:after="0"/>
              <w:jc w:val="center"/>
              <w:rPr>
                <w:rFonts w:cs="Arial"/>
                <w:i/>
                <w:sz w:val="20"/>
                <w:szCs w:val="20"/>
              </w:rPr>
            </w:pPr>
          </w:p>
        </w:tc>
      </w:tr>
      <w:tr w:rsidR="002E3E8E" w:rsidRPr="0042575E" w:rsidTr="003D70DD">
        <w:tc>
          <w:tcPr>
            <w:tcW w:w="0" w:type="auto"/>
            <w:gridSpan w:val="2"/>
            <w:shd w:val="clear" w:color="auto" w:fill="auto"/>
          </w:tcPr>
          <w:p w:rsidR="002E3E8E" w:rsidRDefault="002E3E8E" w:rsidP="0042575E">
            <w:pPr>
              <w:spacing w:after="0"/>
              <w:rPr>
                <w:b/>
                <w:szCs w:val="20"/>
              </w:rPr>
            </w:pPr>
            <w:r w:rsidRPr="00FC3C93">
              <w:rPr>
                <w:rFonts w:cs="Arial"/>
                <w:b/>
                <w:szCs w:val="20"/>
              </w:rPr>
              <w:t>Dossier B</w:t>
            </w:r>
            <w:r w:rsidRPr="00FC3C93">
              <w:rPr>
                <w:b/>
                <w:szCs w:val="20"/>
              </w:rPr>
              <w:t xml:space="preserve"> - </w:t>
            </w:r>
            <w:r w:rsidR="00644A91" w:rsidRPr="00FC3C93">
              <w:rPr>
                <w:b/>
                <w:szCs w:val="20"/>
              </w:rPr>
              <w:t>Préparation du déploiement</w:t>
            </w:r>
          </w:p>
          <w:p w:rsidR="00F4561C" w:rsidRPr="0042575E" w:rsidRDefault="00F4561C" w:rsidP="0042575E">
            <w:pPr>
              <w:spacing w:after="0"/>
              <w:rPr>
                <w:rFonts w:cs="Arial"/>
                <w:b/>
                <w:sz w:val="20"/>
                <w:szCs w:val="20"/>
              </w:rPr>
            </w:pPr>
          </w:p>
        </w:tc>
        <w:tc>
          <w:tcPr>
            <w:tcW w:w="704" w:type="dxa"/>
            <w:shd w:val="clear" w:color="auto" w:fill="auto"/>
          </w:tcPr>
          <w:p w:rsidR="002E3E8E" w:rsidRPr="0042575E" w:rsidRDefault="00132152" w:rsidP="0042575E">
            <w:pPr>
              <w:spacing w:after="0"/>
              <w:jc w:val="left"/>
              <w:rPr>
                <w:rFonts w:cs="Arial"/>
                <w:b/>
                <w:sz w:val="20"/>
                <w:szCs w:val="20"/>
              </w:rPr>
            </w:pPr>
            <w:r>
              <w:rPr>
                <w:rFonts w:cs="Arial"/>
                <w:b/>
                <w:sz w:val="20"/>
                <w:szCs w:val="20"/>
              </w:rPr>
              <w:t xml:space="preserve">  </w:t>
            </w:r>
            <w:r w:rsidR="00302CB0" w:rsidRPr="00030AA9">
              <w:rPr>
                <w:rFonts w:cs="Arial"/>
                <w:b/>
                <w:sz w:val="20"/>
                <w:szCs w:val="20"/>
              </w:rPr>
              <w:t>5</w:t>
            </w:r>
          </w:p>
        </w:tc>
        <w:tc>
          <w:tcPr>
            <w:tcW w:w="828" w:type="dxa"/>
          </w:tcPr>
          <w:p w:rsidR="002E3E8E" w:rsidRPr="0042575E" w:rsidRDefault="00A748C7" w:rsidP="00A9193E">
            <w:pPr>
              <w:spacing w:after="0"/>
              <w:jc w:val="center"/>
              <w:rPr>
                <w:rFonts w:cs="Arial"/>
                <w:b/>
                <w:i/>
                <w:sz w:val="20"/>
                <w:szCs w:val="20"/>
              </w:rPr>
            </w:pPr>
            <w:r w:rsidRPr="0042575E">
              <w:rPr>
                <w:rFonts w:cs="Arial"/>
                <w:b/>
                <w:i/>
                <w:sz w:val="20"/>
                <w:szCs w:val="20"/>
              </w:rPr>
              <w:t>5</w:t>
            </w:r>
            <w:r w:rsidR="00191917">
              <w:rPr>
                <w:rFonts w:cs="Arial"/>
                <w:b/>
                <w:i/>
                <w:sz w:val="20"/>
                <w:szCs w:val="20"/>
              </w:rPr>
              <w:t>5</w:t>
            </w:r>
          </w:p>
        </w:tc>
      </w:tr>
      <w:tr w:rsidR="002E3E8E" w:rsidRPr="0042575E" w:rsidTr="003D70DD">
        <w:tc>
          <w:tcPr>
            <w:tcW w:w="845" w:type="dxa"/>
            <w:shd w:val="clear" w:color="auto" w:fill="auto"/>
          </w:tcPr>
          <w:p w:rsidR="002E3E8E" w:rsidRPr="0042575E" w:rsidRDefault="002E3E8E" w:rsidP="0042575E">
            <w:pPr>
              <w:spacing w:after="0"/>
              <w:jc w:val="right"/>
              <w:rPr>
                <w:rFonts w:cs="Arial"/>
                <w:sz w:val="20"/>
                <w:szCs w:val="20"/>
              </w:rPr>
            </w:pPr>
          </w:p>
        </w:tc>
        <w:tc>
          <w:tcPr>
            <w:tcW w:w="0" w:type="auto"/>
            <w:shd w:val="clear" w:color="auto" w:fill="auto"/>
          </w:tcPr>
          <w:p w:rsidR="002E3E8E" w:rsidRPr="0042575E" w:rsidRDefault="002E3E8E" w:rsidP="0042575E">
            <w:pPr>
              <w:pStyle w:val="Titre2"/>
              <w:spacing w:after="0"/>
              <w:rPr>
                <w:b w:val="0"/>
                <w:sz w:val="20"/>
                <w:szCs w:val="20"/>
                <w:lang w:val="fr-FR"/>
              </w:rPr>
            </w:pPr>
            <w:r w:rsidRPr="0042575E">
              <w:rPr>
                <w:b w:val="0"/>
                <w:sz w:val="20"/>
                <w:szCs w:val="20"/>
                <w:lang w:val="fr-FR"/>
              </w:rPr>
              <w:t>Mission 1 : Rédaction de la politique de ge</w:t>
            </w:r>
            <w:r w:rsidR="00A425BA">
              <w:rPr>
                <w:b w:val="0"/>
                <w:sz w:val="20"/>
                <w:szCs w:val="20"/>
                <w:lang w:val="fr-FR"/>
              </w:rPr>
              <w:t>stion des risques et des pannes</w:t>
            </w:r>
          </w:p>
        </w:tc>
        <w:tc>
          <w:tcPr>
            <w:tcW w:w="704" w:type="dxa"/>
            <w:shd w:val="clear" w:color="auto" w:fill="auto"/>
          </w:tcPr>
          <w:p w:rsidR="002E3E8E" w:rsidRPr="0042575E" w:rsidRDefault="002E3E8E" w:rsidP="0042575E">
            <w:pPr>
              <w:spacing w:after="0"/>
              <w:jc w:val="center"/>
              <w:rPr>
                <w:rFonts w:cs="Arial"/>
                <w:sz w:val="20"/>
                <w:szCs w:val="20"/>
              </w:rPr>
            </w:pPr>
          </w:p>
        </w:tc>
        <w:tc>
          <w:tcPr>
            <w:tcW w:w="828" w:type="dxa"/>
          </w:tcPr>
          <w:p w:rsidR="002E3E8E" w:rsidRPr="0042575E" w:rsidRDefault="002E3E8E" w:rsidP="00030AA9">
            <w:pPr>
              <w:spacing w:after="0"/>
              <w:jc w:val="center"/>
              <w:rPr>
                <w:rFonts w:cs="Arial"/>
                <w:i/>
                <w:sz w:val="20"/>
                <w:szCs w:val="20"/>
              </w:rPr>
            </w:pPr>
          </w:p>
        </w:tc>
      </w:tr>
      <w:tr w:rsidR="002E3E8E" w:rsidRPr="0042575E" w:rsidTr="003D70DD">
        <w:tc>
          <w:tcPr>
            <w:tcW w:w="845" w:type="dxa"/>
            <w:shd w:val="clear" w:color="auto" w:fill="auto"/>
          </w:tcPr>
          <w:p w:rsidR="002E3E8E" w:rsidRPr="0042575E" w:rsidRDefault="002E3E8E" w:rsidP="0042575E">
            <w:pPr>
              <w:spacing w:after="0"/>
              <w:rPr>
                <w:rFonts w:cs="Arial"/>
                <w:sz w:val="20"/>
                <w:szCs w:val="20"/>
              </w:rPr>
            </w:pPr>
          </w:p>
        </w:tc>
        <w:tc>
          <w:tcPr>
            <w:tcW w:w="0" w:type="auto"/>
            <w:shd w:val="clear" w:color="auto" w:fill="auto"/>
          </w:tcPr>
          <w:p w:rsidR="002E3E8E" w:rsidRPr="0042575E" w:rsidRDefault="002E3E8E" w:rsidP="0042575E">
            <w:pPr>
              <w:pStyle w:val="Titre2"/>
              <w:spacing w:after="0"/>
              <w:rPr>
                <w:b w:val="0"/>
                <w:sz w:val="20"/>
                <w:szCs w:val="20"/>
                <w:lang w:val="fr-FR"/>
              </w:rPr>
            </w:pPr>
            <w:r w:rsidRPr="0042575E">
              <w:rPr>
                <w:b w:val="0"/>
                <w:sz w:val="20"/>
                <w:szCs w:val="20"/>
                <w:lang w:val="fr-FR"/>
              </w:rPr>
              <w:t xml:space="preserve">Mission 2 : </w:t>
            </w:r>
            <w:r w:rsidR="003D70DD" w:rsidRPr="0042575E">
              <w:rPr>
                <w:b w:val="0"/>
                <w:sz w:val="20"/>
                <w:szCs w:val="20"/>
                <w:lang w:val="fr-FR"/>
              </w:rPr>
              <w:t>Paramétrage du réseau pour accueillir la solution</w:t>
            </w:r>
          </w:p>
        </w:tc>
        <w:tc>
          <w:tcPr>
            <w:tcW w:w="704" w:type="dxa"/>
            <w:shd w:val="clear" w:color="auto" w:fill="auto"/>
          </w:tcPr>
          <w:p w:rsidR="002E3E8E" w:rsidRPr="0042575E" w:rsidRDefault="002E3E8E" w:rsidP="0042575E">
            <w:pPr>
              <w:spacing w:after="0"/>
              <w:jc w:val="center"/>
              <w:rPr>
                <w:rFonts w:cs="Arial"/>
                <w:sz w:val="20"/>
                <w:szCs w:val="20"/>
              </w:rPr>
            </w:pPr>
          </w:p>
        </w:tc>
        <w:tc>
          <w:tcPr>
            <w:tcW w:w="828" w:type="dxa"/>
          </w:tcPr>
          <w:p w:rsidR="002E3E8E" w:rsidRPr="0042575E" w:rsidRDefault="002E3E8E" w:rsidP="00030AA9">
            <w:pPr>
              <w:spacing w:after="0"/>
              <w:jc w:val="center"/>
              <w:rPr>
                <w:rFonts w:cs="Arial"/>
                <w:i/>
                <w:sz w:val="20"/>
                <w:szCs w:val="20"/>
              </w:rPr>
            </w:pPr>
          </w:p>
        </w:tc>
      </w:tr>
      <w:tr w:rsidR="00CB19B9" w:rsidRPr="0042575E" w:rsidTr="003D70DD">
        <w:tc>
          <w:tcPr>
            <w:tcW w:w="845" w:type="dxa"/>
            <w:shd w:val="clear" w:color="auto" w:fill="auto"/>
          </w:tcPr>
          <w:p w:rsidR="00CB19B9" w:rsidRPr="0042575E" w:rsidRDefault="00CB19B9" w:rsidP="0042575E">
            <w:pPr>
              <w:spacing w:after="0"/>
              <w:rPr>
                <w:rFonts w:cs="Arial"/>
                <w:sz w:val="20"/>
                <w:szCs w:val="20"/>
              </w:rPr>
            </w:pPr>
          </w:p>
        </w:tc>
        <w:tc>
          <w:tcPr>
            <w:tcW w:w="0" w:type="auto"/>
            <w:shd w:val="clear" w:color="auto" w:fill="auto"/>
          </w:tcPr>
          <w:p w:rsidR="00CB19B9" w:rsidRPr="0042575E" w:rsidRDefault="00CB19B9" w:rsidP="0042575E">
            <w:pPr>
              <w:pStyle w:val="Titre2"/>
              <w:spacing w:after="0"/>
              <w:rPr>
                <w:b w:val="0"/>
                <w:sz w:val="20"/>
                <w:szCs w:val="20"/>
                <w:lang w:val="fr-FR"/>
              </w:rPr>
            </w:pPr>
            <w:r w:rsidRPr="0042575E">
              <w:rPr>
                <w:b w:val="0"/>
                <w:sz w:val="20"/>
                <w:szCs w:val="20"/>
                <w:lang w:val="fr-FR"/>
              </w:rPr>
              <w:t xml:space="preserve">Mission 3 </w:t>
            </w:r>
            <w:r w:rsidR="00EC44AF" w:rsidRPr="0042575E">
              <w:rPr>
                <w:b w:val="0"/>
                <w:sz w:val="20"/>
                <w:szCs w:val="20"/>
                <w:lang w:val="fr-FR"/>
              </w:rPr>
              <w:t xml:space="preserve">: </w:t>
            </w:r>
            <w:r w:rsidRPr="0042575E">
              <w:rPr>
                <w:b w:val="0"/>
                <w:sz w:val="20"/>
                <w:szCs w:val="20"/>
                <w:lang w:val="fr-FR"/>
              </w:rPr>
              <w:t xml:space="preserve">Prise en compte d'une vulnérabilité sur le produit </w:t>
            </w:r>
            <w:proofErr w:type="spellStart"/>
            <w:r w:rsidRPr="00F64E5F">
              <w:rPr>
                <w:b w:val="0"/>
                <w:i/>
                <w:sz w:val="20"/>
                <w:szCs w:val="20"/>
                <w:lang w:val="fr-FR"/>
              </w:rPr>
              <w:t>NetBackup</w:t>
            </w:r>
            <w:proofErr w:type="spellEnd"/>
          </w:p>
        </w:tc>
        <w:tc>
          <w:tcPr>
            <w:tcW w:w="704" w:type="dxa"/>
            <w:shd w:val="clear" w:color="auto" w:fill="auto"/>
          </w:tcPr>
          <w:p w:rsidR="00CB19B9" w:rsidRPr="0042575E" w:rsidRDefault="00CB19B9" w:rsidP="0042575E">
            <w:pPr>
              <w:spacing w:after="0"/>
              <w:jc w:val="center"/>
              <w:rPr>
                <w:rFonts w:cs="Arial"/>
                <w:sz w:val="20"/>
                <w:szCs w:val="20"/>
              </w:rPr>
            </w:pPr>
          </w:p>
        </w:tc>
        <w:tc>
          <w:tcPr>
            <w:tcW w:w="828" w:type="dxa"/>
          </w:tcPr>
          <w:p w:rsidR="00CB19B9" w:rsidRPr="0042575E" w:rsidRDefault="00CB19B9" w:rsidP="0042575E">
            <w:pPr>
              <w:spacing w:after="0"/>
              <w:jc w:val="center"/>
              <w:rPr>
                <w:rFonts w:cs="Arial"/>
                <w:i/>
                <w:sz w:val="20"/>
                <w:szCs w:val="20"/>
              </w:rPr>
            </w:pPr>
          </w:p>
        </w:tc>
      </w:tr>
      <w:tr w:rsidR="002E3E8E" w:rsidRPr="00B52340" w:rsidTr="003D70DD">
        <w:tc>
          <w:tcPr>
            <w:tcW w:w="845" w:type="dxa"/>
            <w:shd w:val="clear" w:color="auto" w:fill="auto"/>
          </w:tcPr>
          <w:p w:rsidR="002E3E8E" w:rsidRPr="00B52340" w:rsidRDefault="002E3E8E">
            <w:pPr>
              <w:spacing w:after="0"/>
              <w:rPr>
                <w:rFonts w:cs="Arial"/>
                <w:sz w:val="20"/>
                <w:szCs w:val="20"/>
              </w:rPr>
            </w:pPr>
          </w:p>
        </w:tc>
        <w:tc>
          <w:tcPr>
            <w:tcW w:w="6911" w:type="dxa"/>
            <w:shd w:val="clear" w:color="auto" w:fill="auto"/>
          </w:tcPr>
          <w:p w:rsidR="002E3E8E" w:rsidRPr="00B52340" w:rsidRDefault="002E3E8E" w:rsidP="00A425BA">
            <w:pPr>
              <w:tabs>
                <w:tab w:val="right" w:leader="dot" w:pos="7122"/>
              </w:tabs>
              <w:spacing w:after="0"/>
              <w:rPr>
                <w:rFonts w:cs="Arial"/>
                <w:sz w:val="20"/>
                <w:szCs w:val="20"/>
              </w:rPr>
            </w:pPr>
            <w:r>
              <w:rPr>
                <w:rFonts w:cs="Arial"/>
                <w:sz w:val="20"/>
                <w:szCs w:val="20"/>
              </w:rPr>
              <w:t>Dossier documentaire</w:t>
            </w:r>
            <w:r w:rsidR="00302CB0">
              <w:rPr>
                <w:rFonts w:cs="Arial"/>
                <w:sz w:val="20"/>
                <w:szCs w:val="20"/>
              </w:rPr>
              <w:t xml:space="preserve"> associé</w:t>
            </w:r>
          </w:p>
        </w:tc>
        <w:tc>
          <w:tcPr>
            <w:tcW w:w="704" w:type="dxa"/>
            <w:shd w:val="clear" w:color="auto" w:fill="auto"/>
          </w:tcPr>
          <w:p w:rsidR="002E3E8E" w:rsidRPr="00030AA9" w:rsidRDefault="00132152" w:rsidP="00D452FD">
            <w:pPr>
              <w:spacing w:after="0"/>
              <w:jc w:val="left"/>
              <w:rPr>
                <w:rFonts w:cs="Arial"/>
                <w:b/>
                <w:sz w:val="20"/>
                <w:szCs w:val="20"/>
              </w:rPr>
            </w:pPr>
            <w:r>
              <w:rPr>
                <w:rFonts w:cs="Arial"/>
                <w:b/>
                <w:sz w:val="20"/>
                <w:szCs w:val="20"/>
              </w:rPr>
              <w:t xml:space="preserve">  </w:t>
            </w:r>
            <w:r w:rsidR="002E3E8E" w:rsidRPr="00030AA9">
              <w:rPr>
                <w:rFonts w:cs="Arial"/>
                <w:b/>
                <w:sz w:val="20"/>
                <w:szCs w:val="20"/>
              </w:rPr>
              <w:t>1</w:t>
            </w:r>
            <w:r w:rsidR="00FC3C93" w:rsidRPr="00030AA9">
              <w:rPr>
                <w:rFonts w:cs="Arial"/>
                <w:b/>
                <w:sz w:val="20"/>
                <w:szCs w:val="20"/>
              </w:rPr>
              <w:t>2</w:t>
            </w:r>
          </w:p>
        </w:tc>
        <w:tc>
          <w:tcPr>
            <w:tcW w:w="828" w:type="dxa"/>
          </w:tcPr>
          <w:p w:rsidR="002E3E8E" w:rsidRPr="0096576B" w:rsidRDefault="002E3E8E">
            <w:pPr>
              <w:spacing w:after="0"/>
              <w:jc w:val="center"/>
              <w:rPr>
                <w:rFonts w:cs="Arial"/>
                <w:i/>
                <w:sz w:val="20"/>
                <w:szCs w:val="20"/>
              </w:rPr>
            </w:pPr>
          </w:p>
        </w:tc>
      </w:tr>
      <w:tr w:rsidR="002E3E8E" w:rsidRPr="00B52340" w:rsidTr="0096576B">
        <w:tc>
          <w:tcPr>
            <w:tcW w:w="8460" w:type="dxa"/>
            <w:gridSpan w:val="3"/>
            <w:shd w:val="clear" w:color="auto" w:fill="auto"/>
            <w:vAlign w:val="center"/>
          </w:tcPr>
          <w:p w:rsidR="00F4561C" w:rsidRDefault="00F4561C" w:rsidP="0096576B">
            <w:pPr>
              <w:spacing w:after="0"/>
              <w:jc w:val="right"/>
              <w:rPr>
                <w:rFonts w:cs="Arial"/>
                <w:b/>
                <w:i/>
                <w:sz w:val="20"/>
                <w:szCs w:val="20"/>
              </w:rPr>
            </w:pPr>
          </w:p>
          <w:p w:rsidR="002E3E8E" w:rsidRPr="0096576B" w:rsidRDefault="00132152" w:rsidP="0096576B">
            <w:pPr>
              <w:spacing w:after="0"/>
              <w:jc w:val="right"/>
              <w:rPr>
                <w:rFonts w:cs="Arial"/>
                <w:b/>
                <w:i/>
                <w:sz w:val="20"/>
                <w:szCs w:val="20"/>
              </w:rPr>
            </w:pPr>
            <w:r>
              <w:rPr>
                <w:rFonts w:cs="Arial"/>
                <w:b/>
                <w:i/>
                <w:sz w:val="20"/>
                <w:szCs w:val="20"/>
              </w:rPr>
              <w:t xml:space="preserve">        </w:t>
            </w:r>
            <w:r w:rsidR="002E3E8E" w:rsidRPr="0096576B">
              <w:rPr>
                <w:rFonts w:cs="Arial"/>
                <w:b/>
                <w:i/>
                <w:sz w:val="20"/>
                <w:szCs w:val="20"/>
              </w:rPr>
              <w:t>Total des points</w:t>
            </w:r>
          </w:p>
        </w:tc>
        <w:tc>
          <w:tcPr>
            <w:tcW w:w="828" w:type="dxa"/>
          </w:tcPr>
          <w:p w:rsidR="002E3E8E" w:rsidRPr="003A35C7" w:rsidRDefault="002E3E8E" w:rsidP="00A9193E">
            <w:pPr>
              <w:spacing w:after="0"/>
              <w:jc w:val="center"/>
              <w:rPr>
                <w:rFonts w:cs="Arial"/>
                <w:b/>
                <w:i/>
                <w:sz w:val="20"/>
                <w:szCs w:val="20"/>
              </w:rPr>
            </w:pPr>
            <w:r w:rsidRPr="003A35C7">
              <w:rPr>
                <w:rFonts w:cs="Arial"/>
                <w:b/>
                <w:i/>
                <w:sz w:val="20"/>
                <w:szCs w:val="20"/>
              </w:rPr>
              <w:t>1</w:t>
            </w:r>
            <w:r w:rsidR="00A748C7" w:rsidRPr="003A35C7">
              <w:rPr>
                <w:rFonts w:cs="Arial"/>
                <w:b/>
                <w:i/>
                <w:sz w:val="20"/>
                <w:szCs w:val="20"/>
              </w:rPr>
              <w:t>00</w:t>
            </w:r>
          </w:p>
        </w:tc>
      </w:tr>
      <w:tr w:rsidR="002E3E8E" w:rsidRPr="00B52340" w:rsidTr="003D70DD">
        <w:tc>
          <w:tcPr>
            <w:tcW w:w="7756" w:type="dxa"/>
            <w:gridSpan w:val="2"/>
            <w:shd w:val="clear" w:color="auto" w:fill="auto"/>
          </w:tcPr>
          <w:p w:rsidR="003A35C7" w:rsidRDefault="003A35C7" w:rsidP="00441E52">
            <w:pPr>
              <w:spacing w:after="0"/>
              <w:rPr>
                <w:rFonts w:cs="Arial"/>
                <w:b/>
                <w:sz w:val="24"/>
                <w:szCs w:val="24"/>
              </w:rPr>
            </w:pPr>
          </w:p>
          <w:p w:rsidR="002E3E8E" w:rsidRDefault="002E3E8E" w:rsidP="00441E52">
            <w:pPr>
              <w:spacing w:after="0"/>
              <w:rPr>
                <w:rFonts w:cs="Arial"/>
                <w:b/>
                <w:sz w:val="24"/>
                <w:szCs w:val="24"/>
              </w:rPr>
            </w:pPr>
            <w:r w:rsidRPr="00FC3C93">
              <w:rPr>
                <w:rFonts w:cs="Arial"/>
                <w:b/>
                <w:sz w:val="24"/>
                <w:szCs w:val="24"/>
              </w:rPr>
              <w:t>Glossaire</w:t>
            </w:r>
            <w:r w:rsidR="00BB55D8">
              <w:rPr>
                <w:rFonts w:cs="Arial"/>
                <w:b/>
                <w:sz w:val="24"/>
                <w:szCs w:val="24"/>
              </w:rPr>
              <w:t xml:space="preserve"> </w:t>
            </w:r>
            <w:r w:rsidRPr="00FC3C93">
              <w:rPr>
                <w:rFonts w:cs="Arial"/>
                <w:b/>
                <w:sz w:val="24"/>
                <w:szCs w:val="24"/>
              </w:rPr>
              <w:t>expliquant les mot</w:t>
            </w:r>
            <w:r w:rsidR="00BB55D8">
              <w:rPr>
                <w:rFonts w:cs="Arial"/>
                <w:b/>
                <w:sz w:val="24"/>
                <w:szCs w:val="24"/>
              </w:rPr>
              <w:t>s suivis d’un</w:t>
            </w:r>
            <w:r w:rsidRPr="00FC3C93">
              <w:rPr>
                <w:rFonts w:cs="Arial"/>
                <w:b/>
                <w:sz w:val="24"/>
                <w:szCs w:val="24"/>
              </w:rPr>
              <w:t xml:space="preserve"> astérisque *</w:t>
            </w:r>
          </w:p>
          <w:p w:rsidR="00F64E5F" w:rsidRPr="00FC3C93" w:rsidRDefault="00F64E5F" w:rsidP="00441E52">
            <w:pPr>
              <w:spacing w:after="0"/>
              <w:rPr>
                <w:rFonts w:cs="Arial"/>
                <w:b/>
                <w:sz w:val="24"/>
                <w:szCs w:val="24"/>
              </w:rPr>
            </w:pPr>
            <w:r>
              <w:rPr>
                <w:rFonts w:cs="Arial"/>
                <w:b/>
                <w:sz w:val="24"/>
                <w:szCs w:val="24"/>
              </w:rPr>
              <w:t xml:space="preserve">Principes de la sauvegarde </w:t>
            </w:r>
            <w:r w:rsidR="004F31FA">
              <w:rPr>
                <w:rFonts w:cs="Arial"/>
                <w:b/>
                <w:sz w:val="24"/>
                <w:szCs w:val="24"/>
              </w:rPr>
              <w:t>compressée</w:t>
            </w:r>
            <w:r w:rsidR="00A425BA">
              <w:rPr>
                <w:rFonts w:cs="Arial"/>
                <w:b/>
                <w:sz w:val="24"/>
                <w:szCs w:val="24"/>
              </w:rPr>
              <w:t xml:space="preserve"> ou dupliquée</w:t>
            </w:r>
          </w:p>
        </w:tc>
        <w:tc>
          <w:tcPr>
            <w:tcW w:w="704" w:type="dxa"/>
            <w:shd w:val="clear" w:color="auto" w:fill="auto"/>
          </w:tcPr>
          <w:p w:rsidR="003A35C7" w:rsidRPr="003A35C7" w:rsidRDefault="003A35C7" w:rsidP="003A35C7">
            <w:pPr>
              <w:spacing w:after="0"/>
              <w:rPr>
                <w:rFonts w:cs="Arial"/>
                <w:b/>
                <w:sz w:val="24"/>
                <w:szCs w:val="24"/>
              </w:rPr>
            </w:pPr>
          </w:p>
          <w:p w:rsidR="002E3E8E" w:rsidRPr="00DF1FB8" w:rsidRDefault="00132152" w:rsidP="00D452FD">
            <w:pPr>
              <w:spacing w:after="0"/>
              <w:jc w:val="left"/>
              <w:rPr>
                <w:rFonts w:cs="Arial"/>
                <w:b/>
                <w:sz w:val="24"/>
                <w:szCs w:val="24"/>
              </w:rPr>
            </w:pPr>
            <w:r>
              <w:rPr>
                <w:rFonts w:cs="Arial"/>
                <w:b/>
                <w:sz w:val="20"/>
                <w:szCs w:val="20"/>
              </w:rPr>
              <w:t xml:space="preserve"> </w:t>
            </w:r>
            <w:r w:rsidR="00DF6809">
              <w:rPr>
                <w:rFonts w:cs="Arial"/>
                <w:b/>
                <w:sz w:val="20"/>
                <w:szCs w:val="20"/>
              </w:rPr>
              <w:t>6</w:t>
            </w:r>
            <w:r w:rsidR="00DF1FB8">
              <w:rPr>
                <w:rFonts w:cs="Arial"/>
                <w:b/>
                <w:sz w:val="24"/>
                <w:szCs w:val="24"/>
              </w:rPr>
              <w:t xml:space="preserve"> </w:t>
            </w:r>
          </w:p>
          <w:p w:rsidR="00F64E5F" w:rsidRPr="00030AA9" w:rsidRDefault="00132152" w:rsidP="00D452FD">
            <w:pPr>
              <w:spacing w:after="0"/>
              <w:jc w:val="left"/>
              <w:rPr>
                <w:rFonts w:cs="Arial"/>
                <w:b/>
                <w:sz w:val="20"/>
                <w:szCs w:val="20"/>
              </w:rPr>
            </w:pPr>
            <w:r>
              <w:rPr>
                <w:rFonts w:cs="Arial"/>
                <w:b/>
                <w:sz w:val="20"/>
                <w:szCs w:val="20"/>
              </w:rPr>
              <w:t xml:space="preserve"> </w:t>
            </w:r>
            <w:r w:rsidR="00DF6809">
              <w:rPr>
                <w:rFonts w:cs="Arial"/>
                <w:b/>
                <w:sz w:val="20"/>
                <w:szCs w:val="20"/>
              </w:rPr>
              <w:t>7</w:t>
            </w:r>
          </w:p>
        </w:tc>
        <w:tc>
          <w:tcPr>
            <w:tcW w:w="828" w:type="dxa"/>
          </w:tcPr>
          <w:p w:rsidR="002E3E8E" w:rsidRPr="0096576B" w:rsidRDefault="002E3E8E">
            <w:pPr>
              <w:spacing w:after="0"/>
              <w:jc w:val="center"/>
              <w:rPr>
                <w:rFonts w:cs="Arial"/>
                <w:i/>
                <w:sz w:val="20"/>
                <w:szCs w:val="20"/>
              </w:rPr>
            </w:pPr>
          </w:p>
        </w:tc>
      </w:tr>
      <w:tr w:rsidR="002E3E8E" w:rsidRPr="00B52340" w:rsidTr="003D70DD">
        <w:tc>
          <w:tcPr>
            <w:tcW w:w="7756" w:type="dxa"/>
            <w:gridSpan w:val="2"/>
            <w:shd w:val="clear" w:color="auto" w:fill="auto"/>
          </w:tcPr>
          <w:p w:rsidR="002E3E8E" w:rsidRPr="00FC3C93" w:rsidRDefault="004A077B">
            <w:pPr>
              <w:spacing w:after="0"/>
              <w:rPr>
                <w:rFonts w:cs="Arial"/>
                <w:i/>
                <w:sz w:val="24"/>
                <w:szCs w:val="24"/>
              </w:rPr>
            </w:pPr>
            <w:r w:rsidRPr="00FC3C93">
              <w:rPr>
                <w:rFonts w:cs="Arial"/>
                <w:b/>
                <w:sz w:val="24"/>
                <w:szCs w:val="24"/>
              </w:rPr>
              <w:t xml:space="preserve">Schéma du réseau de l’entreprise </w:t>
            </w:r>
            <w:r w:rsidR="00A425BA">
              <w:rPr>
                <w:rFonts w:cs="Arial"/>
                <w:b/>
                <w:i/>
                <w:sz w:val="24"/>
                <w:szCs w:val="24"/>
              </w:rPr>
              <w:t>L</w:t>
            </w:r>
            <w:r w:rsidRPr="00FC3C93">
              <w:rPr>
                <w:rFonts w:cs="Arial"/>
                <w:b/>
                <w:i/>
                <w:sz w:val="24"/>
                <w:szCs w:val="24"/>
              </w:rPr>
              <w:t>a Guingampaise</w:t>
            </w:r>
          </w:p>
        </w:tc>
        <w:tc>
          <w:tcPr>
            <w:tcW w:w="704" w:type="dxa"/>
            <w:shd w:val="clear" w:color="auto" w:fill="auto"/>
          </w:tcPr>
          <w:p w:rsidR="002E3E8E" w:rsidRPr="00030AA9" w:rsidRDefault="00132152" w:rsidP="00D452FD">
            <w:pPr>
              <w:spacing w:after="0"/>
              <w:jc w:val="left"/>
              <w:rPr>
                <w:rFonts w:cs="Arial"/>
                <w:b/>
                <w:sz w:val="20"/>
                <w:szCs w:val="20"/>
              </w:rPr>
            </w:pPr>
            <w:r>
              <w:rPr>
                <w:rFonts w:cs="Arial"/>
                <w:b/>
                <w:sz w:val="20"/>
                <w:szCs w:val="20"/>
              </w:rPr>
              <w:t xml:space="preserve"> </w:t>
            </w:r>
            <w:r w:rsidR="00CB19B9" w:rsidRPr="00030AA9">
              <w:rPr>
                <w:rFonts w:cs="Arial"/>
                <w:b/>
                <w:sz w:val="20"/>
                <w:szCs w:val="20"/>
              </w:rPr>
              <w:t>8</w:t>
            </w:r>
          </w:p>
        </w:tc>
        <w:tc>
          <w:tcPr>
            <w:tcW w:w="828" w:type="dxa"/>
          </w:tcPr>
          <w:p w:rsidR="002E3E8E" w:rsidRPr="0096576B" w:rsidRDefault="002E3E8E">
            <w:pPr>
              <w:spacing w:after="0"/>
              <w:jc w:val="center"/>
              <w:rPr>
                <w:rFonts w:cs="Arial"/>
                <w:i/>
                <w:sz w:val="20"/>
                <w:szCs w:val="20"/>
              </w:rPr>
            </w:pPr>
          </w:p>
        </w:tc>
      </w:tr>
    </w:tbl>
    <w:p w:rsidR="005D0CAA" w:rsidRDefault="005D0CAA" w:rsidP="005D0CAA">
      <w:pPr>
        <w:sectPr w:rsidR="005D0CAA" w:rsidSect="00D16EB6">
          <w:headerReference w:type="even" r:id="rId9"/>
          <w:headerReference w:type="default" r:id="rId10"/>
          <w:footerReference w:type="even" r:id="rId11"/>
          <w:footerReference w:type="default" r:id="rId12"/>
          <w:headerReference w:type="first" r:id="rId13"/>
          <w:footerReference w:type="first" r:id="rId14"/>
          <w:pgSz w:w="11906" w:h="16838"/>
          <w:pgMar w:top="851" w:right="1417" w:bottom="1417" w:left="1417" w:header="708" w:footer="446" w:gutter="0"/>
          <w:cols w:space="708"/>
          <w:docGrid w:linePitch="360"/>
        </w:sectPr>
      </w:pPr>
    </w:p>
    <w:p w:rsidR="00853A4E" w:rsidRPr="001806E3" w:rsidRDefault="001806E3" w:rsidP="000F00E1">
      <w:pPr>
        <w:spacing w:before="120"/>
        <w:rPr>
          <w:rFonts w:eastAsia="Times New Roman"/>
          <w:b/>
          <w:i/>
          <w:u w:val="single"/>
          <w:lang w:eastAsia="fr-FR"/>
        </w:rPr>
      </w:pPr>
      <w:r w:rsidRPr="001806E3">
        <w:rPr>
          <w:rFonts w:eastAsia="Times New Roman"/>
          <w:b/>
          <w:i/>
          <w:u w:val="single"/>
          <w:lang w:eastAsia="fr-FR"/>
        </w:rPr>
        <w:lastRenderedPageBreak/>
        <w:t>Le client</w:t>
      </w:r>
    </w:p>
    <w:p w:rsidR="00F1637F" w:rsidRPr="00216898" w:rsidRDefault="00F1637F" w:rsidP="000F00E1">
      <w:pPr>
        <w:spacing w:before="120"/>
        <w:rPr>
          <w:rFonts w:ascii="Times New Roman" w:eastAsia="Times New Roman" w:hAnsi="Times New Roman" w:cs="Times New Roman"/>
          <w:sz w:val="28"/>
          <w:szCs w:val="24"/>
          <w:lang w:eastAsia="fr-FR"/>
        </w:rPr>
      </w:pPr>
      <w:r w:rsidRPr="00ED7357">
        <w:rPr>
          <w:rFonts w:eastAsia="Times New Roman"/>
          <w:i/>
          <w:lang w:eastAsia="fr-FR"/>
        </w:rPr>
        <w:t>La Guingampaise</w:t>
      </w:r>
      <w:r w:rsidRPr="00216898">
        <w:rPr>
          <w:rFonts w:eastAsia="Times New Roman"/>
          <w:lang w:eastAsia="fr-FR"/>
        </w:rPr>
        <w:t xml:space="preserve"> est une société de courtage d'assurance spécialisée dans la gestion des régimes de prévoyance et de frais de santé. </w:t>
      </w:r>
      <w:r w:rsidR="005C71A0" w:rsidRPr="005C71A0">
        <w:rPr>
          <w:rFonts w:eastAsia="Times New Roman"/>
          <w:lang w:eastAsia="fr-FR"/>
        </w:rPr>
        <w:t>Elle</w:t>
      </w:r>
      <w:r w:rsidRPr="00216898">
        <w:rPr>
          <w:rFonts w:eastAsia="Times New Roman"/>
          <w:lang w:eastAsia="fr-FR"/>
        </w:rPr>
        <w:t xml:space="preserve"> travaille pour l’ensemble des acteurs du marché de l’assurance collective (compagnies d'assurance, institutions de prévoyance et mutuelles, courtiers).</w:t>
      </w:r>
    </w:p>
    <w:p w:rsidR="00F1637F" w:rsidRPr="00216898" w:rsidRDefault="00F1637F" w:rsidP="000F00E1">
      <w:pPr>
        <w:spacing w:before="120"/>
        <w:rPr>
          <w:rFonts w:cs="Arial"/>
        </w:rPr>
      </w:pPr>
      <w:r w:rsidRPr="00216898">
        <w:rPr>
          <w:rFonts w:cs="Arial"/>
        </w:rPr>
        <w:t xml:space="preserve">Une équipe de </w:t>
      </w:r>
      <w:r w:rsidR="00067C5E">
        <w:rPr>
          <w:rFonts w:cs="Arial"/>
        </w:rPr>
        <w:t>s</w:t>
      </w:r>
      <w:r w:rsidR="00067C5E" w:rsidRPr="00216898">
        <w:rPr>
          <w:rFonts w:cs="Arial"/>
        </w:rPr>
        <w:t xml:space="preserve">pécialistes </w:t>
      </w:r>
      <w:r w:rsidRPr="00216898">
        <w:rPr>
          <w:rFonts w:cs="Arial"/>
        </w:rPr>
        <w:t xml:space="preserve">et un système d’information très performant permettent de gérer tout type de </w:t>
      </w:r>
      <w:r w:rsidR="00BB55D8">
        <w:rPr>
          <w:rFonts w:cs="Arial"/>
        </w:rPr>
        <w:t>prestation couvrant les</w:t>
      </w:r>
      <w:r w:rsidRPr="00216898">
        <w:rPr>
          <w:rFonts w:cs="Arial"/>
        </w:rPr>
        <w:t xml:space="preserve"> </w:t>
      </w:r>
      <w:r w:rsidR="00067C5E">
        <w:rPr>
          <w:rFonts w:cs="Arial"/>
        </w:rPr>
        <w:t>f</w:t>
      </w:r>
      <w:r w:rsidR="00067C5E" w:rsidRPr="00216898">
        <w:rPr>
          <w:rFonts w:cs="Arial"/>
        </w:rPr>
        <w:t xml:space="preserve">rais </w:t>
      </w:r>
      <w:r w:rsidRPr="00216898">
        <w:rPr>
          <w:rFonts w:cs="Arial"/>
        </w:rPr>
        <w:t xml:space="preserve">de </w:t>
      </w:r>
      <w:r w:rsidR="00067C5E">
        <w:rPr>
          <w:rFonts w:cs="Arial"/>
        </w:rPr>
        <w:t>s</w:t>
      </w:r>
      <w:r w:rsidR="00067C5E" w:rsidRPr="00216898">
        <w:rPr>
          <w:rFonts w:cs="Arial"/>
        </w:rPr>
        <w:t>anté</w:t>
      </w:r>
      <w:r w:rsidRPr="00216898">
        <w:rPr>
          <w:rFonts w:cs="Arial"/>
        </w:rPr>
        <w:t xml:space="preserve">, </w:t>
      </w:r>
      <w:r w:rsidR="00BB55D8">
        <w:rPr>
          <w:rFonts w:cs="Arial"/>
        </w:rPr>
        <w:t>la</w:t>
      </w:r>
      <w:r w:rsidRPr="00216898">
        <w:rPr>
          <w:rFonts w:cs="Arial"/>
        </w:rPr>
        <w:t xml:space="preserve"> </w:t>
      </w:r>
      <w:r w:rsidR="00067C5E">
        <w:rPr>
          <w:rFonts w:cs="Arial"/>
        </w:rPr>
        <w:t>p</w:t>
      </w:r>
      <w:r w:rsidR="00067C5E" w:rsidRPr="00216898">
        <w:rPr>
          <w:rFonts w:cs="Arial"/>
        </w:rPr>
        <w:t xml:space="preserve">révoyance </w:t>
      </w:r>
      <w:r w:rsidRPr="00216898">
        <w:rPr>
          <w:rFonts w:cs="Arial"/>
        </w:rPr>
        <w:t>et les différents contrats.</w:t>
      </w:r>
    </w:p>
    <w:p w:rsidR="00BE733E" w:rsidRDefault="00BE733E" w:rsidP="00BE733E">
      <w:pPr>
        <w:spacing w:before="120"/>
        <w:rPr>
          <w:rFonts w:cs="Arial"/>
        </w:rPr>
      </w:pPr>
      <w:r w:rsidRPr="00216898">
        <w:rPr>
          <w:rFonts w:cs="Arial"/>
        </w:rPr>
        <w:t>Les bases de données</w:t>
      </w:r>
      <w:r>
        <w:rPr>
          <w:rFonts w:cs="Arial"/>
        </w:rPr>
        <w:t xml:space="preserve"> et</w:t>
      </w:r>
      <w:r w:rsidRPr="00216898">
        <w:rPr>
          <w:rFonts w:cs="Arial"/>
        </w:rPr>
        <w:t xml:space="preserve"> les outils d’extractions, permettent de faire les remontées régulières (mensuelles, trimestrielles, annuelles, etc…) des statistiques règlementaires</w:t>
      </w:r>
      <w:r>
        <w:rPr>
          <w:rFonts w:cs="Arial"/>
        </w:rPr>
        <w:t xml:space="preserve"> et de fournir divers tableaux de bord</w:t>
      </w:r>
      <w:r w:rsidRPr="00216898">
        <w:rPr>
          <w:rFonts w:cs="Arial"/>
        </w:rPr>
        <w:t>.</w:t>
      </w:r>
    </w:p>
    <w:p w:rsidR="0043313F" w:rsidRPr="00216898" w:rsidRDefault="0043313F" w:rsidP="000F00E1">
      <w:pPr>
        <w:pStyle w:val="NormalWeb"/>
        <w:spacing w:before="120" w:beforeAutospacing="0" w:after="200" w:afterAutospacing="0"/>
        <w:rPr>
          <w:rFonts w:ascii="Arial" w:hAnsi="Arial" w:cs="Arial"/>
          <w:sz w:val="22"/>
        </w:rPr>
      </w:pPr>
    </w:p>
    <w:p w:rsidR="00F1637F" w:rsidRDefault="00067C5E" w:rsidP="000F00E1">
      <w:pPr>
        <w:pStyle w:val="NormalWeb"/>
        <w:spacing w:before="120" w:beforeAutospacing="0" w:after="200" w:afterAutospacing="0"/>
        <w:rPr>
          <w:rFonts w:ascii="Arial" w:hAnsi="Arial" w:cs="Arial"/>
          <w:sz w:val="22"/>
        </w:rPr>
      </w:pPr>
      <w:r>
        <w:rPr>
          <w:rFonts w:ascii="Arial" w:hAnsi="Arial" w:cs="Arial"/>
          <w:sz w:val="22"/>
        </w:rPr>
        <w:t xml:space="preserve">Le site </w:t>
      </w:r>
      <w:r w:rsidR="00F1637F" w:rsidRPr="004761C3">
        <w:rPr>
          <w:rFonts w:ascii="Arial" w:hAnsi="Arial" w:cs="Arial"/>
          <w:i/>
          <w:sz w:val="22"/>
        </w:rPr>
        <w:t xml:space="preserve">Guingampaise.fr </w:t>
      </w:r>
      <w:r w:rsidR="00F1637F" w:rsidRPr="00216898">
        <w:rPr>
          <w:rFonts w:ascii="Arial" w:hAnsi="Arial" w:cs="Arial"/>
          <w:sz w:val="22"/>
        </w:rPr>
        <w:t>met à la disposition des assurés un ensemble de services tel</w:t>
      </w:r>
      <w:r w:rsidR="00E44585">
        <w:rPr>
          <w:rFonts w:ascii="Arial" w:hAnsi="Arial" w:cs="Arial"/>
          <w:sz w:val="22"/>
        </w:rPr>
        <w:t>s</w:t>
      </w:r>
      <w:r w:rsidR="00F1637F" w:rsidRPr="00216898">
        <w:rPr>
          <w:rFonts w:ascii="Arial" w:hAnsi="Arial" w:cs="Arial"/>
          <w:sz w:val="22"/>
        </w:rPr>
        <w:t xml:space="preserve"> que la consultation des remboursements et des garanties, la modification des données personnelles,  la simulation de devis, la demande de prise en charge, la géolocalisation des professionnels de santé partenaires... Sur ce site</w:t>
      </w:r>
      <w:r w:rsidR="00BE733E">
        <w:rPr>
          <w:rFonts w:ascii="Arial" w:hAnsi="Arial" w:cs="Arial"/>
          <w:sz w:val="22"/>
        </w:rPr>
        <w:t>,</w:t>
      </w:r>
      <w:r w:rsidR="00F1637F" w:rsidRPr="00216898">
        <w:rPr>
          <w:rFonts w:ascii="Arial" w:hAnsi="Arial" w:cs="Arial"/>
          <w:sz w:val="22"/>
        </w:rPr>
        <w:t xml:space="preserve"> un ensemble de services est aussi ouvert aux entreprises, aux partenaires assureurs ou conseils, aux professionnels de santé.</w:t>
      </w:r>
    </w:p>
    <w:p w:rsidR="001806E3" w:rsidRDefault="001806E3" w:rsidP="001806E3"/>
    <w:p w:rsidR="001806E3" w:rsidRPr="001806E3" w:rsidRDefault="001806E3" w:rsidP="001806E3">
      <w:r>
        <w:t xml:space="preserve">Pour préserver ses données, </w:t>
      </w:r>
      <w:r>
        <w:rPr>
          <w:i/>
        </w:rPr>
        <w:t>La Guingampaise</w:t>
      </w:r>
      <w:r>
        <w:t xml:space="preserve"> </w:t>
      </w:r>
      <w:r w:rsidR="00312B3D">
        <w:t>utilise</w:t>
      </w:r>
      <w:r>
        <w:t xml:space="preserve"> une infrastructure de sauvegarde, simple </w:t>
      </w:r>
      <w:r w:rsidR="005C71A0">
        <w:t>à administrer</w:t>
      </w:r>
      <w:r>
        <w:t xml:space="preserve"> et performante.</w:t>
      </w:r>
    </w:p>
    <w:p w:rsidR="001806E3" w:rsidRPr="001806E3" w:rsidRDefault="001806E3" w:rsidP="001806E3">
      <w:r>
        <w:t xml:space="preserve">Pour pouvoir répondre dans le futur à des besoins renforcés </w:t>
      </w:r>
      <w:r w:rsidR="005C71A0">
        <w:t xml:space="preserve">pour ses applications </w:t>
      </w:r>
      <w:r>
        <w:t xml:space="preserve">en termes de </w:t>
      </w:r>
      <w:r w:rsidRPr="000F00E1">
        <w:rPr>
          <w:i/>
        </w:rPr>
        <w:t xml:space="preserve">plan de continuité informatique et </w:t>
      </w:r>
      <w:r w:rsidR="005C71A0" w:rsidRPr="000F00E1">
        <w:rPr>
          <w:i/>
        </w:rPr>
        <w:t>télécom</w:t>
      </w:r>
      <w:r w:rsidR="005C71A0">
        <w:rPr>
          <w:i/>
        </w:rPr>
        <w:t>municatio</w:t>
      </w:r>
      <w:r w:rsidR="005C71A0" w:rsidRPr="000F00E1">
        <w:rPr>
          <w:i/>
        </w:rPr>
        <w:t>ns</w:t>
      </w:r>
      <w:r>
        <w:t xml:space="preserve"> et de garanties de niveau de services, l’entreprise souhaite améliorer son infrastructure de sauvegarde en ajoutant un niveau de sécurité supplémentaire basé sur une réplication des sauvegardes entre les sites de Guingamp et Rennes.</w:t>
      </w:r>
    </w:p>
    <w:p w:rsidR="006A3A51" w:rsidRDefault="006A3A51" w:rsidP="000F00E1">
      <w:pPr>
        <w:spacing w:after="0"/>
        <w:rPr>
          <w:sz w:val="16"/>
        </w:rPr>
      </w:pPr>
    </w:p>
    <w:p w:rsidR="001806E3" w:rsidRPr="001806E3" w:rsidRDefault="001806E3" w:rsidP="001806E3">
      <w:pPr>
        <w:spacing w:before="120"/>
        <w:rPr>
          <w:rFonts w:cs="Arial"/>
          <w:b/>
          <w:i/>
          <w:u w:val="single"/>
        </w:rPr>
      </w:pPr>
      <w:r>
        <w:rPr>
          <w:rFonts w:cs="Arial"/>
          <w:b/>
          <w:i/>
          <w:u w:val="single"/>
        </w:rPr>
        <w:t>Le prestataire</w:t>
      </w:r>
    </w:p>
    <w:p w:rsidR="006A3A51" w:rsidRDefault="006A3A51" w:rsidP="000F00E1">
      <w:pPr>
        <w:spacing w:after="0"/>
        <w:rPr>
          <w:sz w:val="16"/>
        </w:rPr>
      </w:pPr>
    </w:p>
    <w:p w:rsidR="00312B3D" w:rsidRPr="000F00E1" w:rsidRDefault="00312B3D" w:rsidP="000F00E1">
      <w:pPr>
        <w:spacing w:after="0"/>
        <w:rPr>
          <w:sz w:val="16"/>
        </w:rPr>
      </w:pPr>
    </w:p>
    <w:p w:rsidR="007F3070" w:rsidRDefault="001B45CF" w:rsidP="001B45CF">
      <w:pPr>
        <w:rPr>
          <w:rFonts w:cs="Arial"/>
        </w:rPr>
      </w:pPr>
      <w:r>
        <w:rPr>
          <w:rFonts w:cs="Arial"/>
        </w:rPr>
        <w:t>L’ESN (entreprise de services numériques)</w:t>
      </w:r>
      <w:r>
        <w:rPr>
          <w:rStyle w:val="Appelnotedebasdep"/>
          <w:rFonts w:cs="Arial"/>
        </w:rPr>
        <w:footnoteReference w:id="1"/>
      </w:r>
      <w:r w:rsidR="00312B3D">
        <w:rPr>
          <w:rFonts w:cs="Arial"/>
        </w:rPr>
        <w:t xml:space="preserve"> </w:t>
      </w:r>
      <w:proofErr w:type="spellStart"/>
      <w:r w:rsidR="00312B3D" w:rsidRPr="001B45CF">
        <w:rPr>
          <w:rFonts w:cs="Arial"/>
          <w:i/>
        </w:rPr>
        <w:t>DeuSI</w:t>
      </w:r>
      <w:proofErr w:type="spellEnd"/>
      <w:r w:rsidR="00312B3D">
        <w:rPr>
          <w:rFonts w:cs="Arial"/>
        </w:rPr>
        <w:t xml:space="preserve">, qui vous emploie, a </w:t>
      </w:r>
      <w:r w:rsidR="001C4414">
        <w:rPr>
          <w:rFonts w:cs="Arial"/>
        </w:rPr>
        <w:t>installé</w:t>
      </w:r>
      <w:r w:rsidR="00312B3D">
        <w:rPr>
          <w:rFonts w:cs="Arial"/>
        </w:rPr>
        <w:t xml:space="preserve"> la solution de sauvegarde en place et est chargée de sa maintenance. </w:t>
      </w:r>
      <w:r w:rsidR="00F1637F" w:rsidRPr="003227B1">
        <w:rPr>
          <w:rFonts w:cs="Arial"/>
        </w:rPr>
        <w:t xml:space="preserve">Dans le cadre de </w:t>
      </w:r>
      <w:r>
        <w:rPr>
          <w:rFonts w:cs="Arial"/>
        </w:rPr>
        <w:t xml:space="preserve">l’extension </w:t>
      </w:r>
      <w:r w:rsidR="001806E3">
        <w:rPr>
          <w:rFonts w:cs="Arial"/>
        </w:rPr>
        <w:t xml:space="preserve">de </w:t>
      </w:r>
      <w:r>
        <w:rPr>
          <w:rFonts w:cs="Arial"/>
        </w:rPr>
        <w:t>la solution de sauvegarde</w:t>
      </w:r>
      <w:r w:rsidR="000F00E1">
        <w:rPr>
          <w:rFonts w:cs="Arial"/>
        </w:rPr>
        <w:t>,</w:t>
      </w:r>
      <w:r w:rsidR="00F1637F" w:rsidRPr="003227B1">
        <w:rPr>
          <w:rFonts w:cs="Arial"/>
        </w:rPr>
        <w:t xml:space="preserve"> </w:t>
      </w:r>
      <w:r>
        <w:rPr>
          <w:rFonts w:cs="Arial"/>
        </w:rPr>
        <w:t xml:space="preserve">c’est tout naturellement que </w:t>
      </w:r>
      <w:r w:rsidR="00F1637F" w:rsidRPr="003227B1">
        <w:rPr>
          <w:rFonts w:cs="Arial"/>
        </w:rPr>
        <w:t xml:space="preserve">la société </w:t>
      </w:r>
      <w:r w:rsidR="00F1637F" w:rsidRPr="003227B1">
        <w:rPr>
          <w:rFonts w:cs="Arial"/>
          <w:i/>
        </w:rPr>
        <w:t>La Guingampaise</w:t>
      </w:r>
      <w:r w:rsidR="00D144A4">
        <w:rPr>
          <w:rFonts w:cs="Arial"/>
        </w:rPr>
        <w:t xml:space="preserve"> fait appel à </w:t>
      </w:r>
      <w:proofErr w:type="spellStart"/>
      <w:r w:rsidR="00F1637F" w:rsidRPr="003227B1">
        <w:rPr>
          <w:rFonts w:cs="Arial"/>
          <w:i/>
        </w:rPr>
        <w:t>DeuSI</w:t>
      </w:r>
      <w:proofErr w:type="spellEnd"/>
      <w:r>
        <w:rPr>
          <w:rFonts w:cs="Arial"/>
        </w:rPr>
        <w:t>.</w:t>
      </w:r>
      <w:r w:rsidR="00F1637F" w:rsidRPr="003227B1">
        <w:rPr>
          <w:rFonts w:cs="Arial"/>
        </w:rPr>
        <w:t xml:space="preserve"> </w:t>
      </w:r>
    </w:p>
    <w:p w:rsidR="00853A4E" w:rsidRDefault="00F1637F" w:rsidP="000F00E1">
      <w:pPr>
        <w:rPr>
          <w:rFonts w:cs="Arial"/>
        </w:rPr>
      </w:pPr>
      <w:r w:rsidRPr="003227B1">
        <w:rPr>
          <w:rFonts w:cs="Arial"/>
        </w:rPr>
        <w:t xml:space="preserve">Le chef de projet </w:t>
      </w:r>
      <w:r w:rsidR="006A3A51">
        <w:rPr>
          <w:rFonts w:cs="Arial"/>
        </w:rPr>
        <w:t>chargé du dossier</w:t>
      </w:r>
      <w:r w:rsidRPr="003227B1">
        <w:rPr>
          <w:rFonts w:cs="Arial"/>
        </w:rPr>
        <w:t xml:space="preserve"> vous demande, en tant que </w:t>
      </w:r>
      <w:proofErr w:type="spellStart"/>
      <w:r w:rsidRPr="003227B1">
        <w:rPr>
          <w:rFonts w:cs="Arial"/>
        </w:rPr>
        <w:t>technicien</w:t>
      </w:r>
      <w:r w:rsidR="000F00E1">
        <w:rPr>
          <w:rFonts w:cs="Arial"/>
        </w:rPr>
        <w:t>-ne</w:t>
      </w:r>
      <w:proofErr w:type="spellEnd"/>
      <w:r w:rsidRPr="003227B1">
        <w:rPr>
          <w:rFonts w:cs="Arial"/>
        </w:rPr>
        <w:t xml:space="preserve">, de participer </w:t>
      </w:r>
      <w:r w:rsidR="00853A4E">
        <w:rPr>
          <w:rFonts w:cs="Arial"/>
        </w:rPr>
        <w:t>aux différentes étapes du projet</w:t>
      </w:r>
      <w:r w:rsidRPr="003227B1">
        <w:rPr>
          <w:rFonts w:cs="Arial"/>
        </w:rPr>
        <w:t>.</w:t>
      </w:r>
      <w:r w:rsidR="0052406B">
        <w:rPr>
          <w:rFonts w:cs="Arial"/>
        </w:rPr>
        <w:t xml:space="preserve"> </w:t>
      </w:r>
    </w:p>
    <w:p w:rsidR="00163321" w:rsidRDefault="00F1637F" w:rsidP="000F00E1">
      <w:pPr>
        <w:rPr>
          <w:rFonts w:eastAsiaTheme="majorEastAsia" w:cstheme="majorBidi"/>
          <w:b/>
          <w:bCs/>
          <w:sz w:val="28"/>
          <w:szCs w:val="28"/>
        </w:rPr>
      </w:pPr>
      <w:r>
        <w:rPr>
          <w:rFonts w:cs="Arial"/>
        </w:rPr>
        <w:t>Vous vous appuierez sur les dossiers documentaires et techniques</w:t>
      </w:r>
      <w:r w:rsidR="009E5187">
        <w:rPr>
          <w:rFonts w:cs="Arial"/>
        </w:rPr>
        <w:t xml:space="preserve"> </w:t>
      </w:r>
      <w:r>
        <w:rPr>
          <w:rFonts w:cs="Arial"/>
        </w:rPr>
        <w:t>mis à votre disposition pour mener à bien vo</w:t>
      </w:r>
      <w:r w:rsidR="00830F31">
        <w:rPr>
          <w:rFonts w:cs="Arial"/>
        </w:rPr>
        <w:t>s</w:t>
      </w:r>
      <w:r>
        <w:rPr>
          <w:rFonts w:cs="Arial"/>
        </w:rPr>
        <w:t xml:space="preserve"> mission</w:t>
      </w:r>
      <w:r w:rsidR="00830F31">
        <w:rPr>
          <w:rFonts w:cs="Arial"/>
        </w:rPr>
        <w:t>s</w:t>
      </w:r>
      <w:r>
        <w:rPr>
          <w:rFonts w:cs="Arial"/>
        </w:rPr>
        <w:t>.</w:t>
      </w:r>
      <w:bookmarkStart w:id="2" w:name="_Dossier_A_:"/>
      <w:bookmarkStart w:id="3" w:name="_Toc392082221"/>
      <w:bookmarkStart w:id="4" w:name="_Ref392084374"/>
      <w:bookmarkStart w:id="5" w:name="_Ref392084384"/>
      <w:bookmarkEnd w:id="2"/>
      <w:r w:rsidR="00163321">
        <w:br w:type="page"/>
      </w:r>
    </w:p>
    <w:p w:rsidR="00F1637F" w:rsidRDefault="00D16EB6" w:rsidP="00013688">
      <w:pPr>
        <w:pStyle w:val="Titre1"/>
        <w:tabs>
          <w:tab w:val="left" w:pos="9639"/>
        </w:tabs>
      </w:pPr>
      <w:r>
        <w:lastRenderedPageBreak/>
        <w:t xml:space="preserve">Dossier A : </w:t>
      </w:r>
      <w:bookmarkEnd w:id="3"/>
      <w:bookmarkEnd w:id="4"/>
      <w:bookmarkEnd w:id="5"/>
      <w:r w:rsidR="00441E52">
        <w:t>Demande de proposition</w:t>
      </w:r>
    </w:p>
    <w:p w:rsidR="003D2D88" w:rsidRDefault="00CE323D" w:rsidP="00D8751E">
      <w:r w:rsidRPr="004761C3">
        <w:rPr>
          <w:i/>
        </w:rPr>
        <w:t>La Guingampaise</w:t>
      </w:r>
      <w:r>
        <w:t xml:space="preserve"> a contacté votre société</w:t>
      </w:r>
      <w:r w:rsidR="007F3070">
        <w:t xml:space="preserve"> dans le cadre d’un appel d’offres</w:t>
      </w:r>
      <w:r>
        <w:t xml:space="preserve">, afin de répondre à une </w:t>
      </w:r>
      <w:r w:rsidRPr="00A55CDD">
        <w:rPr>
          <w:b/>
        </w:rPr>
        <w:t>demande de proposition</w:t>
      </w:r>
      <w:r w:rsidR="00A55CDD" w:rsidRPr="000242A8">
        <w:t>*</w:t>
      </w:r>
      <w:r w:rsidR="000242A8">
        <w:t xml:space="preserve"> </w:t>
      </w:r>
      <w:r w:rsidR="00315BFF">
        <w:t>(</w:t>
      </w:r>
      <w:r w:rsidR="000242A8" w:rsidRPr="000242A8">
        <w:rPr>
          <w:i/>
        </w:rPr>
        <w:t>voir le glossaire</w:t>
      </w:r>
      <w:r w:rsidR="000242A8">
        <w:t>)</w:t>
      </w:r>
      <w:r>
        <w:t xml:space="preserve">. </w:t>
      </w:r>
    </w:p>
    <w:p w:rsidR="00CE323D" w:rsidRDefault="00315BFF" w:rsidP="00D8751E">
      <w:r>
        <w:rPr>
          <w:rFonts w:cs="Arial"/>
        </w:rPr>
        <w:t>À</w:t>
      </w:r>
      <w:r w:rsidR="00381C63">
        <w:t xml:space="preserve"> l’issue de cette consultation, s</w:t>
      </w:r>
      <w:r w:rsidR="00CE323D">
        <w:t xml:space="preserve">eule </w:t>
      </w:r>
      <w:r w:rsidR="00AC2A2C">
        <w:t xml:space="preserve">une </w:t>
      </w:r>
      <w:r w:rsidR="00CE323D">
        <w:t xml:space="preserve">entreprise </w:t>
      </w:r>
      <w:r w:rsidR="00AC2A2C">
        <w:t xml:space="preserve">sera </w:t>
      </w:r>
      <w:r w:rsidR="00381C63">
        <w:t xml:space="preserve">retenue pour répondre au cahier des charges rédigé par </w:t>
      </w:r>
      <w:r w:rsidR="00381C63" w:rsidRPr="00BF16FC">
        <w:rPr>
          <w:i/>
        </w:rPr>
        <w:t>la Guingampaise</w:t>
      </w:r>
      <w:r w:rsidR="00CE323D">
        <w:t>. Elle attend donc que les réponses aux questions soient correctement formulées, affinées et cohérentes.</w:t>
      </w:r>
    </w:p>
    <w:p w:rsidR="00A74579" w:rsidRPr="005A46D3" w:rsidRDefault="00A74579" w:rsidP="009A4DDB">
      <w:pPr>
        <w:pStyle w:val="Titre2"/>
        <w:rPr>
          <w:lang w:val="fr-FR"/>
        </w:rPr>
      </w:pPr>
      <w:r w:rsidRPr="005A46D3">
        <w:rPr>
          <w:lang w:val="fr-FR"/>
        </w:rPr>
        <w:t xml:space="preserve">Mission 1 – </w:t>
      </w:r>
      <w:r w:rsidR="00184C7F" w:rsidRPr="005A46D3">
        <w:rPr>
          <w:lang w:val="fr-FR"/>
        </w:rPr>
        <w:t>Comparaison des outils susceptibles de répondre aux besoins</w:t>
      </w:r>
      <w:r w:rsidR="00F82CB7" w:rsidRPr="005A46D3">
        <w:rPr>
          <w:lang w:val="fr-FR"/>
        </w:rPr>
        <w:t xml:space="preserve"> </w:t>
      </w:r>
    </w:p>
    <w:p w:rsidR="003D2D88" w:rsidRDefault="00184C7F" w:rsidP="006C45DA">
      <w:r>
        <w:t xml:space="preserve">Le catalogue des solutions déployées par </w:t>
      </w:r>
      <w:proofErr w:type="spellStart"/>
      <w:r w:rsidRPr="004761C3">
        <w:rPr>
          <w:i/>
        </w:rPr>
        <w:t>DeuSI</w:t>
      </w:r>
      <w:proofErr w:type="spellEnd"/>
      <w:r w:rsidR="008D2323">
        <w:t xml:space="preserve"> chez ses clients a permis d’isoler </w:t>
      </w:r>
      <w:r>
        <w:t xml:space="preserve">deux solutions susceptibles de répondre aux besoins du client. </w:t>
      </w:r>
    </w:p>
    <w:p w:rsidR="000D7598" w:rsidRPr="00550A07" w:rsidRDefault="00FC7E25" w:rsidP="006C45DA">
      <w:r>
        <w:t xml:space="preserve">Le commercial en charge  </w:t>
      </w:r>
      <w:r w:rsidR="00184C7F">
        <w:t>d’</w:t>
      </w:r>
      <w:r>
        <w:t xml:space="preserve">adresser la proposition </w:t>
      </w:r>
      <w:proofErr w:type="gramStart"/>
      <w:r w:rsidR="00184C7F">
        <w:t>a</w:t>
      </w:r>
      <w:proofErr w:type="gramEnd"/>
      <w:r w:rsidR="00184C7F">
        <w:t xml:space="preserve"> besoin de disposer de critères pour </w:t>
      </w:r>
      <w:r w:rsidR="00315BFF">
        <w:t>préparer son argumentation</w:t>
      </w:r>
      <w:r w:rsidR="00184C7F">
        <w:t>.</w:t>
      </w:r>
    </w:p>
    <w:tbl>
      <w:tblPr>
        <w:tblStyle w:val="Grilledutableau"/>
        <w:tblW w:w="0" w:type="auto"/>
        <w:tblInd w:w="108" w:type="dxa"/>
        <w:tblLook w:val="04A0" w:firstRow="1" w:lastRow="0" w:firstColumn="1" w:lastColumn="0" w:noHBand="0" w:noVBand="1"/>
      </w:tblPr>
      <w:tblGrid>
        <w:gridCol w:w="9604"/>
      </w:tblGrid>
      <w:tr w:rsidR="00571A8F" w:rsidRPr="00754C17" w:rsidTr="00FB3F34">
        <w:tc>
          <w:tcPr>
            <w:tcW w:w="9954" w:type="dxa"/>
          </w:tcPr>
          <w:p w:rsidR="00571A8F" w:rsidRDefault="00E92FA0" w:rsidP="00184C7F">
            <w:pPr>
              <w:jc w:val="left"/>
            </w:pPr>
            <w:r>
              <w:rPr>
                <w:rFonts w:cs="Arial"/>
                <w:b/>
              </w:rPr>
              <w:t>A</w:t>
            </w:r>
            <w:r w:rsidR="00A9193E">
              <w:rPr>
                <w:rFonts w:cs="Arial"/>
                <w:b/>
              </w:rPr>
              <w:t>1.1</w:t>
            </w:r>
            <w:r w:rsidR="00571A8F" w:rsidRPr="00754C17">
              <w:rPr>
                <w:rFonts w:cs="Arial"/>
                <w:b/>
              </w:rPr>
              <w:t xml:space="preserve">: </w:t>
            </w:r>
            <w:r w:rsidR="00361EF4">
              <w:t>R</w:t>
            </w:r>
            <w:r w:rsidR="003B55D2">
              <w:t xml:space="preserve">elever </w:t>
            </w:r>
            <w:r w:rsidR="008D2323">
              <w:t xml:space="preserve">avec précision </w:t>
            </w:r>
            <w:r w:rsidR="003B55D2">
              <w:t xml:space="preserve">les </w:t>
            </w:r>
            <w:r w:rsidR="008D2323">
              <w:t>éléments</w:t>
            </w:r>
            <w:r w:rsidR="003B55D2">
              <w:t xml:space="preserve"> suivants, pour chaque solution technique envisagée </w:t>
            </w:r>
            <w:r w:rsidR="00184C7F">
              <w:t xml:space="preserve">: </w:t>
            </w:r>
          </w:p>
          <w:p w:rsidR="00184C7F" w:rsidRDefault="00184C7F" w:rsidP="006A12A4">
            <w:pPr>
              <w:pStyle w:val="Paragraphedeliste"/>
              <w:numPr>
                <w:ilvl w:val="0"/>
                <w:numId w:val="40"/>
              </w:numPr>
              <w:jc w:val="left"/>
              <w:rPr>
                <w:rFonts w:cs="Arial"/>
              </w:rPr>
            </w:pPr>
            <w:r w:rsidRPr="00184C7F">
              <w:rPr>
                <w:rFonts w:cs="Arial"/>
              </w:rPr>
              <w:t>S</w:t>
            </w:r>
            <w:r w:rsidR="001B5E4E">
              <w:rPr>
                <w:rFonts w:cs="Arial"/>
              </w:rPr>
              <w:t>olutions mises en œuvre pour sécuriser les échanges lors de</w:t>
            </w:r>
            <w:r w:rsidRPr="00184C7F">
              <w:rPr>
                <w:rFonts w:cs="Arial"/>
              </w:rPr>
              <w:t xml:space="preserve"> la réplication</w:t>
            </w:r>
            <w:r w:rsidR="00264BA5">
              <w:rPr>
                <w:rFonts w:cs="Arial"/>
              </w:rPr>
              <w:t>.</w:t>
            </w:r>
          </w:p>
          <w:p w:rsidR="00184C7F" w:rsidRDefault="00184C7F" w:rsidP="006A12A4">
            <w:pPr>
              <w:pStyle w:val="Paragraphedeliste"/>
              <w:numPr>
                <w:ilvl w:val="0"/>
                <w:numId w:val="40"/>
              </w:numPr>
              <w:jc w:val="left"/>
              <w:rPr>
                <w:rFonts w:cs="Arial"/>
              </w:rPr>
            </w:pPr>
            <w:r>
              <w:rPr>
                <w:rFonts w:cs="Arial"/>
              </w:rPr>
              <w:t xml:space="preserve">Conséquences </w:t>
            </w:r>
            <w:r w:rsidR="001B5E4E">
              <w:rPr>
                <w:rFonts w:cs="Arial"/>
              </w:rPr>
              <w:t>sur le</w:t>
            </w:r>
            <w:r w:rsidR="005A19FA">
              <w:rPr>
                <w:rFonts w:cs="Arial"/>
              </w:rPr>
              <w:t xml:space="preserve"> </w:t>
            </w:r>
            <w:r w:rsidR="001B5E4E">
              <w:rPr>
                <w:rFonts w:cs="Arial"/>
              </w:rPr>
              <w:t xml:space="preserve">plan de sauvegarde </w:t>
            </w:r>
            <w:r>
              <w:rPr>
                <w:rFonts w:cs="Arial"/>
              </w:rPr>
              <w:t xml:space="preserve">de la perte d’un support de sauvegarde </w:t>
            </w:r>
            <w:r w:rsidR="00246ADE">
              <w:rPr>
                <w:rFonts w:cs="Arial"/>
              </w:rPr>
              <w:t xml:space="preserve">redondant </w:t>
            </w:r>
            <w:r>
              <w:rPr>
                <w:rFonts w:cs="Arial"/>
              </w:rPr>
              <w:t xml:space="preserve">(bande ou </w:t>
            </w:r>
            <w:r w:rsidR="001B5E4E">
              <w:rPr>
                <w:rFonts w:cs="Arial"/>
              </w:rPr>
              <w:t>contenu d</w:t>
            </w:r>
            <w:r w:rsidR="00246ADE">
              <w:rPr>
                <w:rFonts w:cs="Arial"/>
              </w:rPr>
              <w:t>'</w:t>
            </w:r>
            <w:r w:rsidR="001B5E4E">
              <w:rPr>
                <w:rFonts w:cs="Arial"/>
              </w:rPr>
              <w:t>u</w:t>
            </w:r>
            <w:r w:rsidR="00246ADE">
              <w:rPr>
                <w:rFonts w:cs="Arial"/>
              </w:rPr>
              <w:t>n</w:t>
            </w:r>
            <w:r w:rsidR="001B5E4E">
              <w:rPr>
                <w:rFonts w:cs="Arial"/>
              </w:rPr>
              <w:t xml:space="preserve"> </w:t>
            </w:r>
            <w:r>
              <w:rPr>
                <w:rFonts w:cs="Arial"/>
              </w:rPr>
              <w:t>disque)</w:t>
            </w:r>
            <w:r w:rsidR="00264BA5">
              <w:rPr>
                <w:rFonts w:cs="Arial"/>
              </w:rPr>
              <w:t>.</w:t>
            </w:r>
          </w:p>
          <w:p w:rsidR="00184C7F" w:rsidRPr="00184C7F" w:rsidRDefault="00184C7F" w:rsidP="006A12A4">
            <w:pPr>
              <w:pStyle w:val="Paragraphedeliste"/>
              <w:numPr>
                <w:ilvl w:val="0"/>
                <w:numId w:val="40"/>
              </w:numPr>
              <w:jc w:val="left"/>
              <w:rPr>
                <w:rFonts w:cs="Arial"/>
              </w:rPr>
            </w:pPr>
            <w:r w:rsidRPr="00180995">
              <w:rPr>
                <w:rFonts w:cs="Arial"/>
              </w:rPr>
              <w:t>Démarches nécessaires pour la restauration des données à partir de l’autre site</w:t>
            </w:r>
            <w:r w:rsidR="00264BA5">
              <w:rPr>
                <w:rFonts w:cs="Arial"/>
              </w:rPr>
              <w:t>.</w:t>
            </w:r>
          </w:p>
        </w:tc>
      </w:tr>
    </w:tbl>
    <w:p w:rsidR="00482531" w:rsidRDefault="003D2D88" w:rsidP="00A74579">
      <w:pPr>
        <w:rPr>
          <w:rFonts w:cs="Arial"/>
          <w:sz w:val="6"/>
        </w:rPr>
      </w:pPr>
      <w:r>
        <w:rPr>
          <w:rFonts w:cs="Arial"/>
          <w:sz w:val="6"/>
        </w:rPr>
        <w:br/>
      </w:r>
      <w:r>
        <w:rPr>
          <w:rFonts w:cs="Arial"/>
          <w:sz w:val="6"/>
        </w:rPr>
        <w:br/>
      </w:r>
    </w:p>
    <w:p w:rsidR="004761C3" w:rsidRPr="004761C3" w:rsidRDefault="00FC7E25" w:rsidP="004761C3">
      <w:r>
        <w:t>Par expérience, v</w:t>
      </w:r>
      <w:r w:rsidR="004761C3">
        <w:t xml:space="preserve">otre responsable </w:t>
      </w:r>
      <w:r>
        <w:t>pense</w:t>
      </w:r>
      <w:r w:rsidR="004761C3">
        <w:t xml:space="preserve"> </w:t>
      </w:r>
      <w:r w:rsidR="00486A3E">
        <w:t>que</w:t>
      </w:r>
      <w:r w:rsidR="004761C3">
        <w:t xml:space="preserve"> la solution </w:t>
      </w:r>
      <w:r w:rsidR="004761C3">
        <w:rPr>
          <w:i/>
        </w:rPr>
        <w:t xml:space="preserve">sauvegarde </w:t>
      </w:r>
      <w:r w:rsidR="004F31FA">
        <w:rPr>
          <w:i/>
        </w:rPr>
        <w:t>compressée</w:t>
      </w:r>
      <w:r w:rsidR="004761C3">
        <w:t xml:space="preserve"> </w:t>
      </w:r>
      <w:r w:rsidR="00C6470F">
        <w:t xml:space="preserve">sera </w:t>
      </w:r>
      <w:r w:rsidR="004761C3">
        <w:t xml:space="preserve">la plus intéressante pour </w:t>
      </w:r>
      <w:proofErr w:type="spellStart"/>
      <w:r w:rsidR="004761C3" w:rsidRPr="004761C3">
        <w:rPr>
          <w:i/>
        </w:rPr>
        <w:t>DeuS</w:t>
      </w:r>
      <w:r w:rsidR="007F3070" w:rsidRPr="00030AA9">
        <w:rPr>
          <w:i/>
        </w:rPr>
        <w:t>I</w:t>
      </w:r>
      <w:proofErr w:type="spellEnd"/>
      <w:r w:rsidR="00A9193E">
        <w:t>, elle</w:t>
      </w:r>
      <w:r w:rsidR="00BF16FC">
        <w:t xml:space="preserve"> lui paraît répondre </w:t>
      </w:r>
      <w:r w:rsidR="00486A3E">
        <w:t>le</w:t>
      </w:r>
      <w:r>
        <w:t xml:space="preserve"> </w:t>
      </w:r>
      <w:r w:rsidR="007C6246">
        <w:t>mieux</w:t>
      </w:r>
      <w:r>
        <w:t xml:space="preserve"> </w:t>
      </w:r>
      <w:r w:rsidR="00BF16FC">
        <w:t>au besoin du client</w:t>
      </w:r>
      <w:r w:rsidR="007F3070">
        <w:t>.</w:t>
      </w:r>
    </w:p>
    <w:tbl>
      <w:tblPr>
        <w:tblStyle w:val="Grilledutableau"/>
        <w:tblW w:w="0" w:type="auto"/>
        <w:tblInd w:w="108" w:type="dxa"/>
        <w:tblLook w:val="04A0" w:firstRow="1" w:lastRow="0" w:firstColumn="1" w:lastColumn="0" w:noHBand="0" w:noVBand="1"/>
      </w:tblPr>
      <w:tblGrid>
        <w:gridCol w:w="9604"/>
      </w:tblGrid>
      <w:tr w:rsidR="0000232D" w:rsidTr="00FB3F34">
        <w:tc>
          <w:tcPr>
            <w:tcW w:w="9954" w:type="dxa"/>
          </w:tcPr>
          <w:p w:rsidR="0000232D" w:rsidRDefault="0000232D" w:rsidP="00030AA9">
            <w:pPr>
              <w:rPr>
                <w:rFonts w:cs="Arial"/>
              </w:rPr>
            </w:pPr>
            <w:r>
              <w:rPr>
                <w:rFonts w:cs="Arial"/>
                <w:b/>
              </w:rPr>
              <w:t>A</w:t>
            </w:r>
            <w:r w:rsidR="00BF4C9D">
              <w:rPr>
                <w:rFonts w:cs="Arial"/>
                <w:b/>
              </w:rPr>
              <w:t>1.2</w:t>
            </w:r>
            <w:r w:rsidRPr="00754C17">
              <w:rPr>
                <w:rFonts w:cs="Arial"/>
                <w:b/>
              </w:rPr>
              <w:t xml:space="preserve">: </w:t>
            </w:r>
            <w:r w:rsidR="007F3070">
              <w:t>Lister</w:t>
            </w:r>
            <w:r w:rsidR="004761C3">
              <w:t xml:space="preserve"> les arguments </w:t>
            </w:r>
            <w:r w:rsidR="00FC7E25">
              <w:t xml:space="preserve">économiques, organisationnels </w:t>
            </w:r>
            <w:r w:rsidR="00030AA9">
              <w:t xml:space="preserve">et de sécurité </w:t>
            </w:r>
            <w:r w:rsidR="00264BA5">
              <w:t>qui s</w:t>
            </w:r>
            <w:r w:rsidR="007F3070">
              <w:t xml:space="preserve">ont </w:t>
            </w:r>
            <w:r w:rsidR="004761C3">
              <w:t xml:space="preserve">en faveur de cette solution dans le contexte </w:t>
            </w:r>
            <w:r w:rsidR="007F3070">
              <w:t xml:space="preserve">précis </w:t>
            </w:r>
            <w:r w:rsidR="003375A2">
              <w:t xml:space="preserve">de la demande </w:t>
            </w:r>
            <w:r w:rsidR="004761C3">
              <w:t xml:space="preserve">du client </w:t>
            </w:r>
            <w:r w:rsidR="004761C3">
              <w:rPr>
                <w:i/>
              </w:rPr>
              <w:t>La Guingampaise</w:t>
            </w:r>
            <w:r w:rsidR="00341AE9">
              <w:t>.</w:t>
            </w:r>
          </w:p>
        </w:tc>
      </w:tr>
    </w:tbl>
    <w:p w:rsidR="007F3070" w:rsidRPr="0071513E" w:rsidRDefault="007F3070" w:rsidP="0071513E">
      <w:pPr>
        <w:rPr>
          <w:rFonts w:cs="Arial"/>
          <w:sz w:val="6"/>
        </w:rPr>
      </w:pPr>
    </w:p>
    <w:p w:rsidR="006F0ABF" w:rsidRPr="005A46D3" w:rsidRDefault="006F0ABF" w:rsidP="009A4DDB">
      <w:pPr>
        <w:pStyle w:val="Titre2"/>
        <w:rPr>
          <w:lang w:val="fr-FR"/>
        </w:rPr>
      </w:pPr>
      <w:r w:rsidRPr="005A46D3">
        <w:rPr>
          <w:lang w:val="fr-FR"/>
        </w:rPr>
        <w:t>Mission 2 – Dimensionnement d</w:t>
      </w:r>
      <w:r w:rsidR="003B55D2" w:rsidRPr="005A46D3">
        <w:rPr>
          <w:lang w:val="fr-FR"/>
        </w:rPr>
        <w:t>e la</w:t>
      </w:r>
      <w:r w:rsidRPr="005A46D3">
        <w:rPr>
          <w:lang w:val="fr-FR"/>
        </w:rPr>
        <w:t xml:space="preserve"> solution de sauvegarde </w:t>
      </w:r>
    </w:p>
    <w:p w:rsidR="00AB4012" w:rsidRDefault="00AB4012" w:rsidP="00EC301F">
      <w:pPr>
        <w:spacing w:before="120"/>
        <w:rPr>
          <w:bCs/>
        </w:rPr>
      </w:pPr>
      <w:r>
        <w:rPr>
          <w:bCs/>
        </w:rPr>
        <w:t xml:space="preserve">En complément de la proposition </w:t>
      </w:r>
      <w:r w:rsidR="00C51EE1">
        <w:rPr>
          <w:bCs/>
        </w:rPr>
        <w:t>qu’il a reçue</w:t>
      </w:r>
      <w:r>
        <w:rPr>
          <w:bCs/>
        </w:rPr>
        <w:t>, l</w:t>
      </w:r>
      <w:r w:rsidR="006F0ABF">
        <w:rPr>
          <w:bCs/>
        </w:rPr>
        <w:t xml:space="preserve">e client souhaite obtenir </w:t>
      </w:r>
      <w:r>
        <w:rPr>
          <w:bCs/>
        </w:rPr>
        <w:t xml:space="preserve">un chiffrage </w:t>
      </w:r>
      <w:r w:rsidR="007C6246">
        <w:rPr>
          <w:bCs/>
        </w:rPr>
        <w:t>plus précis</w:t>
      </w:r>
      <w:r>
        <w:rPr>
          <w:bCs/>
        </w:rPr>
        <w:t xml:space="preserve"> sur les équipements adaptés à l’exploitation de la solution </w:t>
      </w:r>
      <w:r>
        <w:rPr>
          <w:bCs/>
          <w:i/>
        </w:rPr>
        <w:t xml:space="preserve">sauvegarde </w:t>
      </w:r>
      <w:r w:rsidR="004F31FA">
        <w:rPr>
          <w:bCs/>
          <w:i/>
        </w:rPr>
        <w:t>compressée</w:t>
      </w:r>
      <w:r>
        <w:rPr>
          <w:bCs/>
        </w:rPr>
        <w:t xml:space="preserve"> </w:t>
      </w:r>
      <w:r w:rsidR="000D541D">
        <w:rPr>
          <w:bCs/>
        </w:rPr>
        <w:t>entre les sites</w:t>
      </w:r>
      <w:r>
        <w:rPr>
          <w:bCs/>
        </w:rPr>
        <w:t xml:space="preserve">. </w:t>
      </w:r>
    </w:p>
    <w:p w:rsidR="00E50B3C" w:rsidRDefault="00E50B3C" w:rsidP="00E50B3C">
      <w:r>
        <w:t xml:space="preserve">Une étude de la typologie des données du client a permis de fournir une estimation du </w:t>
      </w:r>
      <w:r w:rsidRPr="000D541D">
        <w:rPr>
          <w:b/>
          <w:i/>
        </w:rPr>
        <w:t xml:space="preserve">taux de </w:t>
      </w:r>
      <w:r w:rsidR="004F31FA" w:rsidRPr="000D541D">
        <w:rPr>
          <w:b/>
          <w:i/>
        </w:rPr>
        <w:t>compression</w:t>
      </w:r>
      <w:r w:rsidR="00BF16FC">
        <w:t>*</w:t>
      </w:r>
      <w:r w:rsidR="00C51EE1">
        <w:t xml:space="preserve"> attendu sur la</w:t>
      </w:r>
      <w:r>
        <w:t xml:space="preserve"> </w:t>
      </w:r>
      <w:r w:rsidR="00C51EE1" w:rsidRPr="000D541D">
        <w:rPr>
          <w:b/>
          <w:i/>
        </w:rPr>
        <w:t>solution clé en main</w:t>
      </w:r>
      <w:r w:rsidR="007C6246">
        <w:t>*</w:t>
      </w:r>
      <w:r w:rsidR="00063010">
        <w:t xml:space="preserve"> </w:t>
      </w:r>
      <w:proofErr w:type="spellStart"/>
      <w:r w:rsidR="00063010" w:rsidRPr="00063010">
        <w:rPr>
          <w:i/>
        </w:rPr>
        <w:t>Netbackup</w:t>
      </w:r>
      <w:proofErr w:type="spellEnd"/>
      <w:r>
        <w:t>. Ce taux a été estimé à 8.</w:t>
      </w:r>
    </w:p>
    <w:p w:rsidR="006F0ABF" w:rsidRDefault="00185B34" w:rsidP="00EC301F">
      <w:pPr>
        <w:spacing w:before="120"/>
        <w:rPr>
          <w:bCs/>
        </w:rPr>
      </w:pPr>
      <w:r>
        <w:rPr>
          <w:bCs/>
        </w:rPr>
        <w:t xml:space="preserve">Vous êtes </w:t>
      </w:r>
      <w:proofErr w:type="spellStart"/>
      <w:r>
        <w:rPr>
          <w:bCs/>
        </w:rPr>
        <w:t>chargé-e</w:t>
      </w:r>
      <w:proofErr w:type="spellEnd"/>
      <w:r>
        <w:rPr>
          <w:bCs/>
        </w:rPr>
        <w:t xml:space="preserve"> d’affiner les informations </w:t>
      </w:r>
      <w:r w:rsidR="00BB1932">
        <w:rPr>
          <w:bCs/>
        </w:rPr>
        <w:t>techniques de la configuration à déployer</w:t>
      </w:r>
      <w:r w:rsidR="00AB4012">
        <w:rPr>
          <w:bCs/>
        </w:rPr>
        <w:t xml:space="preserve">, qui serviront au service commercial </w:t>
      </w:r>
      <w:r w:rsidR="007C6246">
        <w:rPr>
          <w:bCs/>
        </w:rPr>
        <w:t>pour</w:t>
      </w:r>
      <w:r w:rsidR="00AB4012">
        <w:rPr>
          <w:bCs/>
        </w:rPr>
        <w:t xml:space="preserve"> établir une base de négociation</w:t>
      </w:r>
      <w:r w:rsidR="00BB1932">
        <w:rPr>
          <w:bCs/>
        </w:rPr>
        <w:t>.</w:t>
      </w:r>
    </w:p>
    <w:tbl>
      <w:tblPr>
        <w:tblStyle w:val="Grilledutableau"/>
        <w:tblW w:w="0" w:type="auto"/>
        <w:tblInd w:w="108" w:type="dxa"/>
        <w:tblLook w:val="04A0" w:firstRow="1" w:lastRow="0" w:firstColumn="1" w:lastColumn="0" w:noHBand="0" w:noVBand="1"/>
      </w:tblPr>
      <w:tblGrid>
        <w:gridCol w:w="9604"/>
      </w:tblGrid>
      <w:tr w:rsidR="00691722" w:rsidTr="00FB3F34">
        <w:tc>
          <w:tcPr>
            <w:tcW w:w="9923" w:type="dxa"/>
          </w:tcPr>
          <w:p w:rsidR="00F74A39" w:rsidRDefault="00F57012" w:rsidP="00F74A39">
            <w:pPr>
              <w:pStyle w:val="Default"/>
              <w:keepNext/>
              <w:rPr>
                <w:sz w:val="22"/>
                <w:szCs w:val="22"/>
              </w:rPr>
            </w:pPr>
            <w:r>
              <w:rPr>
                <w:b/>
                <w:sz w:val="22"/>
              </w:rPr>
              <w:t xml:space="preserve">A2.1 : </w:t>
            </w:r>
            <w:r w:rsidR="00BF16FC">
              <w:rPr>
                <w:color w:val="auto"/>
                <w:sz w:val="22"/>
                <w:szCs w:val="22"/>
              </w:rPr>
              <w:t>Calculer</w:t>
            </w:r>
            <w:r w:rsidRPr="0052395E">
              <w:rPr>
                <w:color w:val="auto"/>
                <w:sz w:val="22"/>
                <w:szCs w:val="22"/>
              </w:rPr>
              <w:t xml:space="preserve"> </w:t>
            </w:r>
            <w:r w:rsidR="00F20CD9">
              <w:rPr>
                <w:color w:val="auto"/>
                <w:sz w:val="22"/>
                <w:szCs w:val="22"/>
              </w:rPr>
              <w:t>le volume</w:t>
            </w:r>
            <w:r w:rsidRPr="0052395E">
              <w:rPr>
                <w:color w:val="auto"/>
                <w:sz w:val="22"/>
                <w:szCs w:val="22"/>
              </w:rPr>
              <w:t xml:space="preserve"> nécessaire </w:t>
            </w:r>
            <w:r w:rsidR="007C735E">
              <w:rPr>
                <w:color w:val="auto"/>
                <w:sz w:val="22"/>
                <w:szCs w:val="22"/>
              </w:rPr>
              <w:t>à</w:t>
            </w:r>
            <w:r w:rsidR="007C735E">
              <w:t xml:space="preserve"> </w:t>
            </w:r>
            <w:r w:rsidR="007C735E" w:rsidRPr="00486A3E">
              <w:rPr>
                <w:color w:val="auto"/>
                <w:sz w:val="22"/>
                <w:szCs w:val="22"/>
              </w:rPr>
              <w:t xml:space="preserve">la </w:t>
            </w:r>
            <w:r w:rsidR="007C735E" w:rsidRPr="00460D65">
              <w:rPr>
                <w:i/>
                <w:color w:val="auto"/>
                <w:sz w:val="22"/>
                <w:szCs w:val="22"/>
              </w:rPr>
              <w:t>sauvegarde</w:t>
            </w:r>
            <w:r w:rsidR="00460D65" w:rsidRPr="00460D65">
              <w:rPr>
                <w:i/>
                <w:color w:val="auto"/>
                <w:sz w:val="22"/>
                <w:szCs w:val="22"/>
              </w:rPr>
              <w:t xml:space="preserve"> compressée</w:t>
            </w:r>
            <w:r w:rsidR="007C735E" w:rsidRPr="00486A3E">
              <w:rPr>
                <w:color w:val="auto"/>
                <w:sz w:val="22"/>
                <w:szCs w:val="22"/>
              </w:rPr>
              <w:t xml:space="preserve"> </w:t>
            </w:r>
            <w:r w:rsidR="00844179">
              <w:rPr>
                <w:color w:val="auto"/>
                <w:sz w:val="22"/>
                <w:szCs w:val="22"/>
              </w:rPr>
              <w:t xml:space="preserve">sur chaque site </w:t>
            </w:r>
            <w:r w:rsidR="00486A3E" w:rsidRPr="00486A3E">
              <w:rPr>
                <w:color w:val="auto"/>
                <w:sz w:val="22"/>
                <w:szCs w:val="22"/>
              </w:rPr>
              <w:t xml:space="preserve">sur </w:t>
            </w:r>
            <w:r w:rsidR="00D92292" w:rsidRPr="00486A3E">
              <w:rPr>
                <w:color w:val="auto"/>
                <w:sz w:val="22"/>
                <w:szCs w:val="22"/>
              </w:rPr>
              <w:t>un</w:t>
            </w:r>
            <w:r w:rsidR="00F017A6" w:rsidRPr="0096576B">
              <w:rPr>
                <w:sz w:val="22"/>
                <w:szCs w:val="22"/>
              </w:rPr>
              <w:t xml:space="preserve"> </w:t>
            </w:r>
            <w:r w:rsidR="00F017A6" w:rsidRPr="00BF16FC">
              <w:rPr>
                <w:b/>
                <w:sz w:val="22"/>
                <w:szCs w:val="22"/>
              </w:rPr>
              <w:t>cycle d’exploitation</w:t>
            </w:r>
            <w:r w:rsidR="00BF16FC">
              <w:rPr>
                <w:b/>
                <w:sz w:val="22"/>
                <w:szCs w:val="22"/>
              </w:rPr>
              <w:t>*</w:t>
            </w:r>
            <w:r w:rsidR="00BB1932">
              <w:rPr>
                <w:sz w:val="22"/>
                <w:szCs w:val="22"/>
              </w:rPr>
              <w:t xml:space="preserve"> de l’année 2018</w:t>
            </w:r>
            <w:r w:rsidR="00264BA5">
              <w:rPr>
                <w:sz w:val="22"/>
                <w:szCs w:val="22"/>
              </w:rPr>
              <w:t>.</w:t>
            </w:r>
            <w:r w:rsidR="00F20CD9">
              <w:rPr>
                <w:sz w:val="22"/>
                <w:szCs w:val="22"/>
              </w:rPr>
              <w:t xml:space="preserve"> </w:t>
            </w:r>
            <w:r w:rsidR="00F20CD9" w:rsidRPr="00F20CD9">
              <w:rPr>
                <w:b/>
                <w:i/>
                <w:sz w:val="22"/>
                <w:szCs w:val="22"/>
              </w:rPr>
              <w:t>Détailler les étapes de votre calcul</w:t>
            </w:r>
            <w:r w:rsidR="00F20CD9">
              <w:rPr>
                <w:sz w:val="22"/>
                <w:szCs w:val="22"/>
              </w:rPr>
              <w:t>.</w:t>
            </w:r>
          </w:p>
          <w:p w:rsidR="00A9193E" w:rsidRDefault="00A9193E" w:rsidP="00F74A39">
            <w:pPr>
              <w:pStyle w:val="Default"/>
              <w:keepNext/>
              <w:rPr>
                <w:sz w:val="22"/>
                <w:szCs w:val="22"/>
              </w:rPr>
            </w:pPr>
          </w:p>
          <w:p w:rsidR="006F0ABF" w:rsidRPr="006F0ABF" w:rsidRDefault="006F0ABF" w:rsidP="00F20CD9">
            <w:pPr>
              <w:pStyle w:val="Default"/>
              <w:keepNext/>
              <w:rPr>
                <w:color w:val="00B050"/>
                <w:sz w:val="22"/>
                <w:szCs w:val="22"/>
              </w:rPr>
            </w:pPr>
            <w:r w:rsidRPr="006F0ABF">
              <w:rPr>
                <w:b/>
                <w:sz w:val="22"/>
              </w:rPr>
              <w:t xml:space="preserve">A2.2 : </w:t>
            </w:r>
            <w:r w:rsidR="00D92292">
              <w:rPr>
                <w:sz w:val="22"/>
              </w:rPr>
              <w:t>En déduire</w:t>
            </w:r>
            <w:r w:rsidR="001B7152" w:rsidRPr="001B7152">
              <w:rPr>
                <w:sz w:val="22"/>
              </w:rPr>
              <w:t xml:space="preserve"> les </w:t>
            </w:r>
            <w:r w:rsidR="00F74A39">
              <w:rPr>
                <w:sz w:val="22"/>
              </w:rPr>
              <w:t>modules d’extension</w:t>
            </w:r>
            <w:r w:rsidR="007C735E" w:rsidRPr="0052395E">
              <w:rPr>
                <w:color w:val="auto"/>
                <w:sz w:val="22"/>
                <w:szCs w:val="22"/>
              </w:rPr>
              <w:t xml:space="preserve"> pour les </w:t>
            </w:r>
            <w:r w:rsidR="00F20CD9">
              <w:rPr>
                <w:b/>
                <w:i/>
                <w:color w:val="auto"/>
                <w:sz w:val="22"/>
                <w:szCs w:val="22"/>
              </w:rPr>
              <w:t>solutions clé en main</w:t>
            </w:r>
            <w:r w:rsidR="00C6470F">
              <w:rPr>
                <w:b/>
                <w:i/>
                <w:color w:val="auto"/>
                <w:sz w:val="22"/>
                <w:szCs w:val="22"/>
              </w:rPr>
              <w:t>*</w:t>
            </w:r>
            <w:r w:rsidR="007C735E">
              <w:t xml:space="preserve"> </w:t>
            </w:r>
            <w:proofErr w:type="spellStart"/>
            <w:r w:rsidR="00F20CD9" w:rsidRPr="00F20CD9">
              <w:rPr>
                <w:rFonts w:eastAsiaTheme="minorEastAsia" w:cstheme="minorBidi"/>
                <w:i/>
                <w:color w:val="auto"/>
                <w:sz w:val="22"/>
                <w:szCs w:val="22"/>
                <w:lang w:eastAsia="en-US"/>
              </w:rPr>
              <w:t>Netbackup</w:t>
            </w:r>
            <w:proofErr w:type="spellEnd"/>
            <w:r w:rsidR="00F20CD9">
              <w:t xml:space="preserve"> </w:t>
            </w:r>
            <w:r w:rsidR="00F74A39">
              <w:rPr>
                <w:sz w:val="22"/>
              </w:rPr>
              <w:t>qui seront à installer sur chacun des sites</w:t>
            </w:r>
            <w:r w:rsidR="00E47A7D">
              <w:rPr>
                <w:sz w:val="22"/>
              </w:rPr>
              <w:t xml:space="preserve"> pour stocker une copie des sauvegardes du site distant</w:t>
            </w:r>
            <w:r w:rsidR="00264BA5">
              <w:rPr>
                <w:sz w:val="22"/>
              </w:rPr>
              <w:t>.</w:t>
            </w:r>
          </w:p>
        </w:tc>
      </w:tr>
    </w:tbl>
    <w:p w:rsidR="003B55D2" w:rsidRDefault="003B55D2" w:rsidP="000D7598"/>
    <w:p w:rsidR="00E32B4D" w:rsidRDefault="00246ADE" w:rsidP="000D7598">
      <w:r>
        <w:t>Dans le cadre de la qualité de service, le chef de projet</w:t>
      </w:r>
      <w:r w:rsidR="00E32B4D">
        <w:t xml:space="preserve"> </w:t>
      </w:r>
      <w:r>
        <w:t>a besoin des informations permettant de vérifier que la bande passante</w:t>
      </w:r>
      <w:r w:rsidR="003365AB">
        <w:t xml:space="preserve"> du lien WAN </w:t>
      </w:r>
      <w:r>
        <w:t xml:space="preserve">permet </w:t>
      </w:r>
      <w:r w:rsidR="00171350">
        <w:t xml:space="preserve">bien </w:t>
      </w:r>
      <w:r>
        <w:t xml:space="preserve">de supporter la sauvegarde compressée pendant toute la période du </w:t>
      </w:r>
      <w:r w:rsidR="00396A34">
        <w:t>projet</w:t>
      </w:r>
      <w:r>
        <w:t>.</w:t>
      </w:r>
    </w:p>
    <w:tbl>
      <w:tblPr>
        <w:tblStyle w:val="Grilledutableau"/>
        <w:tblW w:w="0" w:type="auto"/>
        <w:tblInd w:w="108" w:type="dxa"/>
        <w:tblLook w:val="04A0" w:firstRow="1" w:lastRow="0" w:firstColumn="1" w:lastColumn="0" w:noHBand="0" w:noVBand="1"/>
      </w:tblPr>
      <w:tblGrid>
        <w:gridCol w:w="9604"/>
      </w:tblGrid>
      <w:tr w:rsidR="00361957" w:rsidTr="00A32739">
        <w:tc>
          <w:tcPr>
            <w:tcW w:w="9954" w:type="dxa"/>
          </w:tcPr>
          <w:p w:rsidR="00361957" w:rsidRDefault="00361957" w:rsidP="00246ADE">
            <w:r w:rsidRPr="004A340B">
              <w:rPr>
                <w:b/>
              </w:rPr>
              <w:t>A2.</w:t>
            </w:r>
            <w:r w:rsidR="00E32B4D">
              <w:rPr>
                <w:b/>
              </w:rPr>
              <w:t>3</w:t>
            </w:r>
            <w:r w:rsidR="00EA6CBB">
              <w:t xml:space="preserve"> : </w:t>
            </w:r>
            <w:r w:rsidR="00246ADE">
              <w:rPr>
                <w:rFonts w:cs="Arial"/>
              </w:rPr>
              <w:t>Fournir les informations à prendre en compte pour répondre au chef de projet.</w:t>
            </w:r>
          </w:p>
        </w:tc>
      </w:tr>
    </w:tbl>
    <w:p w:rsidR="005A3712" w:rsidRDefault="005A3712" w:rsidP="005A3712">
      <w:pPr>
        <w:pStyle w:val="Titre1"/>
      </w:pPr>
      <w:r>
        <w:lastRenderedPageBreak/>
        <w:t>Dossier B</w:t>
      </w:r>
      <w:r w:rsidR="009D3B0B">
        <w:t> </w:t>
      </w:r>
      <w:r>
        <w:t xml:space="preserve">: </w:t>
      </w:r>
      <w:r w:rsidR="00C90587">
        <w:t>Préparation du déploiement</w:t>
      </w:r>
      <w:r w:rsidR="008022A0">
        <w:t xml:space="preserve"> et maintenance de la solution de sauvegarde</w:t>
      </w:r>
    </w:p>
    <w:p w:rsidR="001D44F0" w:rsidRPr="00710B6A" w:rsidRDefault="0057340B" w:rsidP="00C429AA">
      <w:r w:rsidRPr="00710B6A">
        <w:t xml:space="preserve">Vous devez prendre en charge </w:t>
      </w:r>
      <w:r w:rsidR="00644A91">
        <w:t xml:space="preserve">la préparation </w:t>
      </w:r>
      <w:r w:rsidR="00854566">
        <w:t>du déploiement de la nouvelle solution</w:t>
      </w:r>
      <w:r w:rsidR="00644A91">
        <w:t xml:space="preserve"> sur les sites</w:t>
      </w:r>
      <w:r w:rsidR="00527351">
        <w:t xml:space="preserve"> et </w:t>
      </w:r>
      <w:r w:rsidR="00854566">
        <w:t>participer à la maintenance de la solution en place</w:t>
      </w:r>
      <w:r w:rsidR="00644A91">
        <w:t>.</w:t>
      </w:r>
    </w:p>
    <w:p w:rsidR="00A65F9F" w:rsidRPr="005A46D3" w:rsidRDefault="002324FF" w:rsidP="009A4DDB">
      <w:pPr>
        <w:pStyle w:val="Titre2"/>
        <w:rPr>
          <w:lang w:val="fr-FR"/>
        </w:rPr>
      </w:pPr>
      <w:r w:rsidRPr="005A46D3">
        <w:rPr>
          <w:lang w:val="fr-FR"/>
        </w:rPr>
        <w:t xml:space="preserve">Mission </w:t>
      </w:r>
      <w:r w:rsidR="00B41489" w:rsidRPr="005A46D3">
        <w:rPr>
          <w:lang w:val="fr-FR"/>
        </w:rPr>
        <w:t>1</w:t>
      </w:r>
      <w:r w:rsidR="009D3B0B" w:rsidRPr="005A46D3">
        <w:rPr>
          <w:lang w:val="fr-FR"/>
        </w:rPr>
        <w:t> </w:t>
      </w:r>
      <w:r w:rsidR="00A65F9F" w:rsidRPr="005A46D3">
        <w:rPr>
          <w:lang w:val="fr-FR"/>
        </w:rPr>
        <w:t>:</w:t>
      </w:r>
      <w:r w:rsidR="00BE0D27" w:rsidRPr="005A46D3">
        <w:rPr>
          <w:lang w:val="fr-FR"/>
        </w:rPr>
        <w:t xml:space="preserve"> </w:t>
      </w:r>
      <w:r w:rsidR="00490ED8" w:rsidRPr="005A46D3">
        <w:rPr>
          <w:lang w:val="fr-FR"/>
        </w:rPr>
        <w:t>G</w:t>
      </w:r>
      <w:r w:rsidR="00A65F9F" w:rsidRPr="005A46D3">
        <w:rPr>
          <w:lang w:val="fr-FR"/>
        </w:rPr>
        <w:t xml:space="preserve">estion des </w:t>
      </w:r>
      <w:r w:rsidR="000D0119" w:rsidRPr="005A46D3">
        <w:rPr>
          <w:lang w:val="fr-FR"/>
        </w:rPr>
        <w:t xml:space="preserve">risques et des </w:t>
      </w:r>
      <w:r w:rsidR="00A65F9F" w:rsidRPr="005A46D3">
        <w:rPr>
          <w:lang w:val="fr-FR"/>
        </w:rPr>
        <w:t>pannes</w:t>
      </w:r>
    </w:p>
    <w:p w:rsidR="002F6419" w:rsidRPr="007C6246" w:rsidRDefault="002F6419" w:rsidP="002F6419">
      <w:pPr>
        <w:spacing w:before="240"/>
      </w:pPr>
      <w:r>
        <w:t xml:space="preserve">En complément des garanties </w:t>
      </w:r>
      <w:r w:rsidR="003A0BD0">
        <w:t xml:space="preserve">proposées sur le </w:t>
      </w:r>
      <w:r>
        <w:t>matériel et</w:t>
      </w:r>
      <w:r w:rsidR="003A0BD0">
        <w:t xml:space="preserve"> le</w:t>
      </w:r>
      <w:r>
        <w:t xml:space="preserve"> logiciel, l</w:t>
      </w:r>
      <w:r w:rsidRPr="00013688">
        <w:t xml:space="preserve">a prise en charge des demandes d’assistance </w:t>
      </w:r>
      <w:r>
        <w:t xml:space="preserve">liées à la solution entrera dans le périmètre du contrat sous </w:t>
      </w:r>
      <w:r w:rsidR="0007480A">
        <w:t xml:space="preserve">la </w:t>
      </w:r>
      <w:r>
        <w:t xml:space="preserve">forme d’un service </w:t>
      </w:r>
      <w:r w:rsidR="00986649">
        <w:t>associé</w:t>
      </w:r>
      <w:r>
        <w:t xml:space="preserve">. </w:t>
      </w:r>
    </w:p>
    <w:tbl>
      <w:tblPr>
        <w:tblStyle w:val="Grilledutableau"/>
        <w:tblW w:w="0" w:type="auto"/>
        <w:tblLook w:val="04A0" w:firstRow="1" w:lastRow="0" w:firstColumn="1" w:lastColumn="0" w:noHBand="0" w:noVBand="1"/>
      </w:tblPr>
      <w:tblGrid>
        <w:gridCol w:w="9712"/>
      </w:tblGrid>
      <w:tr w:rsidR="002F6419" w:rsidRPr="008C6FBA" w:rsidTr="00565685">
        <w:tc>
          <w:tcPr>
            <w:tcW w:w="10062" w:type="dxa"/>
          </w:tcPr>
          <w:p w:rsidR="002F6419" w:rsidRPr="00506EE5" w:rsidRDefault="002F6419" w:rsidP="0039283B">
            <w:pPr>
              <w:rPr>
                <w:rFonts w:cs="Arial"/>
                <w:b/>
                <w:i/>
              </w:rPr>
            </w:pPr>
            <w:r w:rsidRPr="004A340B">
              <w:rPr>
                <w:rFonts w:cs="Arial"/>
                <w:b/>
              </w:rPr>
              <w:t>B</w:t>
            </w:r>
            <w:r>
              <w:rPr>
                <w:rFonts w:cs="Arial"/>
                <w:b/>
              </w:rPr>
              <w:t>1</w:t>
            </w:r>
            <w:r w:rsidRPr="004A340B">
              <w:rPr>
                <w:rFonts w:cs="Arial"/>
                <w:b/>
              </w:rPr>
              <w:t>.</w:t>
            </w:r>
            <w:r>
              <w:rPr>
                <w:rFonts w:cs="Arial"/>
                <w:b/>
              </w:rPr>
              <w:t>1</w:t>
            </w:r>
            <w:r w:rsidRPr="004A340B">
              <w:rPr>
                <w:rFonts w:cs="Arial"/>
                <w:b/>
              </w:rPr>
              <w:t xml:space="preserve"> : </w:t>
            </w:r>
            <w:r w:rsidR="00506EE5">
              <w:rPr>
                <w:rFonts w:cs="Arial"/>
              </w:rPr>
              <w:t>Proposer d</w:t>
            </w:r>
            <w:r>
              <w:rPr>
                <w:rFonts w:cs="Arial"/>
              </w:rPr>
              <w:t>es outils</w:t>
            </w:r>
            <w:r w:rsidR="009005C7">
              <w:rPr>
                <w:rFonts w:cs="Arial"/>
              </w:rPr>
              <w:t xml:space="preserve"> </w:t>
            </w:r>
            <w:r w:rsidR="0039283B">
              <w:rPr>
                <w:rFonts w:cs="Arial"/>
              </w:rPr>
              <w:t xml:space="preserve">permettant d’assurer le suivi des </w:t>
            </w:r>
            <w:r w:rsidR="00506EE5">
              <w:rPr>
                <w:rFonts w:cs="Arial"/>
              </w:rPr>
              <w:t>incidents</w:t>
            </w:r>
            <w:r w:rsidR="00C20912" w:rsidRPr="009005C7">
              <w:rPr>
                <w:rFonts w:cs="Arial"/>
              </w:rPr>
              <w:t>.</w:t>
            </w:r>
            <w:r w:rsidR="00506EE5">
              <w:rPr>
                <w:rFonts w:cs="Arial"/>
              </w:rPr>
              <w:t xml:space="preserve"> </w:t>
            </w:r>
            <w:r w:rsidR="00506EE5">
              <w:rPr>
                <w:rFonts w:cs="Arial"/>
                <w:b/>
                <w:i/>
              </w:rPr>
              <w:t>Justifier vos propositions.</w:t>
            </w:r>
          </w:p>
          <w:p w:rsidR="00986649" w:rsidRDefault="00986649" w:rsidP="0039283B">
            <w:pPr>
              <w:rPr>
                <w:rFonts w:cs="Arial"/>
              </w:rPr>
            </w:pPr>
          </w:p>
          <w:p w:rsidR="0039283B" w:rsidRPr="0039283B" w:rsidRDefault="0039283B" w:rsidP="00506EE5">
            <w:pPr>
              <w:rPr>
                <w:rFonts w:cs="Arial"/>
                <w:b/>
              </w:rPr>
            </w:pPr>
            <w:r w:rsidRPr="0039283B">
              <w:rPr>
                <w:rFonts w:cs="Arial"/>
                <w:b/>
              </w:rPr>
              <w:t>B1.2 </w:t>
            </w:r>
            <w:r w:rsidR="000976DB">
              <w:rPr>
                <w:rFonts w:cs="Arial"/>
              </w:rPr>
              <w:t xml:space="preserve">: </w:t>
            </w:r>
            <w:r w:rsidR="00CB67CB">
              <w:rPr>
                <w:rFonts w:cs="Arial"/>
              </w:rPr>
              <w:t>Énumérer</w:t>
            </w:r>
            <w:r w:rsidR="00506EE5">
              <w:rPr>
                <w:rFonts w:cs="Arial"/>
              </w:rPr>
              <w:t xml:space="preserve"> les actions que doit réaliser le</w:t>
            </w:r>
            <w:r>
              <w:rPr>
                <w:rFonts w:cs="Arial"/>
              </w:rPr>
              <w:t xml:space="preserve"> personnel</w:t>
            </w:r>
            <w:r w:rsidR="00506EE5">
              <w:rPr>
                <w:rFonts w:cs="Arial"/>
              </w:rPr>
              <w:t xml:space="preserve"> de</w:t>
            </w:r>
            <w:r>
              <w:rPr>
                <w:rFonts w:cs="Arial"/>
              </w:rPr>
              <w:t xml:space="preserve"> </w:t>
            </w:r>
            <w:r>
              <w:rPr>
                <w:rFonts w:cs="Arial"/>
                <w:i/>
              </w:rPr>
              <w:t>La Guingampaise</w:t>
            </w:r>
            <w:r>
              <w:rPr>
                <w:rFonts w:cs="Arial"/>
              </w:rPr>
              <w:t xml:space="preserve"> </w:t>
            </w:r>
            <w:r w:rsidR="000976DB">
              <w:rPr>
                <w:rFonts w:cs="Arial"/>
              </w:rPr>
              <w:t xml:space="preserve">au moment où survient </w:t>
            </w:r>
            <w:r>
              <w:rPr>
                <w:rFonts w:cs="Arial"/>
              </w:rPr>
              <w:t>un incident</w:t>
            </w:r>
            <w:r w:rsidR="00506EE5">
              <w:rPr>
                <w:rFonts w:cs="Arial"/>
              </w:rPr>
              <w:t xml:space="preserve"> sur le système de sauvegarde mis en place.</w:t>
            </w:r>
          </w:p>
        </w:tc>
      </w:tr>
    </w:tbl>
    <w:p w:rsidR="002F6419" w:rsidRDefault="002F6419" w:rsidP="00013688"/>
    <w:p w:rsidR="00A65F9F" w:rsidRPr="00C46785" w:rsidRDefault="00093C73" w:rsidP="00013688">
      <w:r w:rsidRPr="00710B6A">
        <w:rPr>
          <w:i/>
        </w:rPr>
        <w:t>La Guingampaise</w:t>
      </w:r>
      <w:r>
        <w:t xml:space="preserve"> a fourni une liste des risques techniques </w:t>
      </w:r>
      <w:r w:rsidR="009A6DC5">
        <w:t>connus</w:t>
      </w:r>
      <w:r w:rsidR="00710B6A">
        <w:t xml:space="preserve"> </w:t>
      </w:r>
      <w:r w:rsidR="00C46785">
        <w:t xml:space="preserve">quand on utilise </w:t>
      </w:r>
      <w:r w:rsidR="00977D6D">
        <w:t xml:space="preserve">des </w:t>
      </w:r>
      <w:r w:rsidR="00977D6D">
        <w:rPr>
          <w:b/>
          <w:i/>
        </w:rPr>
        <w:t>solutions clé en main*</w:t>
      </w:r>
      <w:r w:rsidR="00977D6D">
        <w:t xml:space="preserve"> </w:t>
      </w:r>
      <w:r w:rsidR="00C46785">
        <w:t xml:space="preserve">de type </w:t>
      </w:r>
      <w:proofErr w:type="spellStart"/>
      <w:r w:rsidR="00977D6D" w:rsidRPr="00F20CD9">
        <w:rPr>
          <w:i/>
        </w:rPr>
        <w:t>Netbackup</w:t>
      </w:r>
      <w:proofErr w:type="spellEnd"/>
      <w:r>
        <w:t xml:space="preserve">. </w:t>
      </w:r>
      <w:r w:rsidRPr="00C46785">
        <w:t xml:space="preserve">Les </w:t>
      </w:r>
      <w:r w:rsidR="000D182A" w:rsidRPr="00C46785">
        <w:t xml:space="preserve">problèmes </w:t>
      </w:r>
      <w:r w:rsidR="00C46785">
        <w:t xml:space="preserve">fréquemment </w:t>
      </w:r>
      <w:r w:rsidR="000D182A" w:rsidRPr="00C46785">
        <w:t>rencontrés</w:t>
      </w:r>
      <w:r w:rsidR="00BC1885" w:rsidRPr="00C46785">
        <w:t xml:space="preserve"> lors</w:t>
      </w:r>
      <w:r w:rsidR="000E6D0A" w:rsidRPr="00C46785">
        <w:t xml:space="preserve"> de l’utilisation</w:t>
      </w:r>
      <w:r w:rsidR="000D182A" w:rsidRPr="00C46785">
        <w:t xml:space="preserve"> </w:t>
      </w:r>
      <w:r w:rsidRPr="00C46785">
        <w:t xml:space="preserve">d’une solution de sauvegarde </w:t>
      </w:r>
      <w:r w:rsidR="004F31FA" w:rsidRPr="00C46785">
        <w:t>compressée</w:t>
      </w:r>
      <w:r w:rsidRPr="00C46785">
        <w:t xml:space="preserve"> </w:t>
      </w:r>
      <w:r w:rsidR="000D182A" w:rsidRPr="00C46785">
        <w:t>sont </w:t>
      </w:r>
      <w:r w:rsidR="00C46785">
        <w:t xml:space="preserve">les suivants </w:t>
      </w:r>
      <w:r w:rsidR="000D182A" w:rsidRPr="00C46785">
        <w:t>:</w:t>
      </w:r>
    </w:p>
    <w:p w:rsidR="00A65F9F" w:rsidRPr="00C46785" w:rsidRDefault="00AD68A3" w:rsidP="00A65F9F">
      <w:pPr>
        <w:pStyle w:val="Paragraphedeliste"/>
        <w:numPr>
          <w:ilvl w:val="0"/>
          <w:numId w:val="16"/>
        </w:numPr>
        <w:spacing w:line="276" w:lineRule="auto"/>
        <w:jc w:val="left"/>
      </w:pPr>
      <w:r w:rsidRPr="00C46785">
        <w:t>P</w:t>
      </w:r>
      <w:r w:rsidR="00A65F9F" w:rsidRPr="00C46785">
        <w:t xml:space="preserve">roblème </w:t>
      </w:r>
      <w:r w:rsidR="00977D6D" w:rsidRPr="00C46785">
        <w:t xml:space="preserve">sur un bloc </w:t>
      </w:r>
      <w:r w:rsidR="00A65F9F" w:rsidRPr="00C46785">
        <w:t>d’alimentation</w:t>
      </w:r>
      <w:r w:rsidR="008821B0" w:rsidRPr="00C46785">
        <w:t xml:space="preserve"> sur une unité de </w:t>
      </w:r>
      <w:r w:rsidR="008821B0" w:rsidRPr="00C46785">
        <w:rPr>
          <w:b/>
        </w:rPr>
        <w:t>sauvegarde</w:t>
      </w:r>
      <w:r w:rsidR="00977D6D" w:rsidRPr="00C46785">
        <w:rPr>
          <w:b/>
        </w:rPr>
        <w:t xml:space="preserve"> disque*</w:t>
      </w:r>
      <w:r w:rsidR="00A65F9F" w:rsidRPr="00C46785">
        <w:t xml:space="preserve">, </w:t>
      </w:r>
    </w:p>
    <w:p w:rsidR="00A65F9F" w:rsidRPr="00C46785" w:rsidRDefault="008821B0" w:rsidP="00A65F9F">
      <w:pPr>
        <w:pStyle w:val="Paragraphedeliste"/>
        <w:numPr>
          <w:ilvl w:val="0"/>
          <w:numId w:val="16"/>
        </w:numPr>
        <w:spacing w:line="276" w:lineRule="auto"/>
        <w:jc w:val="left"/>
      </w:pPr>
      <w:r w:rsidRPr="00C46785">
        <w:t>P</w:t>
      </w:r>
      <w:r w:rsidR="00A65F9F" w:rsidRPr="00C46785">
        <w:t>erte d</w:t>
      </w:r>
      <w:r w:rsidRPr="00C46785">
        <w:t>’</w:t>
      </w:r>
      <w:r w:rsidR="00A65F9F" w:rsidRPr="00C46785">
        <w:t>u</w:t>
      </w:r>
      <w:r w:rsidRPr="00C46785">
        <w:t>n</w:t>
      </w:r>
      <w:r w:rsidR="00A65F9F" w:rsidRPr="00C46785">
        <w:t xml:space="preserve"> serveur de sauvegarde, </w:t>
      </w:r>
    </w:p>
    <w:p w:rsidR="00A65F9F" w:rsidRPr="00C46785" w:rsidRDefault="008821B0" w:rsidP="00013688">
      <w:pPr>
        <w:pStyle w:val="Paragraphedeliste"/>
        <w:numPr>
          <w:ilvl w:val="0"/>
          <w:numId w:val="16"/>
        </w:numPr>
        <w:spacing w:line="276" w:lineRule="auto"/>
        <w:jc w:val="left"/>
      </w:pPr>
      <w:r w:rsidRPr="00C46785">
        <w:t>P</w:t>
      </w:r>
      <w:r w:rsidR="00A65F9F" w:rsidRPr="00C46785">
        <w:t>anne de la liaison entre les sites</w:t>
      </w:r>
      <w:r w:rsidR="00AD68A3" w:rsidRPr="00C46785">
        <w:t xml:space="preserve"> (WAN)</w:t>
      </w:r>
      <w:r w:rsidRPr="00C46785">
        <w:t>.</w:t>
      </w:r>
    </w:p>
    <w:tbl>
      <w:tblPr>
        <w:tblStyle w:val="Grilledutableau"/>
        <w:tblW w:w="0" w:type="auto"/>
        <w:tblLook w:val="04A0" w:firstRow="1" w:lastRow="0" w:firstColumn="1" w:lastColumn="0" w:noHBand="0" w:noVBand="1"/>
      </w:tblPr>
      <w:tblGrid>
        <w:gridCol w:w="9712"/>
      </w:tblGrid>
      <w:tr w:rsidR="0028392E" w:rsidTr="00977D6D">
        <w:tc>
          <w:tcPr>
            <w:tcW w:w="9712" w:type="dxa"/>
          </w:tcPr>
          <w:p w:rsidR="0028392E" w:rsidRDefault="0028392E" w:rsidP="00977D6D">
            <w:pPr>
              <w:rPr>
                <w:b/>
              </w:rPr>
            </w:pPr>
            <w:r>
              <w:rPr>
                <w:b/>
              </w:rPr>
              <w:t>B</w:t>
            </w:r>
            <w:r w:rsidR="00B41489">
              <w:rPr>
                <w:b/>
              </w:rPr>
              <w:t>1</w:t>
            </w:r>
            <w:r>
              <w:rPr>
                <w:b/>
              </w:rPr>
              <w:t>.</w:t>
            </w:r>
            <w:r w:rsidR="0039283B">
              <w:rPr>
                <w:b/>
              </w:rPr>
              <w:t>3</w:t>
            </w:r>
            <w:r w:rsidR="009D3B0B">
              <w:rPr>
                <w:b/>
              </w:rPr>
              <w:t> </w:t>
            </w:r>
            <w:r w:rsidRPr="00ED260E">
              <w:rPr>
                <w:b/>
              </w:rPr>
              <w:t>:</w:t>
            </w:r>
            <w:r>
              <w:rPr>
                <w:b/>
              </w:rPr>
              <w:t xml:space="preserve"> </w:t>
            </w:r>
            <w:r w:rsidR="00710B6A">
              <w:t>Décrire</w:t>
            </w:r>
            <w:r w:rsidR="00A9193E">
              <w:t>,</w:t>
            </w:r>
            <w:r w:rsidR="00710B6A" w:rsidRPr="0028392E">
              <w:t xml:space="preserve"> </w:t>
            </w:r>
            <w:r w:rsidR="00710B6A">
              <w:t>d</w:t>
            </w:r>
            <w:r w:rsidRPr="0028392E">
              <w:t>ans u</w:t>
            </w:r>
            <w:r w:rsidR="00C10633">
              <w:t xml:space="preserve">ne </w:t>
            </w:r>
            <w:r w:rsidR="00C10633" w:rsidRPr="00D0018B">
              <w:rPr>
                <w:b/>
              </w:rPr>
              <w:t>matrice</w:t>
            </w:r>
            <w:r w:rsidRPr="00D0018B">
              <w:rPr>
                <w:b/>
              </w:rPr>
              <w:t xml:space="preserve"> de résilience</w:t>
            </w:r>
            <w:r w:rsidR="00D0018B">
              <w:t>*</w:t>
            </w:r>
            <w:r w:rsidR="00A9193E">
              <w:t>,</w:t>
            </w:r>
            <w:r w:rsidR="00710B6A">
              <w:t xml:space="preserve"> </w:t>
            </w:r>
            <w:r w:rsidRPr="0028392E">
              <w:t xml:space="preserve">les conséquences et les moyens à mettre en œuvre pour résoudre </w:t>
            </w:r>
            <w:r w:rsidR="00710B6A">
              <w:t xml:space="preserve">chacun </w:t>
            </w:r>
            <w:r w:rsidR="00977D6D">
              <w:t>des risques identifiés</w:t>
            </w:r>
            <w:r w:rsidR="00916555">
              <w:t xml:space="preserve"> et revenir à un état stable du système de sauvegarde.</w:t>
            </w:r>
          </w:p>
        </w:tc>
      </w:tr>
    </w:tbl>
    <w:p w:rsidR="003A0BD0" w:rsidRDefault="003A0BD0" w:rsidP="00986649">
      <w:pPr>
        <w:pStyle w:val="Titre2"/>
        <w:pBdr>
          <w:bottom w:val="none" w:sz="0" w:space="0" w:color="auto"/>
        </w:pBdr>
        <w:rPr>
          <w:lang w:val="fr-FR"/>
        </w:rPr>
      </w:pPr>
    </w:p>
    <w:p w:rsidR="00986649" w:rsidRPr="00986649" w:rsidRDefault="00986649" w:rsidP="00986649"/>
    <w:p w:rsidR="00C90587" w:rsidRPr="003A0BD0" w:rsidRDefault="00C90587" w:rsidP="009A4DDB">
      <w:pPr>
        <w:pStyle w:val="Titre2"/>
        <w:rPr>
          <w:lang w:val="fr-FR"/>
        </w:rPr>
      </w:pPr>
      <w:r w:rsidRPr="003A0BD0">
        <w:rPr>
          <w:lang w:val="fr-FR"/>
        </w:rPr>
        <w:t>Mission 2 – Paramétrage du réseau pour accueillir la solution</w:t>
      </w:r>
    </w:p>
    <w:p w:rsidR="00986649" w:rsidRDefault="00B5140D" w:rsidP="00C90587">
      <w:r>
        <w:t>D</w:t>
      </w:r>
      <w:r w:rsidR="00C53B3A">
        <w:t xml:space="preserve">eux serveurs présents dans la DMZ </w:t>
      </w:r>
      <w:r w:rsidR="00986649">
        <w:t xml:space="preserve">du site de Guingamp </w:t>
      </w:r>
      <w:r>
        <w:t xml:space="preserve">vont entrer </w:t>
      </w:r>
      <w:r w:rsidR="00C53B3A">
        <w:t xml:space="preserve">dans le cadre de la sauvegarde sur </w:t>
      </w:r>
      <w:r w:rsidR="00977D6D">
        <w:t>le site de Guingamp</w:t>
      </w:r>
      <w:r w:rsidR="00C53B3A">
        <w:t xml:space="preserve">. </w:t>
      </w:r>
    </w:p>
    <w:p w:rsidR="00C90587" w:rsidRDefault="004D0CAB" w:rsidP="00C90587">
      <w:r>
        <w:t xml:space="preserve">Vous êtes </w:t>
      </w:r>
      <w:proofErr w:type="spellStart"/>
      <w:r>
        <w:t>chargé-e</w:t>
      </w:r>
      <w:proofErr w:type="spellEnd"/>
      <w:r>
        <w:t xml:space="preserve"> de proposer les modifications </w:t>
      </w:r>
      <w:r w:rsidR="00C53B3A">
        <w:t>de</w:t>
      </w:r>
      <w:r w:rsidR="00EC7BEA">
        <w:t>s règles de</w:t>
      </w:r>
      <w:r w:rsidR="00C53B3A">
        <w:t xml:space="preserve"> filtrage sur le pare-feu</w:t>
      </w:r>
      <w:r w:rsidR="00FA5DAB">
        <w:t xml:space="preserve"> </w:t>
      </w:r>
      <w:r>
        <w:t xml:space="preserve">pour prendre en compte les nouveaux flux </w:t>
      </w:r>
      <w:r w:rsidR="00BC67A6">
        <w:t xml:space="preserve">de communication </w:t>
      </w:r>
      <w:r>
        <w:t>associés à la sauvegarde</w:t>
      </w:r>
      <w:r w:rsidR="00C53B3A">
        <w:t>.</w:t>
      </w:r>
    </w:p>
    <w:tbl>
      <w:tblPr>
        <w:tblStyle w:val="Grilledutableau"/>
        <w:tblW w:w="0" w:type="auto"/>
        <w:tblInd w:w="108" w:type="dxa"/>
        <w:tblLook w:val="04A0" w:firstRow="1" w:lastRow="0" w:firstColumn="1" w:lastColumn="0" w:noHBand="0" w:noVBand="1"/>
      </w:tblPr>
      <w:tblGrid>
        <w:gridCol w:w="9604"/>
      </w:tblGrid>
      <w:tr w:rsidR="00C90587" w:rsidTr="00565685">
        <w:tc>
          <w:tcPr>
            <w:tcW w:w="9954" w:type="dxa"/>
          </w:tcPr>
          <w:p w:rsidR="00C90587" w:rsidRDefault="00C90587" w:rsidP="0078571A">
            <w:r>
              <w:rPr>
                <w:b/>
              </w:rPr>
              <w:t xml:space="preserve">B2.1 : </w:t>
            </w:r>
            <w:r w:rsidR="00977D6D">
              <w:t xml:space="preserve">Indiquer </w:t>
            </w:r>
            <w:r w:rsidR="0078571A">
              <w:t xml:space="preserve">les interventions qu’il convient de faire pour permettre la sauvegarde des </w:t>
            </w:r>
            <w:r w:rsidR="00977D6D">
              <w:t xml:space="preserve">deux machines de la DMZ. </w:t>
            </w:r>
          </w:p>
        </w:tc>
      </w:tr>
    </w:tbl>
    <w:p w:rsidR="00986649" w:rsidRDefault="00986649" w:rsidP="00C90587"/>
    <w:p w:rsidR="00C90587" w:rsidRPr="003B55D2" w:rsidRDefault="00986649" w:rsidP="00C90587">
      <w:r>
        <w:br w:type="column"/>
      </w:r>
    </w:p>
    <w:p w:rsidR="006220A2" w:rsidRDefault="006220A2" w:rsidP="001F1222">
      <w:pPr>
        <w:spacing w:before="240" w:line="276" w:lineRule="auto"/>
        <w:jc w:val="left"/>
      </w:pPr>
      <w:r>
        <w:t xml:space="preserve">Un nouveau serveur d’annuaire du LAN de Guingamp nommé ‘annuBis.guingampaise.fr’ doit être pris en compte par la solution </w:t>
      </w:r>
      <w:r w:rsidR="007B6AEF">
        <w:t xml:space="preserve">de </w:t>
      </w:r>
      <w:r>
        <w:t>sauvegarde. L’exécution</w:t>
      </w:r>
      <w:r w:rsidR="001F1222">
        <w:t xml:space="preserve"> de l’agent de sauvegarde </w:t>
      </w:r>
      <w:r>
        <w:t xml:space="preserve">sur ce serveur </w:t>
      </w:r>
      <w:r w:rsidR="001F1222">
        <w:t xml:space="preserve">pose problème. Il est impossible de sauvegarder. </w:t>
      </w:r>
    </w:p>
    <w:p w:rsidR="001F1222" w:rsidRDefault="001F1222" w:rsidP="001F1222">
      <w:pPr>
        <w:spacing w:before="240" w:line="276" w:lineRule="auto"/>
        <w:jc w:val="left"/>
      </w:pPr>
      <w:r>
        <w:t xml:space="preserve">L’accès aux </w:t>
      </w:r>
      <w:r w:rsidR="006220A2">
        <w:t>journaux</w:t>
      </w:r>
      <w:r>
        <w:t xml:space="preserve"> sur le serveur de sauvegarde </w:t>
      </w:r>
      <w:r w:rsidR="006220A2">
        <w:t>mentionne</w:t>
      </w:r>
      <w:r>
        <w:t xml:space="preserve"> l’erreur suivante :</w:t>
      </w:r>
    </w:p>
    <w:p w:rsidR="001F1222" w:rsidRPr="00EE0428" w:rsidRDefault="001F1222" w:rsidP="001F1222">
      <w:pPr>
        <w:spacing w:line="276" w:lineRule="auto"/>
        <w:jc w:val="left"/>
      </w:pPr>
      <w:r w:rsidRPr="00126119">
        <w:rPr>
          <w:i/>
        </w:rPr>
        <w:t>Code Statut 54 : Connexion échouée au client</w:t>
      </w:r>
      <w:r w:rsidR="006220A2">
        <w:rPr>
          <w:i/>
        </w:rPr>
        <w:t xml:space="preserve"> annuBis.guingampaise.fr</w:t>
      </w:r>
      <w:r w:rsidRPr="00126119">
        <w:rPr>
          <w:i/>
        </w:rPr>
        <w:t xml:space="preserve">. Le serveur n’a pu compléter la connexion </w:t>
      </w:r>
      <w:r w:rsidR="004E1056">
        <w:rPr>
          <w:i/>
        </w:rPr>
        <w:t>à l’agent</w:t>
      </w:r>
      <w:r w:rsidRPr="00126119">
        <w:rPr>
          <w:i/>
        </w:rPr>
        <w:t xml:space="preserve"> : temps de réponse dépassé après 60 secondes</w:t>
      </w:r>
      <w:r w:rsidRPr="00EE0428">
        <w:t>.</w:t>
      </w:r>
    </w:p>
    <w:tbl>
      <w:tblPr>
        <w:tblStyle w:val="Grilledutableau"/>
        <w:tblW w:w="0" w:type="auto"/>
        <w:tblLook w:val="04A0" w:firstRow="1" w:lastRow="0" w:firstColumn="1" w:lastColumn="0" w:noHBand="0" w:noVBand="1"/>
      </w:tblPr>
      <w:tblGrid>
        <w:gridCol w:w="9712"/>
      </w:tblGrid>
      <w:tr w:rsidR="001F1222" w:rsidTr="00565685">
        <w:tc>
          <w:tcPr>
            <w:tcW w:w="10062" w:type="dxa"/>
          </w:tcPr>
          <w:p w:rsidR="001F1222" w:rsidRPr="00013688" w:rsidRDefault="001F1222" w:rsidP="005D3C38">
            <w:pPr>
              <w:spacing w:line="276" w:lineRule="auto"/>
              <w:jc w:val="left"/>
              <w:rPr>
                <w:b/>
              </w:rPr>
            </w:pPr>
            <w:r w:rsidRPr="00013688">
              <w:rPr>
                <w:b/>
              </w:rPr>
              <w:t>B</w:t>
            </w:r>
            <w:r w:rsidR="00CA1373">
              <w:rPr>
                <w:b/>
              </w:rPr>
              <w:t>2</w:t>
            </w:r>
            <w:r w:rsidRPr="00013688">
              <w:rPr>
                <w:b/>
              </w:rPr>
              <w:t>.</w:t>
            </w:r>
            <w:r w:rsidR="00CA1373">
              <w:rPr>
                <w:b/>
              </w:rPr>
              <w:t>2</w:t>
            </w:r>
            <w:r w:rsidRPr="00013688">
              <w:rPr>
                <w:b/>
              </w:rPr>
              <w:t xml:space="preserve"> : </w:t>
            </w:r>
            <w:r w:rsidRPr="00013688">
              <w:t xml:space="preserve">Donner </w:t>
            </w:r>
            <w:r w:rsidR="00126119">
              <w:t>une</w:t>
            </w:r>
            <w:r w:rsidRPr="00013688">
              <w:t xml:space="preserve"> </w:t>
            </w:r>
            <w:r>
              <w:t>démarche</w:t>
            </w:r>
            <w:r w:rsidRPr="00013688">
              <w:t xml:space="preserve"> </w:t>
            </w:r>
            <w:r w:rsidR="005D3C38">
              <w:t>permettant d’</w:t>
            </w:r>
            <w:r w:rsidR="00126119">
              <w:t>identifier la cause de ce</w:t>
            </w:r>
            <w:r w:rsidRPr="00013688">
              <w:t xml:space="preserve"> message</w:t>
            </w:r>
            <w:r w:rsidR="00436809">
              <w:t>.</w:t>
            </w:r>
          </w:p>
        </w:tc>
      </w:tr>
    </w:tbl>
    <w:p w:rsidR="00986649" w:rsidRDefault="00986649" w:rsidP="00986649">
      <w:pPr>
        <w:pStyle w:val="Titre2"/>
        <w:pBdr>
          <w:bottom w:val="none" w:sz="0" w:space="0" w:color="auto"/>
        </w:pBdr>
        <w:rPr>
          <w:lang w:val="fr-FR"/>
        </w:rPr>
      </w:pPr>
    </w:p>
    <w:p w:rsidR="00986649" w:rsidRDefault="00986649" w:rsidP="00986649">
      <w:pPr>
        <w:pStyle w:val="Titre2"/>
        <w:pBdr>
          <w:bottom w:val="none" w:sz="0" w:space="0" w:color="auto"/>
        </w:pBdr>
        <w:rPr>
          <w:lang w:val="fr-FR"/>
        </w:rPr>
      </w:pPr>
    </w:p>
    <w:p w:rsidR="00565685" w:rsidRPr="005A46D3" w:rsidRDefault="00565685" w:rsidP="009A4DDB">
      <w:pPr>
        <w:pStyle w:val="Titre2"/>
        <w:rPr>
          <w:lang w:val="fr-FR"/>
        </w:rPr>
      </w:pPr>
      <w:r w:rsidRPr="005A46D3">
        <w:rPr>
          <w:lang w:val="fr-FR"/>
        </w:rPr>
        <w:t xml:space="preserve">Mission 3 – Prise en compte d'une vulnérabilité sur le produit </w:t>
      </w:r>
      <w:proofErr w:type="spellStart"/>
      <w:r w:rsidR="0055550C" w:rsidRPr="005A46D3">
        <w:rPr>
          <w:lang w:val="fr-FR"/>
        </w:rPr>
        <w:t>NetBackup</w:t>
      </w:r>
      <w:proofErr w:type="spellEnd"/>
    </w:p>
    <w:p w:rsidR="0055550C" w:rsidRDefault="00947B46" w:rsidP="00565685">
      <w:r>
        <w:t xml:space="preserve">Après installation de la solution, </w:t>
      </w:r>
      <w:r w:rsidR="00203EED">
        <w:t xml:space="preserve">le responsable vous demande de prendre en compte les problèmes liés à la faille </w:t>
      </w:r>
      <w:proofErr w:type="spellStart"/>
      <w:r w:rsidR="00203EED" w:rsidRPr="00203EED">
        <w:rPr>
          <w:i/>
        </w:rPr>
        <w:t>Heartbleed</w:t>
      </w:r>
      <w:proofErr w:type="spellEnd"/>
      <w:r w:rsidR="00203EED">
        <w:t xml:space="preserve"> sur </w:t>
      </w:r>
      <w:r w:rsidR="0055550C">
        <w:t>la librairie</w:t>
      </w:r>
      <w:r>
        <w:t xml:space="preserve"> </w:t>
      </w:r>
      <w:proofErr w:type="spellStart"/>
      <w:r w:rsidR="00264BA5">
        <w:rPr>
          <w:b/>
          <w:i/>
        </w:rPr>
        <w:t>OpenSSL</w:t>
      </w:r>
      <w:proofErr w:type="spellEnd"/>
      <w:r>
        <w:t xml:space="preserve"> utilisé</w:t>
      </w:r>
      <w:r w:rsidR="007B3DF0">
        <w:t>e</w:t>
      </w:r>
      <w:r>
        <w:t xml:space="preserve"> par</w:t>
      </w:r>
      <w:r w:rsidR="0055550C">
        <w:t xml:space="preserve"> </w:t>
      </w:r>
      <w:r>
        <w:t>le logiciel</w:t>
      </w:r>
      <w:r w:rsidR="00264BA5">
        <w:t xml:space="preserve"> </w:t>
      </w:r>
      <w:proofErr w:type="spellStart"/>
      <w:r w:rsidR="00264BA5">
        <w:t>NetBackup</w:t>
      </w:r>
      <w:proofErr w:type="spellEnd"/>
      <w:r w:rsidR="00436809">
        <w:t>, ceci</w:t>
      </w:r>
      <w:r w:rsidR="00264BA5">
        <w:t xml:space="preserve"> aussi bien cô</w:t>
      </w:r>
      <w:r w:rsidR="0055550C">
        <w:t>té client que serveur</w:t>
      </w:r>
      <w:r>
        <w:t xml:space="preserve">. </w:t>
      </w:r>
    </w:p>
    <w:p w:rsidR="00565685" w:rsidRDefault="00203EED" w:rsidP="00565685">
      <w:r>
        <w:t>Pour justifier l’interventi</w:t>
      </w:r>
      <w:r w:rsidR="004E1056">
        <w:t xml:space="preserve">on sur les équipements de </w:t>
      </w:r>
      <w:r w:rsidR="004E1056">
        <w:rPr>
          <w:i/>
        </w:rPr>
        <w:t>La Guingampaise</w:t>
      </w:r>
      <w:r>
        <w:t xml:space="preserve">, vous êtes </w:t>
      </w:r>
      <w:proofErr w:type="spellStart"/>
      <w:r>
        <w:t>chargé-</w:t>
      </w:r>
      <w:r w:rsidR="00947B46">
        <w:t>e</w:t>
      </w:r>
      <w:proofErr w:type="spellEnd"/>
      <w:r w:rsidR="00947B46">
        <w:t xml:space="preserve"> </w:t>
      </w:r>
      <w:r w:rsidR="008149BC">
        <w:t xml:space="preserve">dans un premier temps </w:t>
      </w:r>
      <w:r w:rsidR="00947B46">
        <w:t xml:space="preserve">d'évaluer l'impact de cette </w:t>
      </w:r>
      <w:r w:rsidR="00264BA5">
        <w:t>vulnérabilité</w:t>
      </w:r>
      <w:r w:rsidR="00C6470F">
        <w:rPr>
          <w:rFonts w:eastAsiaTheme="majorEastAsia" w:cstheme="majorBidi"/>
        </w:rPr>
        <w:t xml:space="preserve"> puis</w:t>
      </w:r>
      <w:r w:rsidR="005D3C38">
        <w:rPr>
          <w:rFonts w:eastAsiaTheme="majorEastAsia" w:cstheme="majorBidi"/>
        </w:rPr>
        <w:t>,</w:t>
      </w:r>
      <w:r w:rsidR="00C6470F">
        <w:rPr>
          <w:rFonts w:eastAsiaTheme="majorEastAsia" w:cstheme="majorBidi"/>
        </w:rPr>
        <w:t xml:space="preserve"> dans un second temps</w:t>
      </w:r>
      <w:r w:rsidR="005D3C38">
        <w:rPr>
          <w:rFonts w:eastAsiaTheme="majorEastAsia" w:cstheme="majorBidi"/>
        </w:rPr>
        <w:t>,</w:t>
      </w:r>
      <w:r w:rsidR="00C6470F">
        <w:rPr>
          <w:rFonts w:eastAsiaTheme="majorEastAsia" w:cstheme="majorBidi"/>
        </w:rPr>
        <w:t xml:space="preserve"> de préconiser les mesures à prendre</w:t>
      </w:r>
      <w:r>
        <w:rPr>
          <w:rFonts w:eastAsiaTheme="majorEastAsia" w:cstheme="majorBidi"/>
        </w:rPr>
        <w:t>.</w:t>
      </w:r>
    </w:p>
    <w:tbl>
      <w:tblPr>
        <w:tblStyle w:val="Grilledutableau"/>
        <w:tblW w:w="0" w:type="auto"/>
        <w:tblInd w:w="108" w:type="dxa"/>
        <w:tblBorders>
          <w:insideH w:val="none" w:sz="0" w:space="0" w:color="auto"/>
        </w:tblBorders>
        <w:tblLook w:val="04A0" w:firstRow="1" w:lastRow="0" w:firstColumn="1" w:lastColumn="0" w:noHBand="0" w:noVBand="1"/>
      </w:tblPr>
      <w:tblGrid>
        <w:gridCol w:w="9604"/>
      </w:tblGrid>
      <w:tr w:rsidR="00565685" w:rsidTr="009F6040">
        <w:tc>
          <w:tcPr>
            <w:tcW w:w="9604" w:type="dxa"/>
          </w:tcPr>
          <w:p w:rsidR="00565685" w:rsidRDefault="00947B46" w:rsidP="0090111D">
            <w:r>
              <w:rPr>
                <w:b/>
              </w:rPr>
              <w:t>B3</w:t>
            </w:r>
            <w:r w:rsidR="00565685">
              <w:rPr>
                <w:b/>
              </w:rPr>
              <w:t xml:space="preserve">.1 : </w:t>
            </w:r>
            <w:r>
              <w:t xml:space="preserve">Rédiger une note </w:t>
            </w:r>
            <w:r w:rsidR="00B12931">
              <w:t xml:space="preserve">adressée au client </w:t>
            </w:r>
            <w:r w:rsidR="00E11699">
              <w:t>exposant</w:t>
            </w:r>
            <w:r w:rsidR="00B12931">
              <w:t>, éventuellement avec un schéma</w:t>
            </w:r>
            <w:r w:rsidR="003116D9">
              <w:t>, en expliquant</w:t>
            </w:r>
            <w:r w:rsidR="004E1056">
              <w:t> :</w:t>
            </w:r>
          </w:p>
          <w:p w:rsidR="008149BC" w:rsidRDefault="005D454C" w:rsidP="008149BC">
            <w:pPr>
              <w:pStyle w:val="Paragraphedeliste"/>
              <w:numPr>
                <w:ilvl w:val="0"/>
                <w:numId w:val="44"/>
              </w:numPr>
            </w:pPr>
            <w:r>
              <w:t>l</w:t>
            </w:r>
            <w:r w:rsidR="00E11699">
              <w:t>e</w:t>
            </w:r>
            <w:r>
              <w:t>s objectifs et le</w:t>
            </w:r>
            <w:r w:rsidR="00E11699">
              <w:t xml:space="preserve"> principe </w:t>
            </w:r>
            <w:r w:rsidR="000809D8">
              <w:t xml:space="preserve">de fonctionnement </w:t>
            </w:r>
            <w:r w:rsidR="00E11699">
              <w:t>d'un tunnel</w:t>
            </w:r>
            <w:r w:rsidR="008149BC">
              <w:t xml:space="preserve"> SSL</w:t>
            </w:r>
            <w:r w:rsidR="003A641F">
              <w:t>/TLS</w:t>
            </w:r>
            <w:r w:rsidR="00264BA5">
              <w:t>,</w:t>
            </w:r>
          </w:p>
          <w:p w:rsidR="008149BC" w:rsidRDefault="000809D8" w:rsidP="008149BC">
            <w:pPr>
              <w:pStyle w:val="Paragraphedeliste"/>
              <w:numPr>
                <w:ilvl w:val="0"/>
                <w:numId w:val="44"/>
              </w:numPr>
            </w:pPr>
            <w:r>
              <w:t>l'impact d’un</w:t>
            </w:r>
            <w:r w:rsidR="00E11699">
              <w:t xml:space="preserve"> vol </w:t>
            </w:r>
            <w:r w:rsidR="00C14FC1">
              <w:t>de</w:t>
            </w:r>
            <w:r w:rsidR="005D454C">
              <w:t>s</w:t>
            </w:r>
            <w:r w:rsidR="00C14FC1">
              <w:t xml:space="preserve"> clés privées</w:t>
            </w:r>
            <w:r w:rsidR="00264BA5">
              <w:t>.</w:t>
            </w:r>
          </w:p>
        </w:tc>
      </w:tr>
      <w:tr w:rsidR="008149BC" w:rsidTr="009F6040">
        <w:tc>
          <w:tcPr>
            <w:tcW w:w="9604" w:type="dxa"/>
          </w:tcPr>
          <w:p w:rsidR="009F6040" w:rsidRDefault="009F6040" w:rsidP="009F6040">
            <w:pPr>
              <w:widowControl w:val="0"/>
              <w:autoSpaceDE w:val="0"/>
              <w:autoSpaceDN w:val="0"/>
              <w:adjustRightInd w:val="0"/>
              <w:jc w:val="left"/>
              <w:rPr>
                <w:b/>
              </w:rPr>
            </w:pPr>
          </w:p>
          <w:p w:rsidR="008149BC" w:rsidRDefault="008149BC" w:rsidP="005D3C38">
            <w:pPr>
              <w:widowControl w:val="0"/>
              <w:autoSpaceDE w:val="0"/>
              <w:autoSpaceDN w:val="0"/>
              <w:adjustRightInd w:val="0"/>
              <w:jc w:val="left"/>
            </w:pPr>
            <w:r>
              <w:rPr>
                <w:b/>
              </w:rPr>
              <w:t xml:space="preserve">B3.2 : </w:t>
            </w:r>
            <w:r>
              <w:t>Lister l</w:t>
            </w:r>
            <w:r w:rsidR="005D3C38">
              <w:t>’ensemble d</w:t>
            </w:r>
            <w:r>
              <w:t xml:space="preserve">es opérations à mener pour  </w:t>
            </w:r>
            <w:r w:rsidR="006C44AF">
              <w:t>annuler la vulnérabilité</w:t>
            </w:r>
            <w:r w:rsidR="00E11699">
              <w:t xml:space="preserve"> et ses conséquences</w:t>
            </w:r>
            <w:r w:rsidR="005D3C38">
              <w:t>.</w:t>
            </w:r>
            <w:r w:rsidR="0039283B">
              <w:t xml:space="preserve"> </w:t>
            </w:r>
          </w:p>
        </w:tc>
      </w:tr>
    </w:tbl>
    <w:p w:rsidR="0055550C" w:rsidRDefault="0055550C" w:rsidP="008149BC">
      <w:pPr>
        <w:rPr>
          <w:rFonts w:eastAsiaTheme="majorEastAsia" w:cstheme="majorBidi"/>
        </w:rPr>
      </w:pPr>
    </w:p>
    <w:p w:rsidR="0055550C" w:rsidRDefault="0055550C">
      <w:pPr>
        <w:spacing w:line="276" w:lineRule="auto"/>
        <w:jc w:val="left"/>
        <w:rPr>
          <w:rFonts w:eastAsiaTheme="majorEastAsia" w:cstheme="majorBidi"/>
        </w:rPr>
      </w:pPr>
      <w:r>
        <w:rPr>
          <w:rFonts w:eastAsiaTheme="majorEastAsia" w:cstheme="majorBidi"/>
        </w:rPr>
        <w:br w:type="page"/>
      </w:r>
    </w:p>
    <w:p w:rsidR="0004508C" w:rsidRPr="00303B1A" w:rsidRDefault="00A25FB6" w:rsidP="00F62D4E">
      <w:pPr>
        <w:pStyle w:val="Titre1"/>
      </w:pPr>
      <w:r>
        <w:lastRenderedPageBreak/>
        <w:t>Glossaire</w:t>
      </w:r>
      <w:r w:rsidR="007469B3">
        <w:t xml:space="preserve"> </w:t>
      </w:r>
      <w:r w:rsidR="00FC3C93" w:rsidRPr="00FC3C93">
        <w:t>expliquant le</w:t>
      </w:r>
      <w:r w:rsidR="00FC3C93">
        <w:t>s mot</w:t>
      </w:r>
      <w:r w:rsidR="00AD3AC9">
        <w:t>s</w:t>
      </w:r>
      <w:r w:rsidR="004C4EE4">
        <w:t xml:space="preserve"> suivis d’un</w:t>
      </w:r>
      <w:r w:rsidR="00FC3C93">
        <w:t xml:space="preserve"> astérisque *</w:t>
      </w:r>
    </w:p>
    <w:p w:rsidR="00863951" w:rsidRDefault="00863951" w:rsidP="00731CF6">
      <w:pPr>
        <w:pStyle w:val="NormalWeb"/>
        <w:spacing w:before="120" w:beforeAutospacing="0" w:after="240" w:afterAutospacing="0"/>
        <w:rPr>
          <w:rFonts w:ascii="Arial" w:hAnsi="Arial" w:cs="Arial"/>
          <w:sz w:val="22"/>
          <w:szCs w:val="22"/>
        </w:rPr>
      </w:pPr>
      <w:r w:rsidRPr="00863951">
        <w:rPr>
          <w:rFonts w:ascii="Arial" w:hAnsi="Arial" w:cs="Arial"/>
          <w:b/>
          <w:sz w:val="22"/>
          <w:szCs w:val="22"/>
          <w:u w:val="single"/>
        </w:rPr>
        <w:t>Cycle d’exploitation</w:t>
      </w:r>
      <w:r>
        <w:rPr>
          <w:rFonts w:ascii="Arial" w:hAnsi="Arial" w:cs="Arial"/>
          <w:sz w:val="22"/>
          <w:szCs w:val="22"/>
        </w:rPr>
        <w:t xml:space="preserve"> : </w:t>
      </w:r>
      <w:r w:rsidR="00914E90" w:rsidRPr="00C6470F">
        <w:rPr>
          <w:rFonts w:ascii="Arial" w:hAnsi="Arial" w:cs="Arial"/>
          <w:sz w:val="22"/>
          <w:szCs w:val="22"/>
        </w:rPr>
        <w:t xml:space="preserve">pour la sauvegarde, un cycle correspond au temps nécessaire à ce que l’ensemble des </w:t>
      </w:r>
      <w:r w:rsidR="00264BA5">
        <w:rPr>
          <w:rFonts w:ascii="Arial" w:hAnsi="Arial" w:cs="Arial"/>
          <w:sz w:val="22"/>
          <w:szCs w:val="22"/>
        </w:rPr>
        <w:t>supports conservés soit réécrit</w:t>
      </w:r>
      <w:r w:rsidR="00914E90" w:rsidRPr="00C6470F">
        <w:rPr>
          <w:rFonts w:ascii="Arial" w:hAnsi="Arial" w:cs="Arial"/>
          <w:sz w:val="22"/>
          <w:szCs w:val="22"/>
        </w:rPr>
        <w:t>.</w:t>
      </w:r>
      <w:r w:rsidR="00914E90">
        <w:rPr>
          <w:rFonts w:ascii="Arial" w:hAnsi="Arial" w:cs="Arial"/>
          <w:sz w:val="22"/>
          <w:szCs w:val="22"/>
        </w:rPr>
        <w:t xml:space="preserve"> </w:t>
      </w:r>
    </w:p>
    <w:p w:rsidR="001B740B" w:rsidRDefault="001B740B" w:rsidP="001B740B">
      <w:pPr>
        <w:spacing w:before="120" w:after="240"/>
        <w:rPr>
          <w:rFonts w:cs="Arial"/>
          <w:b/>
          <w:szCs w:val="20"/>
          <w:u w:val="single"/>
        </w:rPr>
      </w:pPr>
      <w:r>
        <w:rPr>
          <w:b/>
          <w:u w:val="single"/>
        </w:rPr>
        <w:t>Demande de proposition (</w:t>
      </w:r>
      <w:proofErr w:type="spellStart"/>
      <w:r w:rsidRPr="00425D47">
        <w:rPr>
          <w:i/>
          <w:u w:val="single"/>
        </w:rPr>
        <w:t>Request</w:t>
      </w:r>
      <w:proofErr w:type="spellEnd"/>
      <w:r w:rsidRPr="00425D47">
        <w:rPr>
          <w:i/>
          <w:u w:val="single"/>
        </w:rPr>
        <w:t xml:space="preserve"> For </w:t>
      </w:r>
      <w:proofErr w:type="spellStart"/>
      <w:r w:rsidRPr="00425D47">
        <w:rPr>
          <w:i/>
          <w:u w:val="single"/>
        </w:rPr>
        <w:t>Proposal</w:t>
      </w:r>
      <w:proofErr w:type="spellEnd"/>
      <w:r>
        <w:rPr>
          <w:b/>
          <w:u w:val="single"/>
        </w:rPr>
        <w:t>)</w:t>
      </w:r>
      <w:r>
        <w:t xml:space="preserve"> : </w:t>
      </w:r>
      <w:r w:rsidRPr="00A25FB6">
        <w:t>Demande</w:t>
      </w:r>
      <w:r>
        <w:t xml:space="preserve"> de devis pour une solution informatique complète et intégrée.</w:t>
      </w:r>
    </w:p>
    <w:p w:rsidR="008430E6" w:rsidRDefault="008430E6" w:rsidP="00731CF6">
      <w:pPr>
        <w:spacing w:before="120" w:after="240"/>
      </w:pPr>
      <w:r w:rsidRPr="00D360CF">
        <w:rPr>
          <w:b/>
          <w:u w:val="single"/>
        </w:rPr>
        <w:t>Fenêtre de sauvegarde</w:t>
      </w:r>
      <w:r w:rsidR="00C0124C">
        <w:t> : i</w:t>
      </w:r>
      <w:r>
        <w:t xml:space="preserve">ntervalle de temps durant lequel il est possible de maintenir un système en état dormant, pour permettre sa sauvegarde. </w:t>
      </w:r>
    </w:p>
    <w:p w:rsidR="001B740B" w:rsidRDefault="008430E6" w:rsidP="00731CF6">
      <w:pPr>
        <w:spacing w:before="120" w:after="240" w:line="276" w:lineRule="auto"/>
        <w:jc w:val="left"/>
      </w:pPr>
      <w:r>
        <w:rPr>
          <w:b/>
          <w:u w:val="single"/>
        </w:rPr>
        <w:t>Matrice</w:t>
      </w:r>
      <w:r w:rsidRPr="002D1260">
        <w:rPr>
          <w:b/>
          <w:u w:val="single"/>
        </w:rPr>
        <w:t xml:space="preserve"> de résilience</w:t>
      </w:r>
      <w:r>
        <w:t xml:space="preserve"> : </w:t>
      </w:r>
      <w:r w:rsidRPr="000D2A2F">
        <w:t xml:space="preserve">tableau permettant de </w:t>
      </w:r>
      <w:r w:rsidR="001B740B">
        <w:t>décrire</w:t>
      </w:r>
      <w:r w:rsidRPr="000D2A2F">
        <w:t xml:space="preserve"> les conséquences et les moyens à mettre en œuvre pour chaque i</w:t>
      </w:r>
      <w:r>
        <w:t>ncident</w:t>
      </w:r>
      <w:r w:rsidRPr="000D2A2F">
        <w:t xml:space="preserve"> </w:t>
      </w:r>
      <w:r w:rsidR="001B740B">
        <w:t>pouvant survenir</w:t>
      </w:r>
      <w:r w:rsidRPr="000D2A2F">
        <w:t>.</w:t>
      </w:r>
      <w:r w:rsidR="00716C7A">
        <w:t xml:space="preserve"> </w:t>
      </w:r>
    </w:p>
    <w:p w:rsidR="008430E6" w:rsidRDefault="00716C7A" w:rsidP="00731CF6">
      <w:pPr>
        <w:spacing w:before="120" w:after="240" w:line="276" w:lineRule="auto"/>
        <w:jc w:val="left"/>
      </w:pPr>
      <w:r>
        <w:t xml:space="preserve">Par exemple : </w:t>
      </w:r>
    </w:p>
    <w:tbl>
      <w:tblPr>
        <w:tblStyle w:val="Grilledutableau"/>
        <w:tblW w:w="0" w:type="auto"/>
        <w:tblLook w:val="04A0" w:firstRow="1" w:lastRow="0" w:firstColumn="1" w:lastColumn="0" w:noHBand="0" w:noVBand="1"/>
      </w:tblPr>
      <w:tblGrid>
        <w:gridCol w:w="2487"/>
        <w:gridCol w:w="3989"/>
        <w:gridCol w:w="3236"/>
      </w:tblGrid>
      <w:tr w:rsidR="00716C7A" w:rsidRPr="00013688" w:rsidTr="00716C7A">
        <w:tc>
          <w:tcPr>
            <w:tcW w:w="2518" w:type="dxa"/>
          </w:tcPr>
          <w:p w:rsidR="00716C7A" w:rsidRPr="00013688" w:rsidRDefault="00716C7A" w:rsidP="00863951">
            <w:pPr>
              <w:jc w:val="center"/>
              <w:rPr>
                <w:b/>
                <w:sz w:val="20"/>
              </w:rPr>
            </w:pPr>
            <w:r w:rsidRPr="00013688">
              <w:rPr>
                <w:b/>
                <w:sz w:val="20"/>
              </w:rPr>
              <w:t>Incident</w:t>
            </w:r>
          </w:p>
        </w:tc>
        <w:tc>
          <w:tcPr>
            <w:tcW w:w="4036" w:type="dxa"/>
          </w:tcPr>
          <w:p w:rsidR="00716C7A" w:rsidRPr="00013688" w:rsidRDefault="00716C7A" w:rsidP="00863951">
            <w:pPr>
              <w:jc w:val="center"/>
              <w:rPr>
                <w:b/>
                <w:sz w:val="20"/>
              </w:rPr>
            </w:pPr>
            <w:r>
              <w:rPr>
                <w:b/>
                <w:sz w:val="20"/>
              </w:rPr>
              <w:t>C</w:t>
            </w:r>
            <w:r w:rsidRPr="00013688">
              <w:rPr>
                <w:b/>
                <w:sz w:val="20"/>
              </w:rPr>
              <w:t>onséquences</w:t>
            </w:r>
          </w:p>
        </w:tc>
        <w:tc>
          <w:tcPr>
            <w:tcW w:w="3277" w:type="dxa"/>
          </w:tcPr>
          <w:p w:rsidR="00716C7A" w:rsidRPr="00013688" w:rsidRDefault="00716C7A" w:rsidP="00863951">
            <w:pPr>
              <w:jc w:val="center"/>
              <w:rPr>
                <w:b/>
                <w:sz w:val="20"/>
              </w:rPr>
            </w:pPr>
            <w:r w:rsidRPr="00013688">
              <w:rPr>
                <w:b/>
                <w:sz w:val="20"/>
              </w:rPr>
              <w:t>Moyens à mettre en œuvre</w:t>
            </w:r>
          </w:p>
        </w:tc>
      </w:tr>
      <w:tr w:rsidR="00716C7A" w:rsidRPr="00013688" w:rsidTr="00716C7A">
        <w:tc>
          <w:tcPr>
            <w:tcW w:w="2518" w:type="dxa"/>
          </w:tcPr>
          <w:p w:rsidR="00716C7A" w:rsidRPr="00716C7A" w:rsidRDefault="00716C7A" w:rsidP="00B12931">
            <w:pPr>
              <w:jc w:val="left"/>
              <w:rPr>
                <w:sz w:val="20"/>
              </w:rPr>
            </w:pPr>
            <w:r>
              <w:rPr>
                <w:sz w:val="20"/>
              </w:rPr>
              <w:t>Perte d’un disque RAID 1</w:t>
            </w:r>
          </w:p>
        </w:tc>
        <w:tc>
          <w:tcPr>
            <w:tcW w:w="4036" w:type="dxa"/>
          </w:tcPr>
          <w:p w:rsidR="00716C7A" w:rsidRPr="00716C7A" w:rsidRDefault="00716C7A" w:rsidP="00B12931">
            <w:pPr>
              <w:jc w:val="left"/>
              <w:rPr>
                <w:sz w:val="20"/>
              </w:rPr>
            </w:pPr>
            <w:r>
              <w:rPr>
                <w:sz w:val="20"/>
              </w:rPr>
              <w:t>Accès continu sur les données mais plus de copie en double des informations</w:t>
            </w:r>
          </w:p>
        </w:tc>
        <w:tc>
          <w:tcPr>
            <w:tcW w:w="3277" w:type="dxa"/>
          </w:tcPr>
          <w:p w:rsidR="00716C7A" w:rsidRPr="00716C7A" w:rsidRDefault="00716C7A" w:rsidP="00B12931">
            <w:pPr>
              <w:jc w:val="left"/>
              <w:rPr>
                <w:sz w:val="20"/>
              </w:rPr>
            </w:pPr>
            <w:r w:rsidRPr="00716C7A">
              <w:rPr>
                <w:sz w:val="20"/>
              </w:rPr>
              <w:t>Remplacer le disque</w:t>
            </w:r>
            <w:r w:rsidR="00DD543F">
              <w:rPr>
                <w:sz w:val="20"/>
              </w:rPr>
              <w:t xml:space="preserve">, </w:t>
            </w:r>
            <w:r w:rsidRPr="00716C7A">
              <w:rPr>
                <w:sz w:val="20"/>
              </w:rPr>
              <w:t>remonter le miroir</w:t>
            </w:r>
          </w:p>
        </w:tc>
      </w:tr>
    </w:tbl>
    <w:p w:rsidR="00731CF6" w:rsidRDefault="00731CF6" w:rsidP="00F64E5F">
      <w:pPr>
        <w:spacing w:before="120" w:after="240"/>
        <w:rPr>
          <w:b/>
          <w:u w:val="single"/>
        </w:rPr>
      </w:pPr>
    </w:p>
    <w:p w:rsidR="008430E6" w:rsidRDefault="008430E6" w:rsidP="00F64E5F">
      <w:pPr>
        <w:spacing w:before="120" w:after="240"/>
      </w:pPr>
      <w:r w:rsidRPr="00BE0D27">
        <w:rPr>
          <w:rStyle w:val="st"/>
          <w:b/>
          <w:u w:val="single"/>
        </w:rPr>
        <w:t>Résilience</w:t>
      </w:r>
      <w:r>
        <w:rPr>
          <w:rStyle w:val="st"/>
        </w:rPr>
        <w:t xml:space="preserve"> : </w:t>
      </w:r>
      <w:r>
        <w:t xml:space="preserve">capacité d'un </w:t>
      </w:r>
      <w:r w:rsidRPr="00BE0D27">
        <w:t>système</w:t>
      </w:r>
      <w:r>
        <w:t xml:space="preserve"> ou d'une architecture </w:t>
      </w:r>
      <w:r w:rsidRPr="00BE0D27">
        <w:t>réseau</w:t>
      </w:r>
      <w:r>
        <w:t xml:space="preserve"> à continuer de fonctionner en cas de panne.</w:t>
      </w:r>
    </w:p>
    <w:p w:rsidR="0059196E" w:rsidRDefault="0059196E" w:rsidP="00F64E5F">
      <w:pPr>
        <w:spacing w:before="120" w:after="240"/>
        <w:rPr>
          <w:rStyle w:val="st"/>
        </w:rPr>
      </w:pPr>
      <w:r>
        <w:rPr>
          <w:rFonts w:cs="Arial"/>
          <w:b/>
          <w:szCs w:val="20"/>
          <w:u w:val="single"/>
        </w:rPr>
        <w:t>R</w:t>
      </w:r>
      <w:r w:rsidRPr="0069757F">
        <w:rPr>
          <w:rFonts w:cs="Arial"/>
          <w:b/>
          <w:szCs w:val="20"/>
          <w:u w:val="single"/>
        </w:rPr>
        <w:t>étention</w:t>
      </w:r>
      <w:r>
        <w:rPr>
          <w:rStyle w:val="st"/>
        </w:rPr>
        <w:t> : Désigne le temps de conservation d'une sauvegarde avant sa suppression.</w:t>
      </w:r>
    </w:p>
    <w:p w:rsidR="00C51EE1" w:rsidRDefault="00C51EE1" w:rsidP="00C51EE1">
      <w:pPr>
        <w:pStyle w:val="NormalWeb"/>
        <w:spacing w:before="120" w:beforeAutospacing="0" w:after="240" w:afterAutospacing="0"/>
        <w:rPr>
          <w:rFonts w:ascii="Arial" w:hAnsi="Arial" w:cs="Arial"/>
          <w:sz w:val="22"/>
          <w:szCs w:val="22"/>
        </w:rPr>
      </w:pPr>
      <w:r>
        <w:rPr>
          <w:rFonts w:ascii="Arial" w:hAnsi="Arial" w:cs="Arial"/>
          <w:b/>
          <w:sz w:val="22"/>
          <w:szCs w:val="22"/>
          <w:u w:val="single"/>
        </w:rPr>
        <w:t>Solution clé en main (</w:t>
      </w:r>
      <w:proofErr w:type="spellStart"/>
      <w:r>
        <w:rPr>
          <w:rFonts w:ascii="Arial" w:hAnsi="Arial" w:cs="Arial"/>
          <w:b/>
          <w:i/>
          <w:sz w:val="22"/>
          <w:szCs w:val="22"/>
          <w:u w:val="single"/>
        </w:rPr>
        <w:t>a</w:t>
      </w:r>
      <w:r w:rsidRPr="00C51EE1">
        <w:rPr>
          <w:rFonts w:ascii="Arial" w:hAnsi="Arial" w:cs="Arial"/>
          <w:b/>
          <w:bCs/>
          <w:i/>
          <w:sz w:val="22"/>
          <w:szCs w:val="22"/>
          <w:u w:val="single"/>
        </w:rPr>
        <w:t>ppliance</w:t>
      </w:r>
      <w:proofErr w:type="spellEnd"/>
      <w:r>
        <w:rPr>
          <w:rFonts w:ascii="Arial" w:hAnsi="Arial" w:cs="Arial"/>
          <w:sz w:val="22"/>
          <w:szCs w:val="22"/>
        </w:rPr>
        <w:t>)</w:t>
      </w:r>
      <w:r w:rsidRPr="00CE525A">
        <w:rPr>
          <w:rFonts w:ascii="Arial" w:hAnsi="Arial" w:cs="Arial"/>
          <w:sz w:val="22"/>
          <w:szCs w:val="22"/>
        </w:rPr>
        <w:t> : produit, matériel et</w:t>
      </w:r>
      <w:r>
        <w:rPr>
          <w:rFonts w:ascii="Arial" w:hAnsi="Arial" w:cs="Arial"/>
          <w:sz w:val="22"/>
          <w:szCs w:val="22"/>
        </w:rPr>
        <w:t>/ou</w:t>
      </w:r>
      <w:r w:rsidRPr="00CE525A">
        <w:rPr>
          <w:rFonts w:ascii="Arial" w:hAnsi="Arial" w:cs="Arial"/>
          <w:sz w:val="22"/>
          <w:szCs w:val="22"/>
        </w:rPr>
        <w:t xml:space="preserve"> logiciel</w:t>
      </w:r>
      <w:r>
        <w:rPr>
          <w:rFonts w:ascii="Arial" w:hAnsi="Arial" w:cs="Arial"/>
          <w:sz w:val="22"/>
          <w:szCs w:val="22"/>
        </w:rPr>
        <w:t xml:space="preserve"> </w:t>
      </w:r>
      <w:r w:rsidRPr="00CE525A">
        <w:rPr>
          <w:rFonts w:ascii="Arial" w:hAnsi="Arial" w:cs="Arial"/>
          <w:sz w:val="22"/>
          <w:szCs w:val="22"/>
        </w:rPr>
        <w:t>permet</w:t>
      </w:r>
      <w:r>
        <w:rPr>
          <w:rFonts w:ascii="Arial" w:hAnsi="Arial" w:cs="Arial"/>
          <w:sz w:val="22"/>
          <w:szCs w:val="22"/>
        </w:rPr>
        <w:t>tant</w:t>
      </w:r>
      <w:r w:rsidRPr="00CE525A">
        <w:rPr>
          <w:rFonts w:ascii="Arial" w:hAnsi="Arial" w:cs="Arial"/>
          <w:sz w:val="22"/>
          <w:szCs w:val="22"/>
        </w:rPr>
        <w:t xml:space="preserve"> de répondre à un besoin par une solution clé en main. L'ensemble matériel et logiciel </w:t>
      </w:r>
      <w:r>
        <w:rPr>
          <w:rFonts w:ascii="Arial" w:hAnsi="Arial" w:cs="Arial"/>
          <w:sz w:val="22"/>
          <w:szCs w:val="22"/>
        </w:rPr>
        <w:t>est</w:t>
      </w:r>
      <w:r w:rsidRPr="00CE525A">
        <w:rPr>
          <w:rFonts w:ascii="Arial" w:hAnsi="Arial" w:cs="Arial"/>
          <w:sz w:val="22"/>
          <w:szCs w:val="22"/>
        </w:rPr>
        <w:t xml:space="preserve"> intégré et </w:t>
      </w:r>
      <w:proofErr w:type="spellStart"/>
      <w:r w:rsidRPr="00CE525A">
        <w:rPr>
          <w:rFonts w:ascii="Arial" w:hAnsi="Arial" w:cs="Arial"/>
          <w:sz w:val="22"/>
          <w:szCs w:val="22"/>
        </w:rPr>
        <w:t>pré-configuré</w:t>
      </w:r>
      <w:proofErr w:type="spellEnd"/>
      <w:r w:rsidRPr="00CE525A">
        <w:rPr>
          <w:rFonts w:ascii="Arial" w:hAnsi="Arial" w:cs="Arial"/>
          <w:sz w:val="22"/>
          <w:szCs w:val="22"/>
        </w:rPr>
        <w:t xml:space="preserve"> avant la livraison au client, pour fournir une solution à un </w:t>
      </w:r>
      <w:r w:rsidR="004C4EE4">
        <w:rPr>
          <w:rFonts w:ascii="Arial" w:hAnsi="Arial" w:cs="Arial"/>
          <w:sz w:val="22"/>
          <w:szCs w:val="22"/>
        </w:rPr>
        <w:t>besoin</w:t>
      </w:r>
      <w:r w:rsidRPr="00CE525A">
        <w:rPr>
          <w:rFonts w:ascii="Arial" w:hAnsi="Arial" w:cs="Arial"/>
          <w:sz w:val="22"/>
          <w:szCs w:val="22"/>
        </w:rPr>
        <w:t xml:space="preserve"> particulier. </w:t>
      </w:r>
    </w:p>
    <w:p w:rsidR="00B12931" w:rsidRDefault="00B12931" w:rsidP="00C51EE1">
      <w:pPr>
        <w:pStyle w:val="NormalWeb"/>
        <w:spacing w:before="120" w:beforeAutospacing="0" w:after="240" w:afterAutospacing="0"/>
        <w:rPr>
          <w:rFonts w:ascii="Arial" w:hAnsi="Arial" w:cs="Arial"/>
          <w:sz w:val="22"/>
          <w:szCs w:val="22"/>
        </w:rPr>
      </w:pPr>
      <w:r w:rsidRPr="00842E52">
        <w:rPr>
          <w:rFonts w:ascii="Arial" w:hAnsi="Arial" w:cs="Arial"/>
          <w:b/>
          <w:sz w:val="22"/>
          <w:szCs w:val="22"/>
          <w:u w:val="single"/>
        </w:rPr>
        <w:t>Support de sauvegarde</w:t>
      </w:r>
      <w:r>
        <w:rPr>
          <w:rFonts w:ascii="Arial" w:hAnsi="Arial" w:cs="Arial"/>
          <w:sz w:val="22"/>
          <w:szCs w:val="22"/>
        </w:rPr>
        <w:t xml:space="preserve"> : </w:t>
      </w:r>
      <w:r w:rsidR="00842E52">
        <w:rPr>
          <w:rFonts w:ascii="Arial" w:hAnsi="Arial" w:cs="Arial"/>
          <w:sz w:val="22"/>
          <w:szCs w:val="22"/>
        </w:rPr>
        <w:t>c'est le périphérique physique (bandes magnétiques, disques, .etc.) sur lequel sont enregistrées les données sauvegardées.</w:t>
      </w:r>
    </w:p>
    <w:p w:rsidR="00972634" w:rsidRDefault="00972634" w:rsidP="00F64E5F">
      <w:pPr>
        <w:spacing w:before="120" w:after="240"/>
      </w:pPr>
      <w:r w:rsidRPr="0052395E">
        <w:rPr>
          <w:b/>
          <w:u w:val="single"/>
        </w:rPr>
        <w:t xml:space="preserve">Taux de </w:t>
      </w:r>
      <w:r w:rsidR="004F31FA">
        <w:rPr>
          <w:b/>
          <w:u w:val="single"/>
        </w:rPr>
        <w:t>compression</w:t>
      </w:r>
      <w:r>
        <w:t xml:space="preserve"> : est défini comme étant le quotient entre le volume de données </w:t>
      </w:r>
      <w:r w:rsidR="00EA0607">
        <w:t>réelles</w:t>
      </w:r>
      <w:r>
        <w:t xml:space="preserve"> (le volume occupé par l</w:t>
      </w:r>
      <w:r w:rsidR="00F61A65">
        <w:t>’ensemble des sauvegardes complè</w:t>
      </w:r>
      <w:r>
        <w:t xml:space="preserve">tes et incrémentales) et le volume occupé sur l’unité de </w:t>
      </w:r>
      <w:r w:rsidR="00B12931">
        <w:t>stockage</w:t>
      </w:r>
      <w:r>
        <w:t>.</w:t>
      </w:r>
      <w:r w:rsidR="006E07E6">
        <w:t xml:space="preserve"> Un taux de 1</w:t>
      </w:r>
      <w:r w:rsidR="00793905">
        <w:t>5</w:t>
      </w:r>
      <w:r w:rsidR="006E07E6">
        <w:t xml:space="preserve"> indique donc que l’espace sur l’unité de </w:t>
      </w:r>
      <w:r w:rsidR="00B12931">
        <w:t>stockage</w:t>
      </w:r>
      <w:r w:rsidR="006E07E6">
        <w:t xml:space="preserve"> est 1</w:t>
      </w:r>
      <w:r w:rsidR="00793905">
        <w:t>5</w:t>
      </w:r>
      <w:r w:rsidR="006E07E6">
        <w:t xml:space="preserve"> fois plus faible que le volume de données sauvegardées.</w:t>
      </w:r>
    </w:p>
    <w:p w:rsidR="00B12931" w:rsidRDefault="00B12931" w:rsidP="00F64E5F">
      <w:pPr>
        <w:spacing w:before="120" w:after="240"/>
      </w:pPr>
      <w:r w:rsidRPr="00842E52">
        <w:rPr>
          <w:rFonts w:eastAsia="Times New Roman" w:cs="Arial"/>
          <w:b/>
          <w:u w:val="single"/>
          <w:lang w:eastAsia="fr-FR"/>
        </w:rPr>
        <w:t>Unité de sauvegarde bande</w:t>
      </w:r>
      <w:r w:rsidRPr="00396A34">
        <w:rPr>
          <w:rFonts w:eastAsia="Times New Roman" w:cs="Arial"/>
          <w:lang w:eastAsia="fr-FR"/>
        </w:rPr>
        <w:t xml:space="preserve"> :</w:t>
      </w:r>
      <w:r w:rsidRPr="00396A34">
        <w:t xml:space="preserve"> </w:t>
      </w:r>
      <w:r>
        <w:t>c'est un ensemble matériel et logiciel gérant des lecteurs de bandes</w:t>
      </w:r>
      <w:r w:rsidR="004C4EE4">
        <w:t>.</w:t>
      </w:r>
      <w:r>
        <w:t xml:space="preserve"> </w:t>
      </w:r>
    </w:p>
    <w:p w:rsidR="00B12931" w:rsidRDefault="00B12931" w:rsidP="00F64E5F">
      <w:pPr>
        <w:spacing w:before="120" w:after="240"/>
      </w:pPr>
      <w:r w:rsidRPr="00842E52">
        <w:rPr>
          <w:rFonts w:eastAsia="Times New Roman" w:cs="Arial"/>
          <w:b/>
          <w:u w:val="single"/>
          <w:lang w:eastAsia="fr-FR"/>
        </w:rPr>
        <w:t>Unité de sauvegarde disque</w:t>
      </w:r>
      <w:r w:rsidRPr="00396A34">
        <w:rPr>
          <w:rFonts w:eastAsia="Times New Roman" w:cs="Arial"/>
          <w:lang w:eastAsia="fr-FR"/>
        </w:rPr>
        <w:t xml:space="preserve"> : </w:t>
      </w:r>
      <w:r>
        <w:t>c'est un ensemble matériel et logiciel gérant des unités de disques.</w:t>
      </w:r>
    </w:p>
    <w:p w:rsidR="0083364C" w:rsidRDefault="0083364C">
      <w:pPr>
        <w:spacing w:line="276" w:lineRule="auto"/>
        <w:jc w:val="left"/>
        <w:rPr>
          <w:rFonts w:eastAsiaTheme="majorEastAsia" w:cstheme="majorBidi"/>
          <w:b/>
          <w:bCs/>
          <w:sz w:val="28"/>
          <w:szCs w:val="28"/>
        </w:rPr>
      </w:pPr>
      <w:r>
        <w:br w:type="page"/>
      </w:r>
    </w:p>
    <w:p w:rsidR="007C735E" w:rsidRDefault="00B50F15" w:rsidP="00EA0607">
      <w:pPr>
        <w:pStyle w:val="Titre1"/>
      </w:pPr>
      <w:r>
        <w:lastRenderedPageBreak/>
        <w:t>Principes</w:t>
      </w:r>
      <w:r w:rsidR="007C735E" w:rsidRPr="00EA0607">
        <w:t xml:space="preserve"> de la sauvegarde </w:t>
      </w:r>
      <w:r w:rsidR="004F31FA">
        <w:t>compressée</w:t>
      </w:r>
      <w:r w:rsidR="0035784F">
        <w:t xml:space="preserve"> </w:t>
      </w:r>
      <w:r w:rsidR="00E47A7D">
        <w:t xml:space="preserve">ou </w:t>
      </w:r>
      <w:proofErr w:type="spellStart"/>
      <w:r w:rsidR="00E47A7D">
        <w:t>dédupliquée</w:t>
      </w:r>
      <w:proofErr w:type="spellEnd"/>
    </w:p>
    <w:p w:rsidR="00A97C6C" w:rsidRDefault="00A97C6C" w:rsidP="000474A2">
      <w:pPr>
        <w:rPr>
          <w:rFonts w:cs="Arial"/>
        </w:rPr>
      </w:pPr>
      <w:r>
        <w:rPr>
          <w:rFonts w:eastAsia="Times New Roman" w:cs="Times New Roman"/>
          <w:noProof/>
          <w:lang w:eastAsia="fr-FR"/>
        </w:rPr>
        <w:drawing>
          <wp:anchor distT="0" distB="0" distL="114300" distR="114300" simplePos="0" relativeHeight="251691008" behindDoc="0" locked="0" layoutInCell="1" allowOverlap="1">
            <wp:simplePos x="0" y="0"/>
            <wp:positionH relativeFrom="column">
              <wp:posOffset>3657600</wp:posOffset>
            </wp:positionH>
            <wp:positionV relativeFrom="paragraph">
              <wp:posOffset>99695</wp:posOffset>
            </wp:positionV>
            <wp:extent cx="2400300" cy="1964690"/>
            <wp:effectExtent l="0" t="0" r="12700" b="0"/>
            <wp:wrapTight wrapText="bothSides">
              <wp:wrapPolygon edited="0">
                <wp:start x="0" y="0"/>
                <wp:lineTo x="0" y="21223"/>
                <wp:lineTo x="21486" y="21223"/>
                <wp:lineTo x="21486" y="0"/>
                <wp:lineTo x="0" y="0"/>
              </wp:wrapPolygon>
            </wp:wrapTight>
            <wp:docPr id="3" name="Image 1" descr="http://upload.wikimedia.org/wikipedia/commons/thumb/f/f6/Deduplication.png/220px-Deduplicatio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upload.wikimedia.org/wikipedia/commons/thumb/f/f6/Deduplication.png/220px-Deduplication.png"/>
                    <pic:cNvPicPr>
                      <a:picLocks noChangeAspect="1" noChangeArrowheads="1"/>
                    </pic:cNvPicPr>
                  </pic:nvPicPr>
                  <pic:blipFill>
                    <a:blip r:embed="rId15">
                      <a:extLst>
                        <a:ext uri="{BEBA8EAE-BF5A-486C-A8C5-ECC9F3942E4B}">
                          <a14:imgProps xmlns:a14="http://schemas.microsoft.com/office/drawing/2010/main">
                            <a14:imgLayer r:embed="rId16">
                              <a14:imgEffect>
                                <a14:sharpenSoften amount="67000"/>
                              </a14:imgEffect>
                              <a14:imgEffect>
                                <a14:saturation sat="0"/>
                              </a14:imgEffect>
                              <a14:imgEffect>
                                <a14:brightnessContrast contrast="65000"/>
                              </a14:imgEffect>
                            </a14:imgLayer>
                          </a14:imgProps>
                        </a:ext>
                        <a:ext uri="{28A0092B-C50C-407E-A947-70E740481C1C}">
                          <a14:useLocalDpi xmlns:a14="http://schemas.microsoft.com/office/drawing/2010/main" val="0"/>
                        </a:ext>
                      </a:extLst>
                    </a:blip>
                    <a:srcRect/>
                    <a:stretch>
                      <a:fillRect/>
                    </a:stretch>
                  </pic:blipFill>
                  <pic:spPr bwMode="auto">
                    <a:xfrm>
                      <a:off x="0" y="0"/>
                      <a:ext cx="2400300" cy="1964690"/>
                    </a:xfrm>
                    <a:prstGeom prst="rect">
                      <a:avLst/>
                    </a:prstGeom>
                    <a:noFill/>
                    <a:ln>
                      <a:noFill/>
                    </a:ln>
                  </pic:spPr>
                </pic:pic>
              </a:graphicData>
            </a:graphic>
          </wp:anchor>
        </w:drawing>
      </w:r>
    </w:p>
    <w:p w:rsidR="00B50F15" w:rsidRDefault="00842E52" w:rsidP="000474A2">
      <w:pPr>
        <w:rPr>
          <w:rFonts w:cs="Arial"/>
        </w:rPr>
      </w:pPr>
      <w:r>
        <w:rPr>
          <w:rFonts w:cs="Arial"/>
        </w:rPr>
        <w:t>La sauvegarde compressée utilise la méthode de déduplication par blocs de données</w:t>
      </w:r>
      <w:r w:rsidR="0017658D">
        <w:rPr>
          <w:rFonts w:cs="Arial"/>
        </w:rPr>
        <w:t>.</w:t>
      </w:r>
      <w:r>
        <w:rPr>
          <w:rFonts w:cs="Arial"/>
        </w:rPr>
        <w:t xml:space="preserve"> Elle</w:t>
      </w:r>
      <w:r w:rsidR="00E47A7D">
        <w:rPr>
          <w:rFonts w:cs="Arial"/>
        </w:rPr>
        <w:t xml:space="preserve"> </w:t>
      </w:r>
      <w:r w:rsidR="00B50F15">
        <w:rPr>
          <w:rFonts w:cs="Arial"/>
        </w:rPr>
        <w:t>vise à diminuer l’espace de stockage nécessaire à la sauvegarde en éliminant les blocs de données présents plusieurs fois.</w:t>
      </w:r>
    </w:p>
    <w:p w:rsidR="0017658D" w:rsidRDefault="0017658D" w:rsidP="000474A2">
      <w:pPr>
        <w:rPr>
          <w:rFonts w:cs="Arial"/>
        </w:rPr>
      </w:pPr>
    </w:p>
    <w:p w:rsidR="00A97C6C" w:rsidRDefault="00A97C6C" w:rsidP="000474A2">
      <w:pPr>
        <w:rPr>
          <w:rFonts w:cs="Arial"/>
        </w:rPr>
      </w:pPr>
      <w:r>
        <w:rPr>
          <w:rFonts w:cs="Arial"/>
        </w:rPr>
        <w:t xml:space="preserve">On appelle </w:t>
      </w:r>
      <w:r>
        <w:rPr>
          <w:rFonts w:cs="Arial"/>
          <w:b/>
        </w:rPr>
        <w:t xml:space="preserve">taux de </w:t>
      </w:r>
      <w:r w:rsidR="004F31FA">
        <w:rPr>
          <w:rFonts w:cs="Arial"/>
          <w:b/>
        </w:rPr>
        <w:t>compression</w:t>
      </w:r>
      <w:r>
        <w:rPr>
          <w:rFonts w:cs="Arial"/>
          <w:b/>
        </w:rPr>
        <w:t>*</w:t>
      </w:r>
      <w:r>
        <w:rPr>
          <w:rFonts w:cs="Arial"/>
        </w:rPr>
        <w:t xml:space="preserve"> le gain d’espace obtenu. </w:t>
      </w:r>
      <w:r w:rsidR="00F64E5F">
        <w:rPr>
          <w:rFonts w:cs="Arial"/>
        </w:rPr>
        <w:t>Ci-contre</w:t>
      </w:r>
      <w:r>
        <w:rPr>
          <w:rFonts w:cs="Arial"/>
        </w:rPr>
        <w:t xml:space="preserve">, le taux de </w:t>
      </w:r>
      <w:r w:rsidR="004F31FA">
        <w:rPr>
          <w:rFonts w:cs="Arial"/>
        </w:rPr>
        <w:t>compression</w:t>
      </w:r>
      <w:r w:rsidR="001B740B">
        <w:rPr>
          <w:rFonts w:cs="Arial"/>
        </w:rPr>
        <w:t xml:space="preserve"> est de 5 car</w:t>
      </w:r>
      <w:r>
        <w:rPr>
          <w:rFonts w:cs="Arial"/>
        </w:rPr>
        <w:t xml:space="preserve"> 20 blocs n’occupent plus que 4 blocs après suppression des doublons</w:t>
      </w:r>
      <w:r w:rsidR="00F64E5F">
        <w:rPr>
          <w:rFonts w:cs="Arial"/>
        </w:rPr>
        <w:t xml:space="preserve"> (20/4 = 5)</w:t>
      </w:r>
      <w:r>
        <w:rPr>
          <w:rFonts w:cs="Arial"/>
        </w:rPr>
        <w:t xml:space="preserve">. </w:t>
      </w:r>
    </w:p>
    <w:p w:rsidR="00A97C6C" w:rsidRPr="00A97C6C" w:rsidRDefault="00A97C6C" w:rsidP="000474A2">
      <w:pPr>
        <w:rPr>
          <w:i/>
        </w:rPr>
      </w:pPr>
      <w:r w:rsidRPr="00A97C6C">
        <w:rPr>
          <w:rFonts w:cs="Arial"/>
          <w:i/>
        </w:rPr>
        <w:t xml:space="preserve">Schéma : source </w:t>
      </w:r>
      <w:proofErr w:type="spellStart"/>
      <w:r w:rsidRPr="00A97C6C">
        <w:rPr>
          <w:rFonts w:cs="Arial"/>
          <w:i/>
        </w:rPr>
        <w:t>Wikipedia</w:t>
      </w:r>
      <w:proofErr w:type="spellEnd"/>
    </w:p>
    <w:p w:rsidR="0083364C" w:rsidRDefault="0083364C" w:rsidP="000474A2"/>
    <w:p w:rsidR="000474A2" w:rsidRDefault="000474A2" w:rsidP="000474A2">
      <w:r>
        <w:t>Schéma simplifié d</w:t>
      </w:r>
      <w:r w:rsidR="00F64E5F">
        <w:t>u déroulement d</w:t>
      </w:r>
      <w:r>
        <w:t xml:space="preserve">e la sauvegarde des données et </w:t>
      </w:r>
      <w:r w:rsidR="00396A34">
        <w:t xml:space="preserve">des </w:t>
      </w:r>
      <w:r>
        <w:t xml:space="preserve">échanges </w:t>
      </w:r>
      <w:r w:rsidR="00396A34">
        <w:t>entre les deux sites</w:t>
      </w:r>
      <w:r>
        <w:t xml:space="preserve">. </w:t>
      </w:r>
      <w:r w:rsidR="00396A34">
        <w:t xml:space="preserve"> Les flux via le lien distant </w:t>
      </w:r>
      <w:r w:rsidR="00105DC6">
        <w:t>résultant d’</w:t>
      </w:r>
      <w:r w:rsidR="00396A34">
        <w:t xml:space="preserve">une </w:t>
      </w:r>
      <w:r w:rsidR="00396A34" w:rsidRPr="00D34AD2">
        <w:rPr>
          <w:i/>
        </w:rPr>
        <w:t>sauvegarde compressée</w:t>
      </w:r>
      <w:r w:rsidR="00396A34">
        <w:t>.</w:t>
      </w:r>
    </w:p>
    <w:p w:rsidR="00A97C6C" w:rsidRDefault="00A97C6C" w:rsidP="000474A2"/>
    <w:p w:rsidR="00A97C6C" w:rsidRPr="000474A2" w:rsidRDefault="00396A34" w:rsidP="000474A2">
      <w:r>
        <w:rPr>
          <w:noProof/>
          <w:lang w:eastAsia="fr-FR"/>
        </w:rPr>
        <w:drawing>
          <wp:inline distT="0" distB="0" distL="0" distR="0" wp14:anchorId="0069F9AE" wp14:editId="7F24A3E7">
            <wp:extent cx="5972810" cy="2802890"/>
            <wp:effectExtent l="0" t="0" r="889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7"/>
                    <a:stretch>
                      <a:fillRect/>
                    </a:stretch>
                  </pic:blipFill>
                  <pic:spPr>
                    <a:xfrm>
                      <a:off x="0" y="0"/>
                      <a:ext cx="5972810" cy="2802890"/>
                    </a:xfrm>
                    <a:prstGeom prst="rect">
                      <a:avLst/>
                    </a:prstGeom>
                  </pic:spPr>
                </pic:pic>
              </a:graphicData>
            </a:graphic>
          </wp:inline>
        </w:drawing>
      </w:r>
    </w:p>
    <w:p w:rsidR="007C735E" w:rsidRDefault="00056EBC" w:rsidP="00087602">
      <w:pPr>
        <w:pStyle w:val="NormalWeb"/>
        <w:spacing w:before="120" w:beforeAutospacing="0" w:after="200" w:afterAutospacing="0"/>
        <w:rPr>
          <w:rFonts w:ascii="Arial" w:hAnsi="Arial" w:cs="Arial"/>
          <w:sz w:val="22"/>
          <w:szCs w:val="22"/>
        </w:rPr>
      </w:pPr>
      <w:r>
        <w:rPr>
          <w:rFonts w:ascii="Arial" w:hAnsi="Arial" w:cs="Arial"/>
          <w:sz w:val="22"/>
          <w:szCs w:val="22"/>
        </w:rPr>
        <w:t xml:space="preserve"> </w:t>
      </w:r>
    </w:p>
    <w:p w:rsidR="00056EBC" w:rsidRDefault="00056EBC" w:rsidP="00087602">
      <w:pPr>
        <w:pStyle w:val="NormalWeb"/>
        <w:spacing w:before="120" w:beforeAutospacing="0" w:after="200" w:afterAutospacing="0"/>
        <w:rPr>
          <w:rFonts w:ascii="Arial" w:hAnsi="Arial" w:cs="Arial"/>
          <w:sz w:val="22"/>
          <w:szCs w:val="22"/>
        </w:rPr>
      </w:pPr>
    </w:p>
    <w:p w:rsidR="0016455E" w:rsidRDefault="0016455E" w:rsidP="00087602">
      <w:pPr>
        <w:pStyle w:val="NormalWeb"/>
        <w:spacing w:before="120" w:beforeAutospacing="0" w:after="200" w:afterAutospacing="0"/>
        <w:rPr>
          <w:rFonts w:ascii="Arial" w:hAnsi="Arial" w:cs="Arial"/>
          <w:sz w:val="22"/>
          <w:szCs w:val="22"/>
        </w:rPr>
        <w:sectPr w:rsidR="0016455E" w:rsidSect="00B056A5">
          <w:pgSz w:w="11906" w:h="16838"/>
          <w:pgMar w:top="851" w:right="992" w:bottom="1418" w:left="1418" w:header="709" w:footer="448" w:gutter="0"/>
          <w:cols w:space="708"/>
          <w:docGrid w:linePitch="360"/>
        </w:sectPr>
      </w:pPr>
    </w:p>
    <w:p w:rsidR="00120A46" w:rsidRPr="002565E6" w:rsidRDefault="00120A46" w:rsidP="002565E6">
      <w:pPr>
        <w:pStyle w:val="Titre1"/>
      </w:pPr>
      <w:r w:rsidRPr="002565E6">
        <w:lastRenderedPageBreak/>
        <w:t xml:space="preserve">Schéma du réseau </w:t>
      </w:r>
      <w:r w:rsidRPr="002565E6">
        <w:rPr>
          <w:i/>
        </w:rPr>
        <w:t>La Guingampaise</w:t>
      </w:r>
      <w:r w:rsidRPr="002565E6">
        <w:t xml:space="preserve"> </w:t>
      </w:r>
    </w:p>
    <w:p w:rsidR="00FD5874" w:rsidRDefault="00DD74BE" w:rsidP="002D2065">
      <w:pPr>
        <w:autoSpaceDE w:val="0"/>
        <w:autoSpaceDN w:val="0"/>
        <w:adjustRightInd w:val="0"/>
        <w:spacing w:after="0"/>
        <w:jc w:val="center"/>
        <w:rPr>
          <w:rFonts w:cs="Arial"/>
          <w:b/>
          <w:sz w:val="28"/>
          <w:szCs w:val="28"/>
        </w:rPr>
      </w:pPr>
      <w:r>
        <w:rPr>
          <w:noProof/>
          <w:lang w:eastAsia="fr-FR"/>
        </w:rPr>
        <w:drawing>
          <wp:inline distT="0" distB="0" distL="0" distR="0" wp14:anchorId="4438B013" wp14:editId="2331E920">
            <wp:extent cx="6958798" cy="5070764"/>
            <wp:effectExtent l="0" t="0" r="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8"/>
                    <a:stretch>
                      <a:fillRect/>
                    </a:stretch>
                  </pic:blipFill>
                  <pic:spPr>
                    <a:xfrm>
                      <a:off x="0" y="0"/>
                      <a:ext cx="6965775" cy="5075848"/>
                    </a:xfrm>
                    <a:prstGeom prst="rect">
                      <a:avLst/>
                    </a:prstGeom>
                  </pic:spPr>
                </pic:pic>
              </a:graphicData>
            </a:graphic>
          </wp:inline>
        </w:drawing>
      </w:r>
    </w:p>
    <w:p w:rsidR="00C30FDC" w:rsidRDefault="00C30FDC">
      <w:pPr>
        <w:spacing w:line="276" w:lineRule="auto"/>
        <w:jc w:val="left"/>
        <w:rPr>
          <w:rFonts w:cs="Arial"/>
          <w:b/>
          <w:sz w:val="28"/>
          <w:szCs w:val="28"/>
        </w:rPr>
        <w:sectPr w:rsidR="00C30FDC" w:rsidSect="00C30FDC">
          <w:pgSz w:w="16838" w:h="11906" w:orient="landscape"/>
          <w:pgMar w:top="992" w:right="1418" w:bottom="992" w:left="851" w:header="709" w:footer="448" w:gutter="0"/>
          <w:cols w:space="708"/>
          <w:docGrid w:linePitch="360"/>
        </w:sectPr>
      </w:pPr>
    </w:p>
    <w:p w:rsidR="0069757F" w:rsidRDefault="00120A46" w:rsidP="003E0E59">
      <w:pPr>
        <w:spacing w:after="120"/>
      </w:pPr>
      <w:r>
        <w:rPr>
          <w:rFonts w:cs="Arial"/>
          <w:b/>
          <w:sz w:val="28"/>
          <w:szCs w:val="28"/>
        </w:rPr>
        <w:lastRenderedPageBreak/>
        <w:t xml:space="preserve">Documents </w:t>
      </w:r>
      <w:r w:rsidR="0069757F">
        <w:rPr>
          <w:rFonts w:cs="Arial"/>
          <w:b/>
          <w:sz w:val="28"/>
          <w:szCs w:val="28"/>
        </w:rPr>
        <w:t xml:space="preserve">pour le dossier A </w:t>
      </w:r>
    </w:p>
    <w:p w:rsidR="000E3683" w:rsidRDefault="00411CA4" w:rsidP="00411CA4">
      <w:pPr>
        <w:pStyle w:val="Titre1"/>
        <w:spacing w:before="60"/>
        <w:rPr>
          <w:rFonts w:cs="Arial"/>
          <w:sz w:val="24"/>
          <w:szCs w:val="24"/>
        </w:rPr>
      </w:pPr>
      <w:r>
        <w:rPr>
          <w:rFonts w:cs="Arial"/>
          <w:sz w:val="24"/>
          <w:szCs w:val="24"/>
        </w:rPr>
        <w:t>A1.</w:t>
      </w:r>
      <w:r w:rsidRPr="00303B1A">
        <w:rPr>
          <w:rFonts w:cs="Arial"/>
          <w:sz w:val="24"/>
          <w:szCs w:val="24"/>
        </w:rPr>
        <w:t xml:space="preserve"> </w:t>
      </w:r>
      <w:r>
        <w:rPr>
          <w:rFonts w:cs="Arial"/>
          <w:sz w:val="24"/>
          <w:szCs w:val="24"/>
        </w:rPr>
        <w:t xml:space="preserve"> </w:t>
      </w:r>
      <w:r w:rsidR="00830F31">
        <w:rPr>
          <w:rFonts w:cs="Arial"/>
          <w:sz w:val="24"/>
          <w:szCs w:val="24"/>
        </w:rPr>
        <w:t>D</w:t>
      </w:r>
      <w:r w:rsidR="000E3683">
        <w:rPr>
          <w:rFonts w:cs="Arial"/>
          <w:sz w:val="24"/>
          <w:szCs w:val="24"/>
        </w:rPr>
        <w:t>emande de proposition</w:t>
      </w:r>
      <w:r w:rsidR="00830F31">
        <w:rPr>
          <w:rFonts w:cs="Arial"/>
          <w:sz w:val="24"/>
          <w:szCs w:val="24"/>
        </w:rPr>
        <w:t xml:space="preserve"> du client </w:t>
      </w:r>
      <w:r w:rsidR="00830F31" w:rsidRPr="00656772">
        <w:rPr>
          <w:rFonts w:cs="Arial"/>
          <w:i/>
          <w:sz w:val="24"/>
          <w:szCs w:val="24"/>
        </w:rPr>
        <w:t>La Guingampaise</w:t>
      </w:r>
      <w:r w:rsidR="00830F31">
        <w:rPr>
          <w:rFonts w:cs="Arial"/>
          <w:sz w:val="24"/>
          <w:szCs w:val="24"/>
        </w:rPr>
        <w:t xml:space="preserve"> (extraits)</w:t>
      </w:r>
    </w:p>
    <w:p w:rsidR="00FC1043" w:rsidRDefault="000E3683" w:rsidP="00264BA5">
      <w:pPr>
        <w:spacing w:after="120"/>
      </w:pPr>
      <w:r w:rsidRPr="00271E67">
        <w:rPr>
          <w:i/>
        </w:rPr>
        <w:t>La Guingampaise</w:t>
      </w:r>
      <w:r w:rsidRPr="005A3DD0">
        <w:t xml:space="preserve"> </w:t>
      </w:r>
      <w:r w:rsidR="00FC1043">
        <w:t>souhaite</w:t>
      </w:r>
      <w:r w:rsidRPr="005A3DD0">
        <w:t xml:space="preserve"> mettre en œuvre une solution </w:t>
      </w:r>
      <w:r w:rsidR="004D29A6">
        <w:t xml:space="preserve">additionnelle </w:t>
      </w:r>
      <w:r w:rsidRPr="005A3DD0">
        <w:t>de sauvegarde</w:t>
      </w:r>
      <w:r w:rsidR="004D29A6">
        <w:t xml:space="preserve"> : outre les sauvegardes locales, une duplication des sauvegardes sera </w:t>
      </w:r>
      <w:r w:rsidR="00657187">
        <w:t xml:space="preserve">répliquée </w:t>
      </w:r>
      <w:r w:rsidRPr="005A3DD0">
        <w:t xml:space="preserve">sur </w:t>
      </w:r>
      <w:r w:rsidR="004D29A6">
        <w:t xml:space="preserve">les </w:t>
      </w:r>
      <w:r w:rsidRPr="005A3DD0">
        <w:t>deux sites (Guingamp et Rennes</w:t>
      </w:r>
      <w:r w:rsidR="00FC1043">
        <w:t>, distants de 130 km</w:t>
      </w:r>
      <w:r w:rsidRPr="005A3DD0">
        <w:t>) offrant la possibilité de restaurer les données d’un site sur l’autre</w:t>
      </w:r>
      <w:r w:rsidR="00424462">
        <w:t xml:space="preserve"> en cas de destruction</w:t>
      </w:r>
      <w:r w:rsidRPr="005A3DD0">
        <w:t xml:space="preserve">. </w:t>
      </w:r>
    </w:p>
    <w:p w:rsidR="00830F31" w:rsidRDefault="004D29A6" w:rsidP="00264BA5">
      <w:pPr>
        <w:spacing w:after="120"/>
      </w:pPr>
      <w:r>
        <w:rPr>
          <w:i/>
        </w:rPr>
        <w:t>La Guingampaise</w:t>
      </w:r>
      <w:r w:rsidR="00830F31">
        <w:t xml:space="preserve"> attend une proposition</w:t>
      </w:r>
      <w:r w:rsidR="001315A8">
        <w:t xml:space="preserve"> comportant de</w:t>
      </w:r>
      <w:r w:rsidR="00280AAD">
        <w:t xml:space="preserve">s </w:t>
      </w:r>
      <w:r w:rsidR="00657187">
        <w:t>informations de comparaison précises</w:t>
      </w:r>
      <w:r w:rsidR="00280AAD">
        <w:t xml:space="preserve">. </w:t>
      </w:r>
    </w:p>
    <w:p w:rsidR="00830F31" w:rsidRPr="00280AAD" w:rsidRDefault="00DD74BE" w:rsidP="00264BA5">
      <w:pPr>
        <w:spacing w:after="120"/>
        <w:rPr>
          <w:b/>
          <w:u w:val="single"/>
        </w:rPr>
      </w:pPr>
      <w:r>
        <w:rPr>
          <w:noProof/>
          <w:lang w:eastAsia="fr-FR"/>
        </w:rPr>
        <w:drawing>
          <wp:anchor distT="0" distB="0" distL="114300" distR="114300" simplePos="0" relativeHeight="251698176" behindDoc="0" locked="0" layoutInCell="1" allowOverlap="1" wp14:anchorId="78CCEE53" wp14:editId="68DFCF59">
            <wp:simplePos x="0" y="0"/>
            <wp:positionH relativeFrom="column">
              <wp:posOffset>3506470</wp:posOffset>
            </wp:positionH>
            <wp:positionV relativeFrom="paragraph">
              <wp:posOffset>74930</wp:posOffset>
            </wp:positionV>
            <wp:extent cx="2820035" cy="3377565"/>
            <wp:effectExtent l="19050" t="19050" r="18415" b="13335"/>
            <wp:wrapSquare wrapText="bothSides"/>
            <wp:docPr id="4"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9">
                      <a:extLst>
                        <a:ext uri="{28A0092B-C50C-407E-A947-70E740481C1C}">
                          <a14:useLocalDpi xmlns:a14="http://schemas.microsoft.com/office/drawing/2010/main" val="0"/>
                        </a:ext>
                      </a:extLst>
                    </a:blip>
                    <a:stretch>
                      <a:fillRect/>
                    </a:stretch>
                  </pic:blipFill>
                  <pic:spPr>
                    <a:xfrm>
                      <a:off x="0" y="0"/>
                      <a:ext cx="2820035" cy="3377565"/>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r w:rsidR="00830F31" w:rsidRPr="00280AAD">
        <w:rPr>
          <w:b/>
          <w:u w:val="single"/>
        </w:rPr>
        <w:t>Identification du besoin</w:t>
      </w:r>
    </w:p>
    <w:p w:rsidR="00394482" w:rsidRPr="005D0735" w:rsidRDefault="00394482" w:rsidP="00264BA5">
      <w:pPr>
        <w:spacing w:after="120"/>
        <w:rPr>
          <w:rFonts w:cs="Arial"/>
          <w:szCs w:val="20"/>
        </w:rPr>
      </w:pPr>
      <w:r w:rsidRPr="005D0735">
        <w:rPr>
          <w:rFonts w:cs="Arial"/>
          <w:szCs w:val="20"/>
        </w:rPr>
        <w:t xml:space="preserve">Les sauvegardes devront être dupliquées </w:t>
      </w:r>
      <w:r>
        <w:rPr>
          <w:rFonts w:cs="Arial"/>
          <w:szCs w:val="20"/>
        </w:rPr>
        <w:t>selon les principes</w:t>
      </w:r>
      <w:r w:rsidRPr="005D0735">
        <w:rPr>
          <w:rFonts w:cs="Arial"/>
          <w:szCs w:val="20"/>
        </w:rPr>
        <w:t xml:space="preserve"> su</w:t>
      </w:r>
      <w:r>
        <w:rPr>
          <w:rFonts w:cs="Arial"/>
          <w:szCs w:val="20"/>
        </w:rPr>
        <w:t>i</w:t>
      </w:r>
      <w:r w:rsidRPr="005D0735">
        <w:rPr>
          <w:rFonts w:cs="Arial"/>
          <w:szCs w:val="20"/>
        </w:rPr>
        <w:t xml:space="preserve">vants : </w:t>
      </w:r>
    </w:p>
    <w:p w:rsidR="00394482" w:rsidRPr="0004508C" w:rsidRDefault="00394482" w:rsidP="00264BA5">
      <w:pPr>
        <w:pStyle w:val="Paragraphedeliste"/>
        <w:numPr>
          <w:ilvl w:val="1"/>
          <w:numId w:val="7"/>
        </w:numPr>
        <w:spacing w:after="120" w:line="276" w:lineRule="auto"/>
        <w:jc w:val="left"/>
        <w:rPr>
          <w:rFonts w:cs="Arial"/>
          <w:szCs w:val="20"/>
        </w:rPr>
      </w:pPr>
      <w:r w:rsidRPr="0004508C">
        <w:rPr>
          <w:rFonts w:cs="Arial"/>
          <w:szCs w:val="20"/>
        </w:rPr>
        <w:t>Réplication de Guingamp vers Rennes</w:t>
      </w:r>
    </w:p>
    <w:p w:rsidR="00394482" w:rsidRDefault="00394482" w:rsidP="00264BA5">
      <w:pPr>
        <w:pStyle w:val="Paragraphedeliste"/>
        <w:numPr>
          <w:ilvl w:val="1"/>
          <w:numId w:val="7"/>
        </w:numPr>
        <w:spacing w:after="120" w:line="276" w:lineRule="auto"/>
        <w:jc w:val="left"/>
      </w:pPr>
      <w:r w:rsidRPr="00394482">
        <w:rPr>
          <w:rFonts w:cs="Arial"/>
          <w:szCs w:val="20"/>
        </w:rPr>
        <w:t>Réplication de Rennes vers Guingamp</w:t>
      </w:r>
    </w:p>
    <w:p w:rsidR="000E3683" w:rsidRPr="005A3DD0" w:rsidRDefault="00424462" w:rsidP="00264BA5">
      <w:pPr>
        <w:spacing w:after="120"/>
      </w:pPr>
      <w:r>
        <w:t>La Guingampaise</w:t>
      </w:r>
      <w:r w:rsidR="000E3683" w:rsidRPr="005A3DD0">
        <w:t xml:space="preserve"> souhaite que</w:t>
      </w:r>
      <w:r w:rsidR="000E3683">
        <w:t xml:space="preserve"> </w:t>
      </w:r>
      <w:r w:rsidR="000E3683" w:rsidRPr="005A3DD0">
        <w:t>deux scénar</w:t>
      </w:r>
      <w:r w:rsidR="00697C0B">
        <w:t>ios</w:t>
      </w:r>
      <w:r w:rsidR="000E3683" w:rsidRPr="005A3DD0">
        <w:t xml:space="preserve"> </w:t>
      </w:r>
      <w:r w:rsidR="000E3683">
        <w:t>soient étudiés</w:t>
      </w:r>
      <w:r w:rsidR="000E3683" w:rsidRPr="005A3DD0">
        <w:t> :</w:t>
      </w:r>
    </w:p>
    <w:p w:rsidR="000E3683" w:rsidRDefault="000E3683" w:rsidP="000E3683">
      <w:pPr>
        <w:pStyle w:val="Paragraphedeliste"/>
        <w:numPr>
          <w:ilvl w:val="0"/>
          <w:numId w:val="9"/>
        </w:numPr>
      </w:pPr>
      <w:r w:rsidRPr="005A3DD0">
        <w:t xml:space="preserve">Le </w:t>
      </w:r>
      <w:r w:rsidR="00424462">
        <w:rPr>
          <w:b/>
        </w:rPr>
        <w:t xml:space="preserve">premier </w:t>
      </w:r>
      <w:r w:rsidR="00BE098D">
        <w:rPr>
          <w:b/>
        </w:rPr>
        <w:t>scé</w:t>
      </w:r>
      <w:r w:rsidR="00BE098D" w:rsidRPr="00D8751E">
        <w:rPr>
          <w:b/>
        </w:rPr>
        <w:t>nario</w:t>
      </w:r>
      <w:r w:rsidR="00BE098D" w:rsidRPr="005A3DD0">
        <w:t xml:space="preserve"> </w:t>
      </w:r>
      <w:r w:rsidRPr="005A3DD0">
        <w:t>est basé sur l’utilisation lecteur</w:t>
      </w:r>
      <w:r w:rsidR="00424462">
        <w:t>s</w:t>
      </w:r>
      <w:r w:rsidRPr="005A3DD0">
        <w:t xml:space="preserve"> de bande</w:t>
      </w:r>
      <w:r w:rsidR="0035784F">
        <w:t>s</w:t>
      </w:r>
      <w:r w:rsidR="00FC1043">
        <w:t xml:space="preserve"> </w:t>
      </w:r>
      <w:r w:rsidR="00697C0B">
        <w:t>sur</w:t>
      </w:r>
      <w:r w:rsidR="00FC1043">
        <w:t xml:space="preserve"> chaque site</w:t>
      </w:r>
      <w:r w:rsidR="00EB6959">
        <w:t xml:space="preserve">. </w:t>
      </w:r>
      <w:r w:rsidR="00115913">
        <w:t xml:space="preserve">Une première sauvegarde a lieu sur les serveurs </w:t>
      </w:r>
      <w:proofErr w:type="spellStart"/>
      <w:r w:rsidR="00115913">
        <w:t>Netbackup</w:t>
      </w:r>
      <w:proofErr w:type="spellEnd"/>
      <w:r w:rsidR="00115913">
        <w:t xml:space="preserve"> existant. </w:t>
      </w:r>
      <w:r w:rsidR="00EB6959">
        <w:t>U</w:t>
      </w:r>
      <w:r w:rsidRPr="005A3DD0">
        <w:t xml:space="preserve">n processus de </w:t>
      </w:r>
      <w:r w:rsidRPr="00D8751E">
        <w:rPr>
          <w:b/>
        </w:rPr>
        <w:t>duplication des bandes</w:t>
      </w:r>
      <w:r w:rsidRPr="005A3DD0">
        <w:t xml:space="preserve"> permet de </w:t>
      </w:r>
      <w:r w:rsidR="00503AAF">
        <w:t>faire des copies qui sont transportées vers</w:t>
      </w:r>
      <w:r w:rsidRPr="005A3DD0">
        <w:t xml:space="preserve"> </w:t>
      </w:r>
      <w:r w:rsidR="00503AAF">
        <w:t>le</w:t>
      </w:r>
      <w:r w:rsidRPr="005A3DD0">
        <w:t xml:space="preserve"> site de secours</w:t>
      </w:r>
      <w:r w:rsidR="00622428">
        <w:t xml:space="preserve"> par </w:t>
      </w:r>
      <w:r w:rsidR="00503AAF">
        <w:t xml:space="preserve">un </w:t>
      </w:r>
      <w:r w:rsidR="00622428">
        <w:t>coursier</w:t>
      </w:r>
      <w:r w:rsidR="00503AAF">
        <w:t xml:space="preserve"> spécialisé</w:t>
      </w:r>
      <w:r w:rsidR="00882BA8">
        <w:t xml:space="preserve"> dans le transport sécurisé</w:t>
      </w:r>
      <w:r w:rsidR="00C77DBF">
        <w:t>.</w:t>
      </w:r>
    </w:p>
    <w:p w:rsidR="00697C0B" w:rsidRDefault="00060ED1" w:rsidP="00C77DBF">
      <w:pPr>
        <w:ind w:left="1068"/>
      </w:pPr>
      <w:r>
        <w:rPr>
          <w:noProof/>
          <w:lang w:eastAsia="fr-FR"/>
        </w:rPr>
        <w:drawing>
          <wp:anchor distT="0" distB="0" distL="114300" distR="114300" simplePos="0" relativeHeight="251697152" behindDoc="1" locked="0" layoutInCell="1" allowOverlap="1" wp14:anchorId="1D513421" wp14:editId="4F498E1C">
            <wp:simplePos x="0" y="0"/>
            <wp:positionH relativeFrom="column">
              <wp:posOffset>-77470</wp:posOffset>
            </wp:positionH>
            <wp:positionV relativeFrom="paragraph">
              <wp:posOffset>409575</wp:posOffset>
            </wp:positionV>
            <wp:extent cx="3867785" cy="3479165"/>
            <wp:effectExtent l="19050" t="19050" r="18415" b="26035"/>
            <wp:wrapTight wrapText="bothSides">
              <wp:wrapPolygon edited="0">
                <wp:start x="-106" y="-118"/>
                <wp:lineTo x="-106" y="21643"/>
                <wp:lineTo x="21596" y="21643"/>
                <wp:lineTo x="21596" y="-118"/>
                <wp:lineTo x="-106" y="-118"/>
              </wp:wrapPolygon>
            </wp:wrapTight>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20">
                      <a:extLst>
                        <a:ext uri="{28A0092B-C50C-407E-A947-70E740481C1C}">
                          <a14:useLocalDpi xmlns:a14="http://schemas.microsoft.com/office/drawing/2010/main" val="0"/>
                        </a:ext>
                      </a:extLst>
                    </a:blip>
                    <a:stretch>
                      <a:fillRect/>
                    </a:stretch>
                  </pic:blipFill>
                  <pic:spPr>
                    <a:xfrm>
                      <a:off x="0" y="0"/>
                      <a:ext cx="3867785" cy="3479165"/>
                    </a:xfrm>
                    <a:prstGeom prst="rect">
                      <a:avLst/>
                    </a:prstGeom>
                    <a:ln w="3175">
                      <a:solidFill>
                        <a:schemeClr val="tx1"/>
                      </a:solidFill>
                    </a:ln>
                  </pic:spPr>
                </pic:pic>
              </a:graphicData>
            </a:graphic>
            <wp14:sizeRelH relativeFrom="page">
              <wp14:pctWidth>0</wp14:pctWidth>
            </wp14:sizeRelH>
            <wp14:sizeRelV relativeFrom="page">
              <wp14:pctHeight>0</wp14:pctHeight>
            </wp14:sizeRelV>
          </wp:anchor>
        </w:drawing>
      </w:r>
    </w:p>
    <w:p w:rsidR="00697C0B" w:rsidRDefault="00697C0B" w:rsidP="00C77DBF">
      <w:pPr>
        <w:ind w:left="1068"/>
      </w:pPr>
    </w:p>
    <w:p w:rsidR="00FD5874" w:rsidRPr="00A9193E" w:rsidRDefault="000E3683" w:rsidP="000C59EA">
      <w:pPr>
        <w:pStyle w:val="Paragraphedeliste"/>
        <w:numPr>
          <w:ilvl w:val="0"/>
          <w:numId w:val="9"/>
        </w:numPr>
        <w:spacing w:after="0" w:line="276" w:lineRule="auto"/>
        <w:ind w:left="360"/>
        <w:jc w:val="left"/>
        <w:rPr>
          <w:b/>
          <w:u w:val="single"/>
        </w:rPr>
        <w:sectPr w:rsidR="00FD5874" w:rsidRPr="00A9193E" w:rsidSect="00FD5874">
          <w:pgSz w:w="11906" w:h="16838" w:code="9"/>
          <w:pgMar w:top="567" w:right="992" w:bottom="1418" w:left="992" w:header="709" w:footer="448" w:gutter="0"/>
          <w:cols w:space="708"/>
          <w:docGrid w:linePitch="360"/>
        </w:sectPr>
      </w:pPr>
      <w:r w:rsidRPr="00D8751E">
        <w:t xml:space="preserve">Le </w:t>
      </w:r>
      <w:r w:rsidR="00424462" w:rsidRPr="0035784F">
        <w:rPr>
          <w:b/>
        </w:rPr>
        <w:t xml:space="preserve">second </w:t>
      </w:r>
      <w:r w:rsidR="00BE098D" w:rsidRPr="0035784F">
        <w:rPr>
          <w:b/>
        </w:rPr>
        <w:t>scénario</w:t>
      </w:r>
      <w:r w:rsidR="00BE098D" w:rsidRPr="00D8751E">
        <w:t xml:space="preserve"> </w:t>
      </w:r>
      <w:r w:rsidRPr="00D8751E">
        <w:t>est basé sur la mise en place</w:t>
      </w:r>
      <w:r w:rsidR="00FC1043">
        <w:t xml:space="preserve"> </w:t>
      </w:r>
      <w:r w:rsidR="00F6622B">
        <w:t>d’une sauvegard</w:t>
      </w:r>
      <w:r w:rsidR="00FC1043">
        <w:t xml:space="preserve">e </w:t>
      </w:r>
      <w:r w:rsidR="00E12E83">
        <w:t xml:space="preserve">sur unités de disque </w:t>
      </w:r>
      <w:r w:rsidR="00FC1043">
        <w:t xml:space="preserve">via </w:t>
      </w:r>
      <w:r w:rsidR="00E12E83">
        <w:t>la</w:t>
      </w:r>
      <w:r w:rsidR="00FC1043">
        <w:t xml:space="preserve"> connexion réseau</w:t>
      </w:r>
      <w:r w:rsidR="00E12E83" w:rsidRPr="00E12E83">
        <w:t xml:space="preserve"> </w:t>
      </w:r>
      <w:r w:rsidR="00E12E83">
        <w:t>entre les deux sites</w:t>
      </w:r>
      <w:r w:rsidR="00FC1043">
        <w:t xml:space="preserve">. </w:t>
      </w:r>
      <w:r w:rsidR="00C77DBF">
        <w:t xml:space="preserve">Une première sauvegarde a lieu sur les serveurs </w:t>
      </w:r>
      <w:proofErr w:type="spellStart"/>
      <w:r w:rsidR="00C77DBF">
        <w:t>Netbackup</w:t>
      </w:r>
      <w:proofErr w:type="spellEnd"/>
      <w:r w:rsidR="00C77DBF">
        <w:t xml:space="preserve">. </w:t>
      </w:r>
      <w:r w:rsidR="00FC1043">
        <w:t>L</w:t>
      </w:r>
      <w:r w:rsidRPr="00D8751E">
        <w:t xml:space="preserve">a </w:t>
      </w:r>
      <w:r w:rsidR="00657187">
        <w:t>sauvegarde</w:t>
      </w:r>
      <w:r w:rsidRPr="00D8751E">
        <w:t xml:space="preserve"> des données sur le site de secours sera réalisée par </w:t>
      </w:r>
      <w:r w:rsidR="00E12E83">
        <w:t xml:space="preserve">recours à </w:t>
      </w:r>
      <w:r w:rsidRPr="00D8751E">
        <w:t xml:space="preserve">une </w:t>
      </w:r>
      <w:r w:rsidR="00F6622B" w:rsidRPr="0035784F">
        <w:rPr>
          <w:b/>
        </w:rPr>
        <w:t xml:space="preserve">sauvegarde </w:t>
      </w:r>
      <w:r w:rsidR="004D29A6">
        <w:rPr>
          <w:b/>
        </w:rPr>
        <w:t>compressée</w:t>
      </w:r>
      <w:r w:rsidR="0035784F">
        <w:t xml:space="preserve"> en utilisant </w:t>
      </w:r>
      <w:r w:rsidR="00561828">
        <w:t>la</w:t>
      </w:r>
      <w:r w:rsidR="00C77DBF">
        <w:t xml:space="preserve"> c</w:t>
      </w:r>
      <w:r w:rsidR="00BE098D" w:rsidRPr="00F64E5F">
        <w:t xml:space="preserve">onnexion </w:t>
      </w:r>
      <w:r w:rsidR="00561828">
        <w:t xml:space="preserve">WAN </w:t>
      </w:r>
      <w:r w:rsidR="00622428" w:rsidRPr="00F64E5F">
        <w:t>inter-sites </w:t>
      </w:r>
      <w:r w:rsidR="00C77DBF" w:rsidRPr="00F64E5F">
        <w:t xml:space="preserve"> </w:t>
      </w:r>
      <w:r w:rsidR="00CF074B" w:rsidRPr="00F64E5F">
        <w:t>assurée</w:t>
      </w:r>
      <w:r w:rsidR="00C77DBF" w:rsidRPr="00F64E5F">
        <w:t xml:space="preserve"> par un lien </w:t>
      </w:r>
      <w:r w:rsidR="00622428" w:rsidRPr="00F64E5F">
        <w:t>200 Mbits/s Full Duplex.</w:t>
      </w:r>
    </w:p>
    <w:p w:rsidR="00622428" w:rsidRPr="00290D11" w:rsidRDefault="00622428" w:rsidP="00290D11">
      <w:pPr>
        <w:rPr>
          <w:b/>
          <w:u w:val="single"/>
        </w:rPr>
      </w:pPr>
      <w:r w:rsidRPr="00290D11">
        <w:rPr>
          <w:b/>
          <w:u w:val="single"/>
        </w:rPr>
        <w:lastRenderedPageBreak/>
        <w:t xml:space="preserve">Cahier des clauses techniques </w:t>
      </w:r>
      <w:r w:rsidR="00830F31" w:rsidRPr="00290D11">
        <w:rPr>
          <w:b/>
          <w:u w:val="single"/>
        </w:rPr>
        <w:t xml:space="preserve">particulières </w:t>
      </w:r>
      <w:r w:rsidRPr="00290D11">
        <w:rPr>
          <w:b/>
          <w:u w:val="single"/>
        </w:rPr>
        <w:t xml:space="preserve">de </w:t>
      </w:r>
      <w:r w:rsidRPr="00492306">
        <w:rPr>
          <w:b/>
          <w:i/>
          <w:u w:val="single"/>
        </w:rPr>
        <w:t>La Guingampaise</w:t>
      </w:r>
    </w:p>
    <w:tbl>
      <w:tblPr>
        <w:tblpPr w:leftFromText="141" w:rightFromText="141" w:vertAnchor="text" w:horzAnchor="margin" w:tblpXSpec="right" w:tblpY="440"/>
        <w:tblW w:w="3984" w:type="dxa"/>
        <w:tblCellMar>
          <w:left w:w="0" w:type="dxa"/>
          <w:right w:w="0" w:type="dxa"/>
        </w:tblCellMar>
        <w:tblLook w:val="0600" w:firstRow="0" w:lastRow="0" w:firstColumn="0" w:lastColumn="0" w:noHBand="1" w:noVBand="1"/>
      </w:tblPr>
      <w:tblGrid>
        <w:gridCol w:w="1008"/>
        <w:gridCol w:w="1559"/>
        <w:gridCol w:w="1417"/>
      </w:tblGrid>
      <w:tr w:rsidR="00393A53" w:rsidRPr="00327855" w:rsidTr="00393A53">
        <w:trPr>
          <w:trHeight w:val="227"/>
        </w:trPr>
        <w:tc>
          <w:tcPr>
            <w:tcW w:w="1008" w:type="dxa"/>
            <w:tcBorders>
              <w:top w:val="nil"/>
              <w:left w:val="nil"/>
              <w:bottom w:val="nil"/>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393A53">
            <w:pPr>
              <w:spacing w:after="0"/>
              <w:rPr>
                <w:sz w:val="20"/>
              </w:rPr>
            </w:pPr>
          </w:p>
        </w:tc>
        <w:tc>
          <w:tcPr>
            <w:tcW w:w="2976" w:type="dxa"/>
            <w:gridSpan w:val="2"/>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393A53">
            <w:pPr>
              <w:spacing w:after="0"/>
              <w:jc w:val="center"/>
              <w:rPr>
                <w:sz w:val="20"/>
              </w:rPr>
            </w:pPr>
            <w:r w:rsidRPr="00327855">
              <w:rPr>
                <w:b/>
                <w:bCs/>
                <w:sz w:val="20"/>
              </w:rPr>
              <w:t>Volume de données (To)</w:t>
            </w:r>
            <w:r w:rsidR="001B7152">
              <w:rPr>
                <w:b/>
                <w:bCs/>
                <w:sz w:val="20"/>
              </w:rPr>
              <w:t xml:space="preserve"> concerné par la sauvegarde</w:t>
            </w:r>
          </w:p>
        </w:tc>
      </w:tr>
      <w:tr w:rsidR="00393A53" w:rsidRPr="00327855" w:rsidTr="00393A53">
        <w:trPr>
          <w:trHeight w:val="227"/>
        </w:trPr>
        <w:tc>
          <w:tcPr>
            <w:tcW w:w="1008" w:type="dxa"/>
            <w:tcBorders>
              <w:top w:val="nil"/>
              <w:left w:val="nil"/>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393A53">
            <w:pPr>
              <w:spacing w:after="0"/>
              <w:jc w:val="center"/>
              <w:rPr>
                <w:sz w:val="20"/>
              </w:rPr>
            </w:pP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393A53">
            <w:pPr>
              <w:spacing w:after="0"/>
              <w:jc w:val="center"/>
              <w:rPr>
                <w:sz w:val="20"/>
              </w:rPr>
            </w:pPr>
            <w:r w:rsidRPr="00327855">
              <w:rPr>
                <w:b/>
                <w:bCs/>
                <w:sz w:val="20"/>
              </w:rPr>
              <w:t>Guingamp</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393A53">
            <w:pPr>
              <w:spacing w:after="0"/>
              <w:jc w:val="center"/>
              <w:rPr>
                <w:sz w:val="20"/>
              </w:rPr>
            </w:pPr>
            <w:r w:rsidRPr="00327855">
              <w:rPr>
                <w:b/>
                <w:bCs/>
                <w:sz w:val="20"/>
              </w:rPr>
              <w:t>Rennes</w:t>
            </w:r>
          </w:p>
        </w:tc>
      </w:tr>
      <w:tr w:rsidR="00393A53" w:rsidRPr="00327855" w:rsidTr="00393A53">
        <w:trPr>
          <w:trHeight w:val="227"/>
        </w:trPr>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393A53">
            <w:pPr>
              <w:spacing w:after="0"/>
              <w:jc w:val="center"/>
              <w:rPr>
                <w:sz w:val="20"/>
              </w:rPr>
            </w:pPr>
            <w:r>
              <w:rPr>
                <w:b/>
                <w:bCs/>
                <w:sz w:val="20"/>
              </w:rPr>
              <w:t>2015</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393A53">
            <w:pPr>
              <w:spacing w:after="0"/>
              <w:jc w:val="center"/>
              <w:rPr>
                <w:sz w:val="20"/>
              </w:rPr>
            </w:pPr>
            <w:r w:rsidRPr="00327855">
              <w:rPr>
                <w:sz w:val="20"/>
              </w:rPr>
              <w:t>15</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5C7E4E" w:rsidP="00393A53">
            <w:pPr>
              <w:spacing w:after="0"/>
              <w:jc w:val="center"/>
              <w:rPr>
                <w:sz w:val="20"/>
              </w:rPr>
            </w:pPr>
            <w:r>
              <w:rPr>
                <w:sz w:val="20"/>
              </w:rPr>
              <w:t>31</w:t>
            </w:r>
          </w:p>
        </w:tc>
      </w:tr>
      <w:tr w:rsidR="00393A53" w:rsidRPr="00327855" w:rsidTr="00393A53">
        <w:trPr>
          <w:trHeight w:val="227"/>
        </w:trPr>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393A53">
            <w:pPr>
              <w:spacing w:after="0"/>
              <w:jc w:val="center"/>
              <w:rPr>
                <w:sz w:val="20"/>
              </w:rPr>
            </w:pPr>
            <w:r>
              <w:rPr>
                <w:b/>
                <w:bCs/>
                <w:sz w:val="20"/>
              </w:rPr>
              <w:t>2016</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393A53">
            <w:pPr>
              <w:spacing w:after="0"/>
              <w:jc w:val="center"/>
              <w:rPr>
                <w:sz w:val="20"/>
              </w:rPr>
            </w:pPr>
            <w:r w:rsidRPr="00327855">
              <w:rPr>
                <w:sz w:val="20"/>
              </w:rPr>
              <w:t>20</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5C7E4E" w:rsidP="00393A53">
            <w:pPr>
              <w:spacing w:after="0"/>
              <w:jc w:val="center"/>
              <w:rPr>
                <w:sz w:val="20"/>
              </w:rPr>
            </w:pPr>
            <w:r>
              <w:rPr>
                <w:sz w:val="20"/>
              </w:rPr>
              <w:t>41</w:t>
            </w:r>
          </w:p>
        </w:tc>
      </w:tr>
      <w:tr w:rsidR="00393A53" w:rsidRPr="00327855" w:rsidTr="00393A53">
        <w:trPr>
          <w:trHeight w:val="227"/>
        </w:trPr>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393A53">
            <w:pPr>
              <w:spacing w:after="0"/>
              <w:jc w:val="center"/>
              <w:rPr>
                <w:sz w:val="20"/>
              </w:rPr>
            </w:pPr>
            <w:r>
              <w:rPr>
                <w:b/>
                <w:bCs/>
                <w:sz w:val="20"/>
              </w:rPr>
              <w:t>2017</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3C5E3E">
            <w:pPr>
              <w:spacing w:after="0"/>
              <w:jc w:val="center"/>
              <w:rPr>
                <w:sz w:val="20"/>
              </w:rPr>
            </w:pPr>
            <w:r w:rsidRPr="00327855">
              <w:rPr>
                <w:sz w:val="20"/>
              </w:rPr>
              <w:t>2</w:t>
            </w:r>
            <w:r w:rsidR="00C74964">
              <w:rPr>
                <w:sz w:val="20"/>
              </w:rPr>
              <w:t>6</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5C7E4E" w:rsidP="00594A31">
            <w:pPr>
              <w:spacing w:after="0"/>
              <w:jc w:val="center"/>
              <w:rPr>
                <w:sz w:val="20"/>
              </w:rPr>
            </w:pPr>
            <w:r>
              <w:rPr>
                <w:sz w:val="20"/>
              </w:rPr>
              <w:t>5</w:t>
            </w:r>
            <w:r w:rsidR="002F7759">
              <w:rPr>
                <w:sz w:val="20"/>
              </w:rPr>
              <w:t>2</w:t>
            </w:r>
          </w:p>
        </w:tc>
      </w:tr>
      <w:tr w:rsidR="00393A53" w:rsidRPr="00327855" w:rsidTr="00393A53">
        <w:trPr>
          <w:trHeight w:val="227"/>
        </w:trPr>
        <w:tc>
          <w:tcPr>
            <w:tcW w:w="1008"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393A53">
            <w:pPr>
              <w:spacing w:after="0"/>
              <w:jc w:val="center"/>
              <w:rPr>
                <w:sz w:val="20"/>
              </w:rPr>
            </w:pPr>
            <w:r>
              <w:rPr>
                <w:b/>
                <w:bCs/>
                <w:sz w:val="20"/>
              </w:rPr>
              <w:t>2018</w:t>
            </w:r>
          </w:p>
        </w:tc>
        <w:tc>
          <w:tcPr>
            <w:tcW w:w="1559"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5C7E4E" w:rsidP="003C5E3E">
            <w:pPr>
              <w:spacing w:after="0"/>
              <w:jc w:val="center"/>
              <w:rPr>
                <w:sz w:val="20"/>
              </w:rPr>
            </w:pPr>
            <w:r>
              <w:rPr>
                <w:sz w:val="20"/>
              </w:rPr>
              <w:t>3</w:t>
            </w:r>
            <w:r w:rsidR="003C5E3E">
              <w:rPr>
                <w:sz w:val="20"/>
              </w:rPr>
              <w:t>2</w:t>
            </w:r>
          </w:p>
        </w:tc>
        <w:tc>
          <w:tcPr>
            <w:tcW w:w="1417" w:type="dxa"/>
            <w:tcBorders>
              <w:top w:val="single" w:sz="8" w:space="0" w:color="000000"/>
              <w:left w:val="single" w:sz="8" w:space="0" w:color="000000"/>
              <w:bottom w:val="single" w:sz="8" w:space="0" w:color="000000"/>
              <w:right w:val="single" w:sz="8" w:space="0" w:color="000000"/>
            </w:tcBorders>
            <w:shd w:val="clear" w:color="auto" w:fill="auto"/>
            <w:tcMar>
              <w:top w:w="15" w:type="dxa"/>
              <w:left w:w="15" w:type="dxa"/>
              <w:bottom w:w="0" w:type="dxa"/>
              <w:right w:w="15" w:type="dxa"/>
            </w:tcMar>
            <w:vAlign w:val="center"/>
            <w:hideMark/>
          </w:tcPr>
          <w:p w:rsidR="00393A53" w:rsidRPr="00327855" w:rsidRDefault="00393A53" w:rsidP="005C7E4E">
            <w:pPr>
              <w:spacing w:after="0"/>
              <w:jc w:val="center"/>
              <w:rPr>
                <w:sz w:val="20"/>
              </w:rPr>
            </w:pPr>
            <w:r w:rsidRPr="00327855">
              <w:rPr>
                <w:sz w:val="20"/>
              </w:rPr>
              <w:t>6</w:t>
            </w:r>
            <w:r w:rsidR="002F7759">
              <w:rPr>
                <w:sz w:val="20"/>
              </w:rPr>
              <w:t>4</w:t>
            </w:r>
          </w:p>
        </w:tc>
      </w:tr>
    </w:tbl>
    <w:p w:rsidR="00622428" w:rsidRDefault="00622428" w:rsidP="00224CC2">
      <w:pPr>
        <w:spacing w:after="120"/>
      </w:pPr>
      <w:r>
        <w:t xml:space="preserve">Les volumétries fournies dans le présent document sont exprimées </w:t>
      </w:r>
      <w:r w:rsidR="00744CD7">
        <w:t>en utilisant les préfixes</w:t>
      </w:r>
      <w:r w:rsidR="00BE098D">
        <w:t xml:space="preserve"> </w:t>
      </w:r>
      <w:r w:rsidR="00744CD7">
        <w:t>du</w:t>
      </w:r>
      <w:r w:rsidR="00BE098D">
        <w:t xml:space="preserve"> système international d’unités</w:t>
      </w:r>
      <w:r>
        <w:t xml:space="preserve">, </w:t>
      </w:r>
      <w:r w:rsidR="00BE098D">
        <w:t xml:space="preserve">c’est-à-dire que </w:t>
      </w:r>
      <w:r w:rsidR="00744CD7" w:rsidRPr="00F934EA">
        <w:t>1</w:t>
      </w:r>
      <w:r w:rsidR="00744CD7">
        <w:t> </w:t>
      </w:r>
      <w:r w:rsidRPr="00F934EA">
        <w:t>To</w:t>
      </w:r>
      <w:r w:rsidR="00744CD7">
        <w:t> </w:t>
      </w:r>
      <w:r w:rsidRPr="00F934EA">
        <w:t>=</w:t>
      </w:r>
      <w:r w:rsidR="00744CD7">
        <w:t> 1000 </w:t>
      </w:r>
      <w:r w:rsidRPr="00F934EA">
        <w:t>Go</w:t>
      </w:r>
      <w:r>
        <w:t>,</w:t>
      </w:r>
      <w:r w:rsidR="00BE098D">
        <w:t xml:space="preserve"> etc.</w:t>
      </w:r>
    </w:p>
    <w:p w:rsidR="00622428" w:rsidRDefault="00622428" w:rsidP="00224CC2">
      <w:pPr>
        <w:spacing w:after="120"/>
      </w:pPr>
      <w:r>
        <w:t>Les données à sauvegarder devront être externalisées quotidiennement afin de se prémunir d’un sinistre sur l’un des sites (Rennes ou Guingamp).</w:t>
      </w:r>
    </w:p>
    <w:p w:rsidR="00622428" w:rsidRDefault="00622428" w:rsidP="00224CC2">
      <w:pPr>
        <w:spacing w:after="120"/>
        <w:jc w:val="left"/>
      </w:pPr>
      <w:r w:rsidRPr="005A3DD0">
        <w:t xml:space="preserve">Le dimensionnement de la solution </w:t>
      </w:r>
      <w:r w:rsidR="00A00CB4">
        <w:t xml:space="preserve">sera </w:t>
      </w:r>
      <w:r w:rsidRPr="005A3DD0">
        <w:t xml:space="preserve"> établi </w:t>
      </w:r>
      <w:r w:rsidR="000F71ED">
        <w:t>selon</w:t>
      </w:r>
      <w:r w:rsidRPr="005A3DD0">
        <w:t xml:space="preserve"> le tableau ci-</w:t>
      </w:r>
      <w:r w:rsidR="00B223FE">
        <w:t>contre</w:t>
      </w:r>
      <w:r>
        <w:t xml:space="preserve"> pour une </w:t>
      </w:r>
      <w:r w:rsidRPr="0088031B">
        <w:t>période de 4 ans</w:t>
      </w:r>
      <w:r w:rsidR="00204BA4">
        <w:t xml:space="preserve"> (durée d’utilisation prévue pour la solution)</w:t>
      </w:r>
      <w:r w:rsidR="00B223FE" w:rsidRPr="0088031B">
        <w:t>.</w:t>
      </w:r>
      <w:r w:rsidR="000F71ED">
        <w:t xml:space="preserve"> </w:t>
      </w:r>
      <w:r w:rsidR="0017658D">
        <w:t>Les valeurs sont des moyennes annuelles.</w:t>
      </w:r>
    </w:p>
    <w:p w:rsidR="00622428" w:rsidRPr="005A3DD0" w:rsidRDefault="00622428" w:rsidP="00224CC2">
      <w:pPr>
        <w:spacing w:after="120"/>
        <w:rPr>
          <w:rFonts w:cs="Arial"/>
          <w:szCs w:val="20"/>
        </w:rPr>
      </w:pPr>
      <w:r w:rsidRPr="005A3DD0">
        <w:rPr>
          <w:rFonts w:cs="Arial"/>
          <w:bCs/>
          <w:szCs w:val="20"/>
        </w:rPr>
        <w:t xml:space="preserve">Le plan de </w:t>
      </w:r>
      <w:r>
        <w:rPr>
          <w:rFonts w:cs="Arial"/>
          <w:bCs/>
          <w:szCs w:val="20"/>
        </w:rPr>
        <w:t>s</w:t>
      </w:r>
      <w:r w:rsidRPr="005A3DD0">
        <w:rPr>
          <w:rFonts w:cs="Arial"/>
          <w:bCs/>
          <w:szCs w:val="20"/>
        </w:rPr>
        <w:t>auvegarde est le s</w:t>
      </w:r>
      <w:r>
        <w:rPr>
          <w:rFonts w:cs="Arial"/>
          <w:bCs/>
          <w:szCs w:val="20"/>
        </w:rPr>
        <w:t>u</w:t>
      </w:r>
      <w:r w:rsidRPr="005A3DD0">
        <w:rPr>
          <w:rFonts w:cs="Arial"/>
          <w:bCs/>
          <w:szCs w:val="20"/>
        </w:rPr>
        <w:t>ivant :</w:t>
      </w:r>
    </w:p>
    <w:p w:rsidR="00622428" w:rsidRPr="005A3DD0" w:rsidRDefault="00622428" w:rsidP="00622428">
      <w:pPr>
        <w:numPr>
          <w:ilvl w:val="1"/>
          <w:numId w:val="8"/>
        </w:numPr>
        <w:spacing w:after="0"/>
        <w:ind w:left="1434" w:hanging="357"/>
        <w:jc w:val="left"/>
        <w:rPr>
          <w:rFonts w:cs="Arial"/>
          <w:szCs w:val="20"/>
        </w:rPr>
      </w:pPr>
      <w:r w:rsidRPr="005A3DD0">
        <w:rPr>
          <w:rFonts w:cs="Arial"/>
          <w:szCs w:val="20"/>
        </w:rPr>
        <w:t>Sauvegardes complètes</w:t>
      </w:r>
      <w:r>
        <w:rPr>
          <w:rFonts w:cs="Arial"/>
          <w:szCs w:val="20"/>
        </w:rPr>
        <w:t xml:space="preserve"> du </w:t>
      </w:r>
      <w:r w:rsidR="00D26D02">
        <w:rPr>
          <w:rFonts w:cs="Arial"/>
          <w:szCs w:val="20"/>
        </w:rPr>
        <w:t>week-end</w:t>
      </w:r>
      <w:r w:rsidRPr="005A3DD0">
        <w:rPr>
          <w:rFonts w:cs="Arial"/>
          <w:szCs w:val="20"/>
        </w:rPr>
        <w:t xml:space="preserve"> : </w:t>
      </w:r>
      <w:r w:rsidR="007E68D3">
        <w:rPr>
          <w:rFonts w:cs="Arial"/>
          <w:b/>
          <w:szCs w:val="20"/>
        </w:rPr>
        <w:t>r</w:t>
      </w:r>
      <w:r w:rsidRPr="00DA07B1">
        <w:rPr>
          <w:rFonts w:cs="Arial"/>
          <w:b/>
          <w:szCs w:val="20"/>
        </w:rPr>
        <w:t>étention</w:t>
      </w:r>
      <w:r>
        <w:rPr>
          <w:rFonts w:cs="Arial"/>
          <w:szCs w:val="20"/>
        </w:rPr>
        <w:t>*</w:t>
      </w:r>
      <w:r w:rsidRPr="005A3DD0">
        <w:rPr>
          <w:rFonts w:cs="Arial"/>
          <w:szCs w:val="20"/>
        </w:rPr>
        <w:t xml:space="preserve"> de 5 se</w:t>
      </w:r>
      <w:r>
        <w:rPr>
          <w:rFonts w:cs="Arial"/>
          <w:szCs w:val="20"/>
        </w:rPr>
        <w:t>m</w:t>
      </w:r>
      <w:r w:rsidRPr="005A3DD0">
        <w:rPr>
          <w:rFonts w:cs="Arial"/>
          <w:szCs w:val="20"/>
        </w:rPr>
        <w:t>aines</w:t>
      </w:r>
      <w:r>
        <w:rPr>
          <w:rFonts w:cs="Arial"/>
          <w:szCs w:val="20"/>
        </w:rPr>
        <w:t> ;</w:t>
      </w:r>
    </w:p>
    <w:p w:rsidR="00622428" w:rsidRDefault="00622428" w:rsidP="00622428">
      <w:pPr>
        <w:numPr>
          <w:ilvl w:val="1"/>
          <w:numId w:val="8"/>
        </w:numPr>
        <w:spacing w:after="0"/>
        <w:ind w:left="1434" w:hanging="357"/>
        <w:jc w:val="left"/>
        <w:rPr>
          <w:rFonts w:cs="Arial"/>
          <w:szCs w:val="20"/>
        </w:rPr>
      </w:pPr>
      <w:r>
        <w:rPr>
          <w:rFonts w:cs="Arial"/>
          <w:szCs w:val="20"/>
        </w:rPr>
        <w:t>Sauvegardes i</w:t>
      </w:r>
      <w:r w:rsidRPr="005A3DD0">
        <w:rPr>
          <w:rFonts w:cs="Arial"/>
          <w:szCs w:val="20"/>
        </w:rPr>
        <w:t xml:space="preserve">ncrémentales </w:t>
      </w:r>
      <w:r>
        <w:rPr>
          <w:rFonts w:cs="Arial"/>
          <w:szCs w:val="20"/>
        </w:rPr>
        <w:t xml:space="preserve">du lundi </w:t>
      </w:r>
      <w:r w:rsidR="00AD1F08">
        <w:rPr>
          <w:rFonts w:cs="Arial"/>
          <w:szCs w:val="20"/>
        </w:rPr>
        <w:t xml:space="preserve">soir </w:t>
      </w:r>
      <w:r>
        <w:rPr>
          <w:rFonts w:cs="Arial"/>
          <w:szCs w:val="20"/>
        </w:rPr>
        <w:t xml:space="preserve">au </w:t>
      </w:r>
      <w:r w:rsidR="00AD1F08">
        <w:rPr>
          <w:rFonts w:cs="Arial"/>
          <w:szCs w:val="20"/>
        </w:rPr>
        <w:t>jeudi soir</w:t>
      </w:r>
      <w:r>
        <w:rPr>
          <w:rFonts w:cs="Arial"/>
          <w:szCs w:val="20"/>
        </w:rPr>
        <w:t xml:space="preserve"> </w:t>
      </w:r>
      <w:r w:rsidRPr="005A3DD0">
        <w:rPr>
          <w:rFonts w:cs="Arial"/>
          <w:szCs w:val="20"/>
        </w:rPr>
        <w:t xml:space="preserve">: </w:t>
      </w:r>
      <w:r w:rsidR="007E68D3" w:rsidRPr="00B91774">
        <w:rPr>
          <w:rFonts w:cs="Arial"/>
          <w:b/>
          <w:szCs w:val="20"/>
        </w:rPr>
        <w:t>r</w:t>
      </w:r>
      <w:r w:rsidRPr="00B91774">
        <w:rPr>
          <w:rFonts w:cs="Arial"/>
          <w:b/>
          <w:szCs w:val="20"/>
        </w:rPr>
        <w:t>étention</w:t>
      </w:r>
      <w:r w:rsidR="00B91774">
        <w:rPr>
          <w:rFonts w:cs="Arial"/>
          <w:b/>
          <w:szCs w:val="20"/>
        </w:rPr>
        <w:t>*</w:t>
      </w:r>
      <w:r w:rsidRPr="005A3DD0">
        <w:rPr>
          <w:rFonts w:cs="Arial"/>
          <w:szCs w:val="20"/>
        </w:rPr>
        <w:t xml:space="preserve"> de 2 se</w:t>
      </w:r>
      <w:r>
        <w:rPr>
          <w:rFonts w:cs="Arial"/>
          <w:szCs w:val="20"/>
        </w:rPr>
        <w:t>m</w:t>
      </w:r>
      <w:r w:rsidRPr="005A3DD0">
        <w:rPr>
          <w:rFonts w:cs="Arial"/>
          <w:szCs w:val="20"/>
        </w:rPr>
        <w:t>aines</w:t>
      </w:r>
      <w:r>
        <w:rPr>
          <w:rFonts w:cs="Arial"/>
          <w:szCs w:val="20"/>
        </w:rPr>
        <w:t> ;</w:t>
      </w:r>
    </w:p>
    <w:p w:rsidR="00B91774" w:rsidRPr="00B91774" w:rsidRDefault="00622428" w:rsidP="00622428">
      <w:pPr>
        <w:numPr>
          <w:ilvl w:val="1"/>
          <w:numId w:val="8"/>
        </w:numPr>
        <w:spacing w:after="0"/>
        <w:ind w:left="1434" w:hanging="357"/>
        <w:jc w:val="left"/>
        <w:rPr>
          <w:rFonts w:cs="Arial"/>
          <w:szCs w:val="20"/>
        </w:rPr>
      </w:pPr>
      <w:r w:rsidRPr="00657187">
        <w:rPr>
          <w:b/>
        </w:rPr>
        <w:t>Fenêtre de sauvegarde</w:t>
      </w:r>
      <w:r w:rsidR="00657187">
        <w:rPr>
          <w:b/>
        </w:rPr>
        <w:t>*</w:t>
      </w:r>
      <w:r w:rsidRPr="00657187">
        <w:rPr>
          <w:b/>
        </w:rPr>
        <w:t xml:space="preserve"> </w:t>
      </w:r>
    </w:p>
    <w:p w:rsidR="00622428" w:rsidRDefault="00622428" w:rsidP="00B91774">
      <w:pPr>
        <w:numPr>
          <w:ilvl w:val="2"/>
          <w:numId w:val="8"/>
        </w:numPr>
        <w:spacing w:after="0"/>
        <w:jc w:val="left"/>
        <w:rPr>
          <w:rFonts w:cs="Arial"/>
          <w:szCs w:val="20"/>
        </w:rPr>
      </w:pPr>
      <w:r w:rsidRPr="00550A07">
        <w:t>sauvegardes complètes</w:t>
      </w:r>
      <w:r w:rsidR="00B91774">
        <w:t> :</w:t>
      </w:r>
      <w:r w:rsidRPr="00550A07">
        <w:t xml:space="preserve"> 48 heures (du vendredi soir au dimanche</w:t>
      </w:r>
      <w:r>
        <w:t xml:space="preserve"> </w:t>
      </w:r>
      <w:r w:rsidRPr="00550A07">
        <w:t>soir) ;</w:t>
      </w:r>
    </w:p>
    <w:p w:rsidR="00622428" w:rsidRPr="00F76F1D" w:rsidRDefault="00622428" w:rsidP="00B91774">
      <w:pPr>
        <w:pStyle w:val="Paragraphedeliste"/>
        <w:numPr>
          <w:ilvl w:val="2"/>
          <w:numId w:val="8"/>
        </w:numPr>
        <w:rPr>
          <w:rFonts w:cs="Arial"/>
          <w:szCs w:val="20"/>
        </w:rPr>
      </w:pPr>
      <w:r w:rsidRPr="00550A07">
        <w:t>sau</w:t>
      </w:r>
      <w:r>
        <w:t>vegardes  incrémentales</w:t>
      </w:r>
      <w:r w:rsidR="00B91774">
        <w:t> :</w:t>
      </w:r>
      <w:r>
        <w:t xml:space="preserve"> 10h.</w:t>
      </w:r>
    </w:p>
    <w:p w:rsidR="00622428" w:rsidRPr="0079636B" w:rsidRDefault="00622428" w:rsidP="00622428">
      <w:pPr>
        <w:pStyle w:val="Paragraphedeliste"/>
        <w:numPr>
          <w:ilvl w:val="1"/>
          <w:numId w:val="8"/>
        </w:numPr>
        <w:rPr>
          <w:rFonts w:cs="Arial"/>
          <w:sz w:val="14"/>
          <w:szCs w:val="20"/>
        </w:rPr>
      </w:pPr>
      <w:r>
        <w:t>Taux de modification journalier : 10% des fichiers sont modifiés quotidiennement.</w:t>
      </w:r>
    </w:p>
    <w:p w:rsidR="00622428" w:rsidRPr="00CF0C77" w:rsidRDefault="00622428" w:rsidP="00622428">
      <w:pPr>
        <w:pStyle w:val="Titre1"/>
        <w:spacing w:before="60"/>
        <w:rPr>
          <w:rFonts w:cs="Arial"/>
          <w:i/>
          <w:sz w:val="24"/>
          <w:szCs w:val="24"/>
        </w:rPr>
      </w:pPr>
      <w:r>
        <w:rPr>
          <w:rFonts w:cs="Arial"/>
          <w:sz w:val="24"/>
          <w:szCs w:val="24"/>
        </w:rPr>
        <w:t>A</w:t>
      </w:r>
      <w:r w:rsidR="007C735E">
        <w:rPr>
          <w:rFonts w:cs="Arial"/>
          <w:sz w:val="24"/>
          <w:szCs w:val="24"/>
        </w:rPr>
        <w:t>2</w:t>
      </w:r>
      <w:r>
        <w:rPr>
          <w:rFonts w:cs="Arial"/>
          <w:sz w:val="24"/>
          <w:szCs w:val="24"/>
        </w:rPr>
        <w:t xml:space="preserve">. </w:t>
      </w:r>
      <w:r w:rsidR="00A17FB5">
        <w:rPr>
          <w:rFonts w:cs="Arial"/>
          <w:sz w:val="24"/>
          <w:szCs w:val="24"/>
        </w:rPr>
        <w:t>Solutions</w:t>
      </w:r>
      <w:r w:rsidR="00394482">
        <w:rPr>
          <w:rFonts w:cs="Arial"/>
          <w:sz w:val="24"/>
          <w:szCs w:val="24"/>
        </w:rPr>
        <w:t xml:space="preserve"> </w:t>
      </w:r>
      <w:r w:rsidR="0066219A">
        <w:rPr>
          <w:rFonts w:cs="Arial"/>
          <w:sz w:val="24"/>
          <w:szCs w:val="24"/>
        </w:rPr>
        <w:t xml:space="preserve">proposées </w:t>
      </w:r>
      <w:r w:rsidR="00FE7B4F">
        <w:rPr>
          <w:rFonts w:cs="Arial"/>
          <w:sz w:val="24"/>
          <w:szCs w:val="24"/>
        </w:rPr>
        <w:t xml:space="preserve">par </w:t>
      </w:r>
      <w:proofErr w:type="spellStart"/>
      <w:r w:rsidR="00FE7B4F">
        <w:rPr>
          <w:rFonts w:cs="Arial"/>
          <w:sz w:val="24"/>
          <w:szCs w:val="24"/>
        </w:rPr>
        <w:t>DeuSI</w:t>
      </w:r>
      <w:proofErr w:type="spellEnd"/>
      <w:r w:rsidR="00CF0C77">
        <w:rPr>
          <w:rFonts w:cs="Arial"/>
          <w:sz w:val="24"/>
          <w:szCs w:val="24"/>
        </w:rPr>
        <w:t xml:space="preserve"> au client </w:t>
      </w:r>
      <w:r w:rsidR="00CF0C77">
        <w:rPr>
          <w:rFonts w:cs="Arial"/>
          <w:i/>
          <w:sz w:val="24"/>
          <w:szCs w:val="24"/>
        </w:rPr>
        <w:t>La Guingampaise</w:t>
      </w:r>
    </w:p>
    <w:p w:rsidR="000E3683" w:rsidRPr="00542716" w:rsidRDefault="007C735E" w:rsidP="009A4DDB">
      <w:pPr>
        <w:pStyle w:val="Titre2"/>
        <w:rPr>
          <w:lang w:val="fr-FR"/>
        </w:rPr>
      </w:pPr>
      <w:r w:rsidRPr="00542716">
        <w:rPr>
          <w:lang w:val="fr-FR"/>
        </w:rPr>
        <w:t>A2</w:t>
      </w:r>
      <w:r w:rsidR="00CF0C77" w:rsidRPr="00542716">
        <w:rPr>
          <w:lang w:val="fr-FR"/>
        </w:rPr>
        <w:t xml:space="preserve">.1 </w:t>
      </w:r>
      <w:r w:rsidR="000E3683" w:rsidRPr="00542716">
        <w:rPr>
          <w:lang w:val="fr-FR"/>
        </w:rPr>
        <w:t>S</w:t>
      </w:r>
      <w:r w:rsidR="00A17FB5" w:rsidRPr="00542716">
        <w:rPr>
          <w:lang w:val="fr-FR"/>
        </w:rPr>
        <w:t>olution</w:t>
      </w:r>
      <w:r w:rsidR="000E3683" w:rsidRPr="00542716">
        <w:rPr>
          <w:lang w:val="fr-FR"/>
        </w:rPr>
        <w:t xml:space="preserve"> 1 : </w:t>
      </w:r>
      <w:r w:rsidR="00CC6A48">
        <w:rPr>
          <w:lang w:val="fr-FR"/>
        </w:rPr>
        <w:t>Sauvegarde</w:t>
      </w:r>
      <w:r w:rsidR="00A17FB5" w:rsidRPr="00542716">
        <w:rPr>
          <w:lang w:val="fr-FR"/>
        </w:rPr>
        <w:t xml:space="preserve"> sur</w:t>
      </w:r>
      <w:r w:rsidR="000E3683" w:rsidRPr="00542716">
        <w:rPr>
          <w:lang w:val="fr-FR"/>
        </w:rPr>
        <w:t xml:space="preserve"> bandes</w:t>
      </w:r>
    </w:p>
    <w:p w:rsidR="00CF0C77" w:rsidRDefault="00A17FB5" w:rsidP="00C0124C">
      <w:r>
        <w:t>Cette solution</w:t>
      </w:r>
      <w:r w:rsidR="0083335A" w:rsidRPr="00550A07">
        <w:t xml:space="preserve"> </w:t>
      </w:r>
      <w:r w:rsidR="00AD1F08">
        <w:t>est basée</w:t>
      </w:r>
      <w:r w:rsidR="0083335A" w:rsidRPr="00550A07">
        <w:t xml:space="preserve"> sur des </w:t>
      </w:r>
      <w:r w:rsidR="005E7780">
        <w:t xml:space="preserve">systèmes </w:t>
      </w:r>
      <w:r w:rsidR="0083335A" w:rsidRPr="00550A07">
        <w:t xml:space="preserve">robotiques </w:t>
      </w:r>
      <w:r w:rsidR="00AD1F08">
        <w:t>(unité</w:t>
      </w:r>
      <w:r w:rsidR="00880870">
        <w:t>s</w:t>
      </w:r>
      <w:r w:rsidR="00AD1F08">
        <w:t xml:space="preserve"> de sauvegarde bande) composés de plusieurs lecteurs de bandes </w:t>
      </w:r>
      <w:r w:rsidR="0083335A" w:rsidRPr="00550A07">
        <w:t xml:space="preserve">sur chaque site </w:t>
      </w:r>
      <w:r w:rsidR="00AD1F08">
        <w:t>associés aux</w:t>
      </w:r>
      <w:r w:rsidR="0083335A" w:rsidRPr="00550A07">
        <w:t xml:space="preserve"> serveurs </w:t>
      </w:r>
      <w:proofErr w:type="spellStart"/>
      <w:r w:rsidR="0083335A" w:rsidRPr="00880870">
        <w:rPr>
          <w:i/>
        </w:rPr>
        <w:t>Netbackup</w:t>
      </w:r>
      <w:proofErr w:type="spellEnd"/>
      <w:r w:rsidR="00AD1F08">
        <w:t xml:space="preserve"> déjà présents</w:t>
      </w:r>
      <w:r w:rsidR="0083335A" w:rsidRPr="00550A07">
        <w:t xml:space="preserve">. </w:t>
      </w:r>
    </w:p>
    <w:p w:rsidR="000E3683" w:rsidRDefault="00657187" w:rsidP="000E3683">
      <w:r>
        <w:t>Une</w:t>
      </w:r>
      <w:r w:rsidR="0083335A" w:rsidRPr="00550A07">
        <w:t xml:space="preserve"> sauvegarde </w:t>
      </w:r>
      <w:r w:rsidR="00FB096C">
        <w:t>sera réalisée par copie</w:t>
      </w:r>
      <w:r>
        <w:t xml:space="preserve"> sur</w:t>
      </w:r>
      <w:r w:rsidR="0083335A" w:rsidRPr="00550A07">
        <w:t xml:space="preserve"> des bandes</w:t>
      </w:r>
      <w:r w:rsidR="00FB096C">
        <w:t xml:space="preserve"> qui </w:t>
      </w:r>
      <w:r w:rsidR="0083335A" w:rsidRPr="00550A07">
        <w:t>seront ensuite expédiées par coursier vers le site de secours.</w:t>
      </w:r>
    </w:p>
    <w:p w:rsidR="00CF0C77" w:rsidRDefault="00CF0C77" w:rsidP="00CF0C77">
      <w:pPr>
        <w:shd w:val="clear" w:color="auto" w:fill="A6A6A6" w:themeFill="background1" w:themeFillShade="A6"/>
        <w:spacing w:line="276" w:lineRule="auto"/>
        <w:jc w:val="left"/>
        <w:rPr>
          <w:rFonts w:cs="Arial"/>
          <w:i/>
          <w:szCs w:val="28"/>
        </w:rPr>
      </w:pPr>
      <w:r w:rsidRPr="00722066">
        <w:rPr>
          <w:rFonts w:cs="Arial"/>
          <w:i/>
          <w:szCs w:val="28"/>
        </w:rPr>
        <w:t xml:space="preserve">Fonctionnalités </w:t>
      </w:r>
      <w:r>
        <w:rPr>
          <w:rFonts w:cs="Arial"/>
          <w:i/>
          <w:szCs w:val="28"/>
        </w:rPr>
        <w:t>du produit</w:t>
      </w:r>
    </w:p>
    <w:tbl>
      <w:tblPr>
        <w:tblStyle w:val="Grilledutableau"/>
        <w:tblW w:w="0" w:type="auto"/>
        <w:tblLook w:val="04A0" w:firstRow="1" w:lastRow="0" w:firstColumn="1" w:lastColumn="0" w:noHBand="0" w:noVBand="1"/>
      </w:tblPr>
      <w:tblGrid>
        <w:gridCol w:w="3085"/>
        <w:gridCol w:w="6977"/>
      </w:tblGrid>
      <w:tr w:rsidR="00CF0C77" w:rsidRPr="00D73C0E" w:rsidTr="00863951">
        <w:tc>
          <w:tcPr>
            <w:tcW w:w="3085" w:type="dxa"/>
          </w:tcPr>
          <w:p w:rsidR="00CF0C77" w:rsidRPr="00D73C0E" w:rsidRDefault="00CF0C77" w:rsidP="00863951">
            <w:pPr>
              <w:autoSpaceDE w:val="0"/>
              <w:autoSpaceDN w:val="0"/>
              <w:adjustRightInd w:val="0"/>
              <w:rPr>
                <w:rFonts w:cs="Arial"/>
                <w:b/>
                <w:bCs/>
                <w:color w:val="000000"/>
                <w:sz w:val="20"/>
                <w:szCs w:val="20"/>
              </w:rPr>
            </w:pPr>
            <w:r w:rsidRPr="005644AB">
              <w:rPr>
                <w:rFonts w:cs="Arial"/>
                <w:b/>
                <w:bCs/>
                <w:color w:val="000000"/>
                <w:sz w:val="20"/>
                <w:szCs w:val="20"/>
              </w:rPr>
              <w:t>Capacité à la demande</w:t>
            </w:r>
          </w:p>
        </w:tc>
        <w:tc>
          <w:tcPr>
            <w:tcW w:w="6977" w:type="dxa"/>
          </w:tcPr>
          <w:p w:rsidR="00CF0C77" w:rsidRPr="00D73C0E" w:rsidRDefault="00CF0C77" w:rsidP="00863951">
            <w:pPr>
              <w:autoSpaceDE w:val="0"/>
              <w:autoSpaceDN w:val="0"/>
              <w:adjustRightInd w:val="0"/>
              <w:rPr>
                <w:rFonts w:cs="Arial"/>
                <w:color w:val="000000"/>
                <w:sz w:val="20"/>
                <w:szCs w:val="20"/>
              </w:rPr>
            </w:pPr>
            <w:r w:rsidRPr="005644AB">
              <w:rPr>
                <w:rFonts w:cs="Arial"/>
                <w:color w:val="000000"/>
                <w:sz w:val="20"/>
                <w:szCs w:val="20"/>
              </w:rPr>
              <w:t>Permet d’augmenter la capacité rapidement, facilement et sans arrêt de fonctionnement pour faire face à l’augmen</w:t>
            </w:r>
            <w:r>
              <w:rPr>
                <w:rFonts w:cs="Arial"/>
                <w:color w:val="000000"/>
                <w:sz w:val="20"/>
                <w:szCs w:val="20"/>
              </w:rPr>
              <w:t>tation des besoins de stockage.</w:t>
            </w:r>
          </w:p>
        </w:tc>
      </w:tr>
      <w:tr w:rsidR="00CF0C77" w:rsidRPr="00D73C0E" w:rsidTr="00863951">
        <w:tc>
          <w:tcPr>
            <w:tcW w:w="3085" w:type="dxa"/>
          </w:tcPr>
          <w:p w:rsidR="00CF0C77" w:rsidRPr="00D73C0E" w:rsidRDefault="00CF0C77" w:rsidP="00AD1F08">
            <w:pPr>
              <w:autoSpaceDE w:val="0"/>
              <w:autoSpaceDN w:val="0"/>
              <w:adjustRightInd w:val="0"/>
              <w:rPr>
                <w:rFonts w:cs="Arial"/>
                <w:b/>
                <w:bCs/>
                <w:color w:val="000000"/>
                <w:sz w:val="20"/>
                <w:szCs w:val="20"/>
              </w:rPr>
            </w:pPr>
            <w:r w:rsidRPr="005644AB">
              <w:rPr>
                <w:rFonts w:cs="Arial"/>
                <w:b/>
                <w:bCs/>
                <w:color w:val="000000"/>
                <w:sz w:val="20"/>
                <w:szCs w:val="20"/>
              </w:rPr>
              <w:t>C</w:t>
            </w:r>
            <w:r w:rsidR="00AD1F08">
              <w:rPr>
                <w:rFonts w:cs="Arial"/>
                <w:b/>
                <w:bCs/>
                <w:color w:val="000000"/>
                <w:sz w:val="20"/>
                <w:szCs w:val="20"/>
              </w:rPr>
              <w:t>hiffrement</w:t>
            </w:r>
          </w:p>
        </w:tc>
        <w:tc>
          <w:tcPr>
            <w:tcW w:w="6977" w:type="dxa"/>
          </w:tcPr>
          <w:p w:rsidR="00CF0C77" w:rsidRPr="00D73C0E" w:rsidRDefault="00CF0C77" w:rsidP="00AD1F08">
            <w:pPr>
              <w:autoSpaceDE w:val="0"/>
              <w:autoSpaceDN w:val="0"/>
              <w:adjustRightInd w:val="0"/>
              <w:rPr>
                <w:rFonts w:cs="Arial"/>
                <w:b/>
                <w:bCs/>
                <w:color w:val="000000"/>
                <w:sz w:val="20"/>
                <w:szCs w:val="20"/>
              </w:rPr>
            </w:pPr>
            <w:r w:rsidRPr="005644AB">
              <w:rPr>
                <w:rFonts w:cs="Arial"/>
                <w:color w:val="000000"/>
                <w:sz w:val="20"/>
                <w:szCs w:val="20"/>
              </w:rPr>
              <w:t xml:space="preserve">Solution certifiée </w:t>
            </w:r>
            <w:r w:rsidR="00FB096C">
              <w:rPr>
                <w:rFonts w:cs="Arial"/>
                <w:color w:val="000000"/>
                <w:sz w:val="20"/>
                <w:szCs w:val="20"/>
              </w:rPr>
              <w:t xml:space="preserve">faisant </w:t>
            </w:r>
            <w:r w:rsidR="00FB096C" w:rsidRPr="005644AB">
              <w:rPr>
                <w:rFonts w:cs="Arial"/>
                <w:color w:val="000000"/>
                <w:sz w:val="20"/>
                <w:szCs w:val="20"/>
              </w:rPr>
              <w:t xml:space="preserve">appel au </w:t>
            </w:r>
            <w:r w:rsidR="00AD1F08">
              <w:rPr>
                <w:rFonts w:cs="Arial"/>
                <w:color w:val="000000"/>
                <w:sz w:val="20"/>
                <w:szCs w:val="20"/>
              </w:rPr>
              <w:t>chiffrement</w:t>
            </w:r>
            <w:r w:rsidR="00FB096C" w:rsidRPr="005644AB">
              <w:rPr>
                <w:rFonts w:cs="Arial"/>
                <w:color w:val="000000"/>
                <w:sz w:val="20"/>
                <w:szCs w:val="20"/>
              </w:rPr>
              <w:t xml:space="preserve"> AES 256 bits </w:t>
            </w:r>
            <w:r w:rsidRPr="005644AB">
              <w:rPr>
                <w:rFonts w:cs="Arial"/>
                <w:color w:val="000000"/>
                <w:sz w:val="20"/>
                <w:szCs w:val="20"/>
              </w:rPr>
              <w:t>permettant de gérer les clés de cryptage</w:t>
            </w:r>
            <w:r>
              <w:rPr>
                <w:rFonts w:cs="Arial"/>
                <w:color w:val="000000"/>
                <w:sz w:val="20"/>
                <w:szCs w:val="20"/>
              </w:rPr>
              <w:t xml:space="preserve"> et</w:t>
            </w:r>
            <w:r w:rsidRPr="005644AB">
              <w:rPr>
                <w:rFonts w:cs="Arial"/>
                <w:color w:val="000000"/>
                <w:sz w:val="20"/>
                <w:szCs w:val="20"/>
              </w:rPr>
              <w:t xml:space="preserve"> </w:t>
            </w:r>
            <w:r w:rsidR="00FB096C">
              <w:rPr>
                <w:rFonts w:cs="Arial"/>
                <w:color w:val="000000"/>
                <w:sz w:val="20"/>
                <w:szCs w:val="20"/>
              </w:rPr>
              <w:t>de réduire</w:t>
            </w:r>
            <w:r w:rsidRPr="005644AB">
              <w:rPr>
                <w:rFonts w:cs="Arial"/>
                <w:color w:val="000000"/>
                <w:sz w:val="20"/>
                <w:szCs w:val="20"/>
              </w:rPr>
              <w:t xml:space="preserve"> le risque de perte de données. </w:t>
            </w:r>
          </w:p>
        </w:tc>
      </w:tr>
    </w:tbl>
    <w:p w:rsidR="0090040B" w:rsidRDefault="0090040B" w:rsidP="00224CC2">
      <w:pPr>
        <w:spacing w:after="120"/>
      </w:pPr>
    </w:p>
    <w:p w:rsidR="000E3683" w:rsidRPr="00542716" w:rsidRDefault="00CF0C77" w:rsidP="009A4DDB">
      <w:pPr>
        <w:pStyle w:val="Titre2"/>
        <w:rPr>
          <w:lang w:val="fr-FR"/>
        </w:rPr>
      </w:pPr>
      <w:r w:rsidRPr="00542716">
        <w:rPr>
          <w:lang w:val="fr-FR"/>
        </w:rPr>
        <w:t>A</w:t>
      </w:r>
      <w:r w:rsidR="007C735E" w:rsidRPr="00542716">
        <w:rPr>
          <w:lang w:val="fr-FR"/>
        </w:rPr>
        <w:t>2</w:t>
      </w:r>
      <w:r w:rsidRPr="00542716">
        <w:rPr>
          <w:lang w:val="fr-FR"/>
        </w:rPr>
        <w:t xml:space="preserve">.2 </w:t>
      </w:r>
      <w:r w:rsidR="000E3683" w:rsidRPr="00542716">
        <w:rPr>
          <w:lang w:val="fr-FR"/>
        </w:rPr>
        <w:t>S</w:t>
      </w:r>
      <w:r w:rsidR="00A17FB5" w:rsidRPr="00542716">
        <w:rPr>
          <w:lang w:val="fr-FR"/>
        </w:rPr>
        <w:t>olution</w:t>
      </w:r>
      <w:r w:rsidR="000E3683" w:rsidRPr="00542716">
        <w:rPr>
          <w:lang w:val="fr-FR"/>
        </w:rPr>
        <w:t xml:space="preserve"> 2 : Sauvegarde </w:t>
      </w:r>
      <w:r w:rsidR="004F31FA">
        <w:rPr>
          <w:lang w:val="fr-FR"/>
        </w:rPr>
        <w:t>compressée</w:t>
      </w:r>
    </w:p>
    <w:p w:rsidR="00AD1F08" w:rsidRDefault="00A17FB5" w:rsidP="00AD1F08">
      <w:pPr>
        <w:spacing w:after="120"/>
      </w:pPr>
      <w:r>
        <w:t>Cette solution</w:t>
      </w:r>
      <w:r w:rsidR="00D504AB" w:rsidRPr="00550A07">
        <w:t xml:space="preserve"> </w:t>
      </w:r>
      <w:r w:rsidR="00AD1F08">
        <w:t>est basée</w:t>
      </w:r>
      <w:r w:rsidR="00D504AB" w:rsidRPr="00550A07">
        <w:t xml:space="preserve"> </w:t>
      </w:r>
      <w:r w:rsidR="006173AA">
        <w:t xml:space="preserve">sur </w:t>
      </w:r>
      <w:r w:rsidR="0075237E">
        <w:t>l</w:t>
      </w:r>
      <w:r w:rsidR="0083335A" w:rsidRPr="00657187">
        <w:t xml:space="preserve">es </w:t>
      </w:r>
      <w:r w:rsidR="00AD1F08">
        <w:rPr>
          <w:b/>
          <w:i/>
        </w:rPr>
        <w:t>solutions clé en main</w:t>
      </w:r>
      <w:r w:rsidR="0083335A" w:rsidRPr="00657187">
        <w:t xml:space="preserve">* </w:t>
      </w:r>
      <w:proofErr w:type="spellStart"/>
      <w:r w:rsidR="005C39A3">
        <w:t>Netbackup</w:t>
      </w:r>
      <w:proofErr w:type="spellEnd"/>
      <w:r w:rsidR="0083335A" w:rsidRPr="00657187">
        <w:t xml:space="preserve"> 5230</w:t>
      </w:r>
      <w:r w:rsidR="00657187">
        <w:t xml:space="preserve"> </w:t>
      </w:r>
      <w:r w:rsidR="00820133">
        <w:t xml:space="preserve">(une unité centrale et les unités d’extension adaptées au besoin) </w:t>
      </w:r>
      <w:r w:rsidR="00657187">
        <w:t>déployée</w:t>
      </w:r>
      <w:r w:rsidR="00CF0C77">
        <w:t>s</w:t>
      </w:r>
      <w:r w:rsidR="00657187">
        <w:t xml:space="preserve"> sur c</w:t>
      </w:r>
      <w:r w:rsidR="00AD1F08">
        <w:t>haque site en association avec l</w:t>
      </w:r>
      <w:r w:rsidR="00657187">
        <w:t xml:space="preserve">es serveurs </w:t>
      </w:r>
      <w:proofErr w:type="spellStart"/>
      <w:r w:rsidR="00657187">
        <w:t>Netbackup</w:t>
      </w:r>
      <w:proofErr w:type="spellEnd"/>
      <w:r w:rsidR="00AD1F08">
        <w:t xml:space="preserve"> déjà présents</w:t>
      </w:r>
      <w:r w:rsidR="00657187">
        <w:t xml:space="preserve">. </w:t>
      </w:r>
    </w:p>
    <w:p w:rsidR="0069272E" w:rsidRDefault="0069272E" w:rsidP="00BB5D8C">
      <w:pPr>
        <w:shd w:val="clear" w:color="auto" w:fill="A6A6A6" w:themeFill="background1" w:themeFillShade="A6"/>
        <w:spacing w:before="120" w:line="276" w:lineRule="auto"/>
        <w:jc w:val="left"/>
        <w:rPr>
          <w:rFonts w:cs="Arial"/>
          <w:i/>
          <w:szCs w:val="28"/>
        </w:rPr>
      </w:pPr>
      <w:r w:rsidRPr="00722066">
        <w:rPr>
          <w:rFonts w:cs="Arial"/>
          <w:i/>
          <w:szCs w:val="28"/>
        </w:rPr>
        <w:t>Fonctionnalités et avantages</w:t>
      </w:r>
      <w:r>
        <w:rPr>
          <w:rFonts w:cs="Arial"/>
          <w:i/>
          <w:szCs w:val="28"/>
        </w:rPr>
        <w:t xml:space="preserve"> du produit</w:t>
      </w:r>
      <w:r w:rsidR="00B431D5">
        <w:rPr>
          <w:rFonts w:cs="Arial"/>
          <w:i/>
          <w:szCs w:val="28"/>
        </w:rPr>
        <w:t xml:space="preserve"> </w:t>
      </w:r>
      <w:r w:rsidR="00B431D5" w:rsidRPr="009A630C">
        <w:rPr>
          <w:rFonts w:cs="Arial"/>
          <w:i/>
        </w:rPr>
        <w:t>« </w:t>
      </w:r>
      <w:r w:rsidR="00B94643">
        <w:rPr>
          <w:rFonts w:cs="Arial"/>
          <w:color w:val="000000"/>
        </w:rPr>
        <w:t>solutions clé en main</w:t>
      </w:r>
      <w:r w:rsidR="00B431D5" w:rsidRPr="00D73C0E">
        <w:rPr>
          <w:rFonts w:cs="Arial"/>
          <w:color w:val="000000"/>
        </w:rPr>
        <w:t xml:space="preserve"> </w:t>
      </w:r>
      <w:proofErr w:type="spellStart"/>
      <w:r w:rsidR="00B431D5" w:rsidRPr="00D73C0E">
        <w:rPr>
          <w:rFonts w:cs="Arial"/>
          <w:color w:val="000000"/>
        </w:rPr>
        <w:t>NetBackup</w:t>
      </w:r>
      <w:proofErr w:type="spellEnd"/>
      <w:r w:rsidR="00B431D5" w:rsidRPr="00D73C0E">
        <w:rPr>
          <w:rFonts w:cs="Arial"/>
          <w:color w:val="000000"/>
        </w:rPr>
        <w:t xml:space="preserve"> 5230 »</w:t>
      </w:r>
    </w:p>
    <w:tbl>
      <w:tblPr>
        <w:tblStyle w:val="Grilledutableau"/>
        <w:tblW w:w="0" w:type="auto"/>
        <w:tblLook w:val="04A0" w:firstRow="1" w:lastRow="0" w:firstColumn="1" w:lastColumn="0" w:noHBand="0" w:noVBand="1"/>
      </w:tblPr>
      <w:tblGrid>
        <w:gridCol w:w="2943"/>
        <w:gridCol w:w="7119"/>
      </w:tblGrid>
      <w:tr w:rsidR="009D4517" w:rsidTr="00D73C0E">
        <w:tc>
          <w:tcPr>
            <w:tcW w:w="2943" w:type="dxa"/>
          </w:tcPr>
          <w:p w:rsidR="009D4517" w:rsidRDefault="009D4517" w:rsidP="00D0376B">
            <w:pPr>
              <w:autoSpaceDE w:val="0"/>
              <w:autoSpaceDN w:val="0"/>
              <w:adjustRightInd w:val="0"/>
              <w:rPr>
                <w:rFonts w:cs="Arial"/>
                <w:b/>
              </w:rPr>
            </w:pPr>
            <w:r w:rsidRPr="003336DC">
              <w:rPr>
                <w:rFonts w:cs="Arial"/>
                <w:b/>
                <w:sz w:val="20"/>
                <w:szCs w:val="20"/>
              </w:rPr>
              <w:t>Intégration da</w:t>
            </w:r>
            <w:r w:rsidR="00880FFA">
              <w:rPr>
                <w:rFonts w:cs="Arial"/>
                <w:b/>
                <w:sz w:val="20"/>
                <w:szCs w:val="20"/>
              </w:rPr>
              <w:t xml:space="preserve">ns les environnements </w:t>
            </w:r>
            <w:proofErr w:type="spellStart"/>
            <w:r w:rsidR="00880FFA">
              <w:rPr>
                <w:rFonts w:cs="Arial"/>
                <w:b/>
                <w:sz w:val="20"/>
                <w:szCs w:val="20"/>
              </w:rPr>
              <w:t>NetBackup</w:t>
            </w:r>
            <w:proofErr w:type="spellEnd"/>
          </w:p>
        </w:tc>
        <w:tc>
          <w:tcPr>
            <w:tcW w:w="7119" w:type="dxa"/>
          </w:tcPr>
          <w:p w:rsidR="009D4517" w:rsidRDefault="005E7780" w:rsidP="00D0376B">
            <w:pPr>
              <w:autoSpaceDE w:val="0"/>
              <w:autoSpaceDN w:val="0"/>
              <w:adjustRightInd w:val="0"/>
              <w:rPr>
                <w:rFonts w:cs="Arial"/>
                <w:b/>
              </w:rPr>
            </w:pPr>
            <w:r>
              <w:rPr>
                <w:rFonts w:cs="Arial"/>
                <w:sz w:val="20"/>
                <w:szCs w:val="20"/>
              </w:rPr>
              <w:t>P</w:t>
            </w:r>
            <w:r w:rsidR="009D4517" w:rsidRPr="003336DC">
              <w:rPr>
                <w:rFonts w:cs="Arial"/>
                <w:sz w:val="20"/>
                <w:szCs w:val="20"/>
              </w:rPr>
              <w:t>e</w:t>
            </w:r>
            <w:r w:rsidR="00BB5D8C">
              <w:rPr>
                <w:rFonts w:cs="Arial"/>
                <w:sz w:val="20"/>
                <w:szCs w:val="20"/>
              </w:rPr>
              <w:t>r</w:t>
            </w:r>
            <w:r w:rsidR="009D4517" w:rsidRPr="003336DC">
              <w:rPr>
                <w:rFonts w:cs="Arial"/>
                <w:sz w:val="20"/>
                <w:szCs w:val="20"/>
              </w:rPr>
              <w:t>met d'étendr</w:t>
            </w:r>
            <w:r w:rsidR="00BB5D8C">
              <w:rPr>
                <w:rFonts w:cs="Arial"/>
                <w:sz w:val="20"/>
                <w:szCs w:val="20"/>
              </w:rPr>
              <w:t>e</w:t>
            </w:r>
            <w:r w:rsidR="009D4517" w:rsidRPr="003336DC">
              <w:rPr>
                <w:rFonts w:cs="Arial"/>
                <w:sz w:val="20"/>
                <w:szCs w:val="20"/>
              </w:rPr>
              <w:t xml:space="preserve"> ou d'actualiser les environnements </w:t>
            </w:r>
            <w:proofErr w:type="spellStart"/>
            <w:r w:rsidR="009D4517" w:rsidRPr="003336DC">
              <w:rPr>
                <w:rFonts w:cs="Arial"/>
                <w:sz w:val="20"/>
                <w:szCs w:val="20"/>
              </w:rPr>
              <w:t>NetBackup</w:t>
            </w:r>
            <w:proofErr w:type="spellEnd"/>
            <w:r w:rsidR="009D4517" w:rsidRPr="003336DC">
              <w:rPr>
                <w:rFonts w:cs="Arial"/>
                <w:sz w:val="20"/>
                <w:szCs w:val="20"/>
              </w:rPr>
              <w:t xml:space="preserve"> existants sans perturber les opérations habituelles.</w:t>
            </w:r>
            <w:r w:rsidR="00FB096C">
              <w:rPr>
                <w:rFonts w:cs="Arial"/>
                <w:color w:val="000000"/>
                <w:sz w:val="20"/>
                <w:szCs w:val="20"/>
              </w:rPr>
              <w:t xml:space="preserve"> Elle utilise un stockage redondant en RAID 6 sur l’unité centrale et les </w:t>
            </w:r>
            <w:r w:rsidR="00BF739B">
              <w:rPr>
                <w:rFonts w:cs="Arial"/>
                <w:color w:val="000000"/>
                <w:sz w:val="20"/>
                <w:szCs w:val="20"/>
              </w:rPr>
              <w:t>unités d’extensio</w:t>
            </w:r>
            <w:r w:rsidR="00CC6A48">
              <w:rPr>
                <w:rFonts w:cs="Arial"/>
                <w:color w:val="000000"/>
                <w:sz w:val="20"/>
                <w:szCs w:val="20"/>
              </w:rPr>
              <w:t>n</w:t>
            </w:r>
            <w:r w:rsidR="00FB096C">
              <w:rPr>
                <w:rFonts w:cs="Arial"/>
                <w:color w:val="000000"/>
                <w:sz w:val="20"/>
                <w:szCs w:val="20"/>
              </w:rPr>
              <w:t>.</w:t>
            </w:r>
          </w:p>
        </w:tc>
      </w:tr>
      <w:tr w:rsidR="009D4517" w:rsidRPr="00D73C0E" w:rsidTr="00D73C0E">
        <w:tc>
          <w:tcPr>
            <w:tcW w:w="2943" w:type="dxa"/>
          </w:tcPr>
          <w:p w:rsidR="009D4517" w:rsidRPr="00D73C0E" w:rsidRDefault="009D4517">
            <w:pPr>
              <w:autoSpaceDE w:val="0"/>
              <w:autoSpaceDN w:val="0"/>
              <w:adjustRightInd w:val="0"/>
              <w:rPr>
                <w:rFonts w:cs="Arial"/>
                <w:b/>
              </w:rPr>
            </w:pPr>
            <w:r w:rsidRPr="003336DC">
              <w:rPr>
                <w:rFonts w:cs="Arial"/>
                <w:b/>
                <w:sz w:val="20"/>
                <w:szCs w:val="20"/>
              </w:rPr>
              <w:t>Utilisation optimale des ressources</w:t>
            </w:r>
          </w:p>
        </w:tc>
        <w:tc>
          <w:tcPr>
            <w:tcW w:w="7119" w:type="dxa"/>
          </w:tcPr>
          <w:p w:rsidR="009D4517" w:rsidRPr="00D73C0E" w:rsidRDefault="005E7780">
            <w:pPr>
              <w:autoSpaceDE w:val="0"/>
              <w:autoSpaceDN w:val="0"/>
              <w:adjustRightInd w:val="0"/>
              <w:rPr>
                <w:rFonts w:cs="Arial"/>
                <w:b/>
              </w:rPr>
            </w:pPr>
            <w:r>
              <w:rPr>
                <w:rFonts w:cs="Arial"/>
                <w:sz w:val="20"/>
                <w:szCs w:val="20"/>
              </w:rPr>
              <w:t>R</w:t>
            </w:r>
            <w:r w:rsidR="00C94E47" w:rsidRPr="003336DC">
              <w:rPr>
                <w:rFonts w:cs="Arial"/>
                <w:sz w:val="20"/>
                <w:szCs w:val="20"/>
              </w:rPr>
              <w:t xml:space="preserve">éduction du stockage </w:t>
            </w:r>
            <w:r w:rsidR="00BB5D8C">
              <w:rPr>
                <w:rFonts w:cs="Arial"/>
                <w:sz w:val="20"/>
                <w:szCs w:val="20"/>
              </w:rPr>
              <w:t>(</w:t>
            </w:r>
            <w:r w:rsidR="00C94E47" w:rsidRPr="003336DC">
              <w:rPr>
                <w:rFonts w:cs="Arial"/>
                <w:sz w:val="20"/>
                <w:szCs w:val="20"/>
              </w:rPr>
              <w:t xml:space="preserve">jusqu'à 50 fois moins) et de la consommation de bande passante </w:t>
            </w:r>
            <w:r w:rsidR="00BB5D8C">
              <w:rPr>
                <w:rFonts w:cs="Arial"/>
                <w:sz w:val="20"/>
                <w:szCs w:val="20"/>
              </w:rPr>
              <w:t>(</w:t>
            </w:r>
            <w:r w:rsidR="00C94E47" w:rsidRPr="003336DC">
              <w:rPr>
                <w:rFonts w:cs="Arial"/>
                <w:sz w:val="20"/>
                <w:szCs w:val="20"/>
              </w:rPr>
              <w:t>jusqu'à 99 %).</w:t>
            </w:r>
          </w:p>
        </w:tc>
      </w:tr>
      <w:tr w:rsidR="009D4517" w:rsidRPr="00D73C0E" w:rsidTr="00D73C0E">
        <w:tc>
          <w:tcPr>
            <w:tcW w:w="2943" w:type="dxa"/>
          </w:tcPr>
          <w:p w:rsidR="009D4517" w:rsidRPr="00D73C0E" w:rsidRDefault="00C94E47">
            <w:pPr>
              <w:autoSpaceDE w:val="0"/>
              <w:autoSpaceDN w:val="0"/>
              <w:adjustRightInd w:val="0"/>
              <w:rPr>
                <w:rFonts w:cs="Arial"/>
                <w:b/>
              </w:rPr>
            </w:pPr>
            <w:r w:rsidRPr="003336DC">
              <w:rPr>
                <w:rFonts w:cs="Arial"/>
                <w:b/>
                <w:sz w:val="20"/>
                <w:szCs w:val="20"/>
              </w:rPr>
              <w:t>Stockage dynamique</w:t>
            </w:r>
          </w:p>
        </w:tc>
        <w:tc>
          <w:tcPr>
            <w:tcW w:w="7119" w:type="dxa"/>
          </w:tcPr>
          <w:p w:rsidR="009D4517" w:rsidRPr="00D73C0E" w:rsidRDefault="005E7780" w:rsidP="0017658D">
            <w:pPr>
              <w:autoSpaceDE w:val="0"/>
              <w:autoSpaceDN w:val="0"/>
              <w:adjustRightInd w:val="0"/>
              <w:rPr>
                <w:rFonts w:cs="Arial"/>
                <w:b/>
              </w:rPr>
            </w:pPr>
            <w:r>
              <w:rPr>
                <w:rFonts w:cs="Arial"/>
                <w:sz w:val="20"/>
                <w:szCs w:val="20"/>
              </w:rPr>
              <w:t>L</w:t>
            </w:r>
            <w:r w:rsidR="00C94E47" w:rsidRPr="003336DC">
              <w:rPr>
                <w:rFonts w:cs="Arial"/>
                <w:sz w:val="20"/>
                <w:szCs w:val="20"/>
              </w:rPr>
              <w:t xml:space="preserve">a capacité utilisable </w:t>
            </w:r>
            <w:r w:rsidR="00D0376B">
              <w:rPr>
                <w:rFonts w:cs="Arial"/>
                <w:sz w:val="20"/>
                <w:szCs w:val="20"/>
              </w:rPr>
              <w:t>est</w:t>
            </w:r>
            <w:r w:rsidR="00BB5D8C">
              <w:rPr>
                <w:rFonts w:cs="Arial"/>
                <w:sz w:val="20"/>
                <w:szCs w:val="20"/>
              </w:rPr>
              <w:t xml:space="preserve"> </w:t>
            </w:r>
            <w:r w:rsidR="00031905">
              <w:rPr>
                <w:rFonts w:cs="Arial"/>
                <w:sz w:val="20"/>
                <w:szCs w:val="20"/>
              </w:rPr>
              <w:t xml:space="preserve">extensible </w:t>
            </w:r>
            <w:r w:rsidR="00C94E47" w:rsidRPr="003336DC">
              <w:rPr>
                <w:rFonts w:cs="Arial"/>
                <w:sz w:val="20"/>
                <w:szCs w:val="20"/>
              </w:rPr>
              <w:t xml:space="preserve">jusqu'à </w:t>
            </w:r>
            <w:r w:rsidR="0017658D">
              <w:rPr>
                <w:rFonts w:cs="Arial"/>
                <w:sz w:val="20"/>
                <w:szCs w:val="20"/>
              </w:rPr>
              <w:t>88</w:t>
            </w:r>
            <w:r w:rsidR="00C94E47" w:rsidRPr="003336DC">
              <w:rPr>
                <w:rFonts w:cs="Arial"/>
                <w:sz w:val="20"/>
                <w:szCs w:val="20"/>
              </w:rPr>
              <w:t xml:space="preserve"> </w:t>
            </w:r>
            <w:r w:rsidR="00D0376B">
              <w:rPr>
                <w:rFonts w:cs="Arial"/>
                <w:sz w:val="20"/>
                <w:szCs w:val="20"/>
              </w:rPr>
              <w:t>To.</w:t>
            </w:r>
          </w:p>
        </w:tc>
      </w:tr>
      <w:tr w:rsidR="009D4517" w:rsidRPr="00D73C0E" w:rsidTr="00D73C0E">
        <w:tc>
          <w:tcPr>
            <w:tcW w:w="2943" w:type="dxa"/>
          </w:tcPr>
          <w:p w:rsidR="009D4517" w:rsidRPr="00D73C0E" w:rsidRDefault="00C94E47" w:rsidP="00D907D6">
            <w:pPr>
              <w:autoSpaceDE w:val="0"/>
              <w:autoSpaceDN w:val="0"/>
              <w:adjustRightInd w:val="0"/>
              <w:rPr>
                <w:rFonts w:cs="Arial"/>
                <w:b/>
              </w:rPr>
            </w:pPr>
            <w:r w:rsidRPr="003336DC">
              <w:rPr>
                <w:rFonts w:cs="Arial"/>
                <w:b/>
                <w:sz w:val="20"/>
                <w:szCs w:val="20"/>
              </w:rPr>
              <w:t xml:space="preserve">Sécurité des données de sauvegarde </w:t>
            </w:r>
          </w:p>
        </w:tc>
        <w:tc>
          <w:tcPr>
            <w:tcW w:w="7119" w:type="dxa"/>
          </w:tcPr>
          <w:p w:rsidR="009D4517" w:rsidRPr="00D73C0E" w:rsidRDefault="005E7780" w:rsidP="005E7780">
            <w:pPr>
              <w:autoSpaceDE w:val="0"/>
              <w:autoSpaceDN w:val="0"/>
              <w:adjustRightInd w:val="0"/>
              <w:rPr>
                <w:rFonts w:cs="Arial"/>
                <w:sz w:val="20"/>
                <w:szCs w:val="20"/>
              </w:rPr>
            </w:pPr>
            <w:r>
              <w:rPr>
                <w:rFonts w:cs="Arial"/>
                <w:sz w:val="20"/>
                <w:szCs w:val="20"/>
              </w:rPr>
              <w:t>Le</w:t>
            </w:r>
            <w:r w:rsidR="00C94E47" w:rsidRPr="003336DC">
              <w:rPr>
                <w:rFonts w:cs="Arial"/>
                <w:sz w:val="20"/>
                <w:szCs w:val="20"/>
              </w:rPr>
              <w:t xml:space="preserve"> chiffrement </w:t>
            </w:r>
            <w:r w:rsidR="00844489">
              <w:rPr>
                <w:rFonts w:cs="Arial"/>
                <w:sz w:val="20"/>
                <w:szCs w:val="20"/>
              </w:rPr>
              <w:t xml:space="preserve">SSL </w:t>
            </w:r>
            <w:r w:rsidR="00C94E47" w:rsidRPr="003336DC">
              <w:rPr>
                <w:rFonts w:cs="Arial"/>
                <w:sz w:val="20"/>
                <w:szCs w:val="20"/>
              </w:rPr>
              <w:t>peut être configuré pour la</w:t>
            </w:r>
            <w:r w:rsidR="00C94E47">
              <w:rPr>
                <w:rFonts w:cs="Arial"/>
                <w:sz w:val="20"/>
                <w:szCs w:val="20"/>
              </w:rPr>
              <w:t xml:space="preserve"> </w:t>
            </w:r>
            <w:r w:rsidR="004F31FA">
              <w:rPr>
                <w:rFonts w:cs="Arial"/>
                <w:sz w:val="20"/>
                <w:szCs w:val="20"/>
              </w:rPr>
              <w:t>compression</w:t>
            </w:r>
            <w:r w:rsidR="00C94E47">
              <w:rPr>
                <w:rFonts w:cs="Arial"/>
                <w:sz w:val="20"/>
                <w:szCs w:val="20"/>
              </w:rPr>
              <w:t xml:space="preserve"> à la source et à la cible.</w:t>
            </w:r>
          </w:p>
        </w:tc>
      </w:tr>
    </w:tbl>
    <w:p w:rsidR="00AD1F08" w:rsidRDefault="00AD1F08">
      <w:pPr>
        <w:spacing w:line="276" w:lineRule="auto"/>
        <w:jc w:val="left"/>
        <w:rPr>
          <w:rFonts w:cs="Arial"/>
          <w:bCs/>
          <w:i/>
        </w:rPr>
      </w:pPr>
    </w:p>
    <w:p w:rsidR="00880FFA" w:rsidRPr="00BB5D8C" w:rsidRDefault="00A425BA" w:rsidP="00880FFA">
      <w:pPr>
        <w:shd w:val="clear" w:color="auto" w:fill="A6A6A6" w:themeFill="background1" w:themeFillShade="A6"/>
        <w:spacing w:before="120" w:line="276" w:lineRule="auto"/>
        <w:jc w:val="left"/>
        <w:rPr>
          <w:rFonts w:cs="Arial"/>
          <w:b/>
          <w:bCs/>
          <w:i/>
        </w:rPr>
      </w:pPr>
      <w:r>
        <w:rPr>
          <w:noProof/>
          <w:lang w:eastAsia="fr-FR"/>
        </w:rPr>
        <mc:AlternateContent>
          <mc:Choice Requires="wps">
            <w:drawing>
              <wp:anchor distT="0" distB="0" distL="114300" distR="114300" simplePos="0" relativeHeight="251696128" behindDoc="0" locked="0" layoutInCell="1" allowOverlap="1">
                <wp:simplePos x="0" y="0"/>
                <wp:positionH relativeFrom="column">
                  <wp:posOffset>0</wp:posOffset>
                </wp:positionH>
                <wp:positionV relativeFrom="paragraph">
                  <wp:posOffset>457200</wp:posOffset>
                </wp:positionV>
                <wp:extent cx="2500630" cy="1523365"/>
                <wp:effectExtent l="13335" t="8890" r="10160" b="10795"/>
                <wp:wrapThrough wrapText="bothSides">
                  <wp:wrapPolygon edited="0">
                    <wp:start x="-82" y="0"/>
                    <wp:lineTo x="-82" y="21447"/>
                    <wp:lineTo x="21682" y="21447"/>
                    <wp:lineTo x="21682" y="0"/>
                    <wp:lineTo x="-82" y="0"/>
                  </wp:wrapPolygon>
                </wp:wrapThrough>
                <wp:docPr id="6"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00630" cy="1523365"/>
                        </a:xfrm>
                        <a:prstGeom prst="rect">
                          <a:avLst/>
                        </a:prstGeom>
                        <a:solidFill>
                          <a:srgbClr val="FFFFFF"/>
                        </a:solidFill>
                        <a:ln w="9525">
                          <a:solidFill>
                            <a:srgbClr val="000000"/>
                          </a:solidFill>
                          <a:miter lim="800000"/>
                          <a:headEnd/>
                          <a:tailEnd/>
                        </a:ln>
                      </wps:spPr>
                      <wps:txbx>
                        <w:txbxContent>
                          <w:p w:rsidR="00A9193E" w:rsidRPr="00224CC2" w:rsidRDefault="00A9193E" w:rsidP="000D4973">
                            <w:pPr>
                              <w:rPr>
                                <w:sz w:val="20"/>
                              </w:rPr>
                            </w:pPr>
                            <w:r w:rsidRPr="00224CC2">
                              <w:rPr>
                                <w:sz w:val="20"/>
                              </w:rPr>
                              <w:t xml:space="preserve">Le tableau ci-contre fournit les capacités utiles des différentes configurations des </w:t>
                            </w:r>
                            <w:r>
                              <w:rPr>
                                <w:sz w:val="20"/>
                              </w:rPr>
                              <w:t xml:space="preserve">unités d’extension des </w:t>
                            </w:r>
                            <w:r>
                              <w:rPr>
                                <w:i/>
                                <w:sz w:val="20"/>
                              </w:rPr>
                              <w:t xml:space="preserve">solutions clé en main </w:t>
                            </w:r>
                            <w:proofErr w:type="spellStart"/>
                            <w:r>
                              <w:rPr>
                                <w:i/>
                                <w:sz w:val="20"/>
                              </w:rPr>
                              <w:t>Netbackup</w:t>
                            </w:r>
                            <w:proofErr w:type="spellEnd"/>
                            <w:r w:rsidRPr="00224CC2">
                              <w:rPr>
                                <w:sz w:val="20"/>
                              </w:rPr>
                              <w:t xml:space="preserve"> 5230.</w:t>
                            </w:r>
                          </w:p>
                          <w:p w:rsidR="00A9193E" w:rsidRPr="00224CC2" w:rsidRDefault="00A9193E" w:rsidP="000D4973">
                            <w:pPr>
                              <w:rPr>
                                <w:i/>
                                <w:sz w:val="20"/>
                              </w:rPr>
                            </w:pPr>
                            <w:r w:rsidRPr="00224CC2">
                              <w:rPr>
                                <w:i/>
                                <w:sz w:val="20"/>
                              </w:rPr>
                              <w:t>Exemple </w:t>
                            </w:r>
                            <w:r>
                              <w:rPr>
                                <w:i/>
                                <w:sz w:val="20"/>
                              </w:rPr>
                              <w:t>(grisé sur le tableau)</w:t>
                            </w:r>
                            <w:r w:rsidRPr="00224CC2">
                              <w:rPr>
                                <w:i/>
                                <w:sz w:val="20"/>
                              </w:rPr>
                              <w:t>: en utilisant l’</w:t>
                            </w:r>
                            <w:r>
                              <w:rPr>
                                <w:i/>
                                <w:sz w:val="20"/>
                              </w:rPr>
                              <w:t>unité d’</w:t>
                            </w:r>
                            <w:r w:rsidRPr="00224CC2">
                              <w:rPr>
                                <w:i/>
                                <w:sz w:val="20"/>
                              </w:rPr>
                              <w:t>extension n°2</w:t>
                            </w:r>
                            <w:r>
                              <w:rPr>
                                <w:i/>
                                <w:sz w:val="20"/>
                              </w:rPr>
                              <w:t xml:space="preserve"> de 36 To</w:t>
                            </w:r>
                            <w:r w:rsidRPr="00224CC2">
                              <w:rPr>
                                <w:i/>
                                <w:sz w:val="20"/>
                              </w:rPr>
                              <w:t xml:space="preserve"> et n°1 </w:t>
                            </w:r>
                            <w:r>
                              <w:rPr>
                                <w:i/>
                                <w:sz w:val="20"/>
                              </w:rPr>
                              <w:t>de</w:t>
                            </w:r>
                            <w:r w:rsidRPr="00224CC2">
                              <w:rPr>
                                <w:i/>
                                <w:sz w:val="20"/>
                              </w:rPr>
                              <w:t xml:space="preserve"> 24 To, on dispose de </w:t>
                            </w:r>
                            <w:r>
                              <w:rPr>
                                <w:i/>
                                <w:sz w:val="20"/>
                              </w:rPr>
                              <w:t>36</w:t>
                            </w:r>
                            <w:r w:rsidRPr="00224CC2">
                              <w:rPr>
                                <w:i/>
                                <w:sz w:val="20"/>
                              </w:rPr>
                              <w:t>To</w:t>
                            </w:r>
                            <w:r>
                              <w:rPr>
                                <w:i/>
                                <w:sz w:val="20"/>
                              </w:rPr>
                              <w:t xml:space="preserve"> + 24 To </w:t>
                            </w:r>
                            <w:r w:rsidRPr="00224CC2">
                              <w:rPr>
                                <w:i/>
                                <w:sz w:val="20"/>
                              </w:rPr>
                              <w:t xml:space="preserve">+ 4 To = </w:t>
                            </w:r>
                            <w:r>
                              <w:rPr>
                                <w:i/>
                                <w:sz w:val="20"/>
                              </w:rPr>
                              <w:t>64 T</w:t>
                            </w:r>
                            <w:r w:rsidRPr="00224CC2">
                              <w:rPr>
                                <w:i/>
                                <w:sz w:val="20"/>
                              </w:rPr>
                              <w:t>o</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Zone de texte 2" o:spid="_x0000_s1026" type="#_x0000_t202" style="position:absolute;margin-left:0;margin-top:36pt;width:196.9pt;height:119.95pt;z-index:251696128;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">
                <v:textbox style="mso-fit-shape-to-text:t">
                  <w:txbxContent>
                    <w:p w:rsidR="00A9193E" w:rsidRPr="00224CC2" w:rsidRDefault="00A9193E" w:rsidP="000D4973">
                      <w:pPr>
                        <w:rPr>
                          <w:sz w:val="20"/>
                        </w:rPr>
                      </w:pPr>
                      <w:r w:rsidRPr="00224CC2">
                        <w:rPr>
                          <w:sz w:val="20"/>
                        </w:rPr>
                        <w:t xml:space="preserve">Le tableau ci-contre fournit les capacités utiles des différentes configurations des </w:t>
                      </w:r>
                      <w:r>
                        <w:rPr>
                          <w:sz w:val="20"/>
                        </w:rPr>
                        <w:t xml:space="preserve">unités d’extension des </w:t>
                      </w:r>
                      <w:r>
                        <w:rPr>
                          <w:i/>
                          <w:sz w:val="20"/>
                        </w:rPr>
                        <w:t xml:space="preserve">solutions clé en main </w:t>
                      </w:r>
                      <w:proofErr w:type="spellStart"/>
                      <w:r>
                        <w:rPr>
                          <w:i/>
                          <w:sz w:val="20"/>
                        </w:rPr>
                        <w:t>Netbackup</w:t>
                      </w:r>
                      <w:proofErr w:type="spellEnd"/>
                      <w:r w:rsidRPr="00224CC2">
                        <w:rPr>
                          <w:sz w:val="20"/>
                        </w:rPr>
                        <w:t xml:space="preserve"> 5230.</w:t>
                      </w:r>
                    </w:p>
                    <w:p w:rsidR="00A9193E" w:rsidRPr="00224CC2" w:rsidRDefault="00A9193E" w:rsidP="000D4973">
                      <w:pPr>
                        <w:rPr>
                          <w:i/>
                          <w:sz w:val="20"/>
                        </w:rPr>
                      </w:pPr>
                      <w:r w:rsidRPr="00224CC2">
                        <w:rPr>
                          <w:i/>
                          <w:sz w:val="20"/>
                        </w:rPr>
                        <w:t>Exemple </w:t>
                      </w:r>
                      <w:r>
                        <w:rPr>
                          <w:i/>
                          <w:sz w:val="20"/>
                        </w:rPr>
                        <w:t>(grisé sur le tableau)</w:t>
                      </w:r>
                      <w:r w:rsidRPr="00224CC2">
                        <w:rPr>
                          <w:i/>
                          <w:sz w:val="20"/>
                        </w:rPr>
                        <w:t>: en utilisant l’</w:t>
                      </w:r>
                      <w:r>
                        <w:rPr>
                          <w:i/>
                          <w:sz w:val="20"/>
                        </w:rPr>
                        <w:t>unité d’</w:t>
                      </w:r>
                      <w:r w:rsidRPr="00224CC2">
                        <w:rPr>
                          <w:i/>
                          <w:sz w:val="20"/>
                        </w:rPr>
                        <w:t>extension n°2</w:t>
                      </w:r>
                      <w:r>
                        <w:rPr>
                          <w:i/>
                          <w:sz w:val="20"/>
                        </w:rPr>
                        <w:t xml:space="preserve"> de 36 To</w:t>
                      </w:r>
                      <w:r w:rsidRPr="00224CC2">
                        <w:rPr>
                          <w:i/>
                          <w:sz w:val="20"/>
                        </w:rPr>
                        <w:t xml:space="preserve"> et n°1 </w:t>
                      </w:r>
                      <w:r>
                        <w:rPr>
                          <w:i/>
                          <w:sz w:val="20"/>
                        </w:rPr>
                        <w:t>de</w:t>
                      </w:r>
                      <w:r w:rsidRPr="00224CC2">
                        <w:rPr>
                          <w:i/>
                          <w:sz w:val="20"/>
                        </w:rPr>
                        <w:t xml:space="preserve"> 24 To, on dispose de </w:t>
                      </w:r>
                      <w:r>
                        <w:rPr>
                          <w:i/>
                          <w:sz w:val="20"/>
                        </w:rPr>
                        <w:t>36</w:t>
                      </w:r>
                      <w:r w:rsidRPr="00224CC2">
                        <w:rPr>
                          <w:i/>
                          <w:sz w:val="20"/>
                        </w:rPr>
                        <w:t>To</w:t>
                      </w:r>
                      <w:r>
                        <w:rPr>
                          <w:i/>
                          <w:sz w:val="20"/>
                        </w:rPr>
                        <w:t xml:space="preserve"> + 24 To </w:t>
                      </w:r>
                      <w:r w:rsidRPr="00224CC2">
                        <w:rPr>
                          <w:i/>
                          <w:sz w:val="20"/>
                        </w:rPr>
                        <w:t xml:space="preserve">+ 4 To = </w:t>
                      </w:r>
                      <w:r>
                        <w:rPr>
                          <w:i/>
                          <w:sz w:val="20"/>
                        </w:rPr>
                        <w:t>64 T</w:t>
                      </w:r>
                      <w:r w:rsidRPr="00224CC2">
                        <w:rPr>
                          <w:i/>
                          <w:sz w:val="20"/>
                        </w:rPr>
                        <w:t>o</w:t>
                      </w:r>
                    </w:p>
                  </w:txbxContent>
                </v:textbox>
                <w10:wrap type="through"/>
              </v:shape>
            </w:pict>
          </mc:Fallback>
        </mc:AlternateContent>
      </w:r>
      <w:r w:rsidR="00880FFA" w:rsidRPr="00BB5D8C">
        <w:rPr>
          <w:rFonts w:cs="Arial"/>
          <w:bCs/>
          <w:i/>
        </w:rPr>
        <w:t>Table de capacité</w:t>
      </w:r>
      <w:r w:rsidR="00880FFA" w:rsidRPr="00BB5D8C">
        <w:rPr>
          <w:rFonts w:cs="Arial"/>
          <w:b/>
          <w:bCs/>
          <w:i/>
        </w:rPr>
        <w:t xml:space="preserve"> </w:t>
      </w:r>
      <w:r w:rsidR="00880FFA" w:rsidRPr="001D60A0">
        <w:rPr>
          <w:rFonts w:cs="Arial"/>
          <w:bCs/>
          <w:i/>
        </w:rPr>
        <w:t xml:space="preserve">des </w:t>
      </w:r>
      <w:r w:rsidR="00427E3F">
        <w:rPr>
          <w:rFonts w:cs="Arial"/>
          <w:bCs/>
          <w:i/>
        </w:rPr>
        <w:t>solutions clé en main</w:t>
      </w:r>
      <w:r w:rsidR="00880FFA" w:rsidRPr="001D60A0">
        <w:rPr>
          <w:rFonts w:cs="Arial"/>
          <w:bCs/>
          <w:i/>
        </w:rPr>
        <w:t xml:space="preserve"> </w:t>
      </w:r>
      <w:proofErr w:type="spellStart"/>
      <w:r w:rsidR="00880FFA" w:rsidRPr="001D60A0">
        <w:rPr>
          <w:rFonts w:cs="Arial"/>
          <w:bCs/>
          <w:i/>
        </w:rPr>
        <w:t>NetBackup</w:t>
      </w:r>
      <w:proofErr w:type="spellEnd"/>
      <w:r w:rsidR="00880FFA" w:rsidRPr="001D60A0">
        <w:rPr>
          <w:rFonts w:cs="Arial"/>
          <w:bCs/>
          <w:i/>
        </w:rPr>
        <w:t xml:space="preserve"> 5230</w:t>
      </w:r>
      <w:r w:rsidR="00880FFA">
        <w:rPr>
          <w:rFonts w:cs="Arial"/>
          <w:bCs/>
          <w:i/>
        </w:rPr>
        <w:t xml:space="preserve"> </w:t>
      </w:r>
    </w:p>
    <w:p w:rsidR="00880FFA" w:rsidRDefault="00880FFA" w:rsidP="00880FFA">
      <w:pPr>
        <w:spacing w:line="276" w:lineRule="auto"/>
        <w:jc w:val="left"/>
        <w:rPr>
          <w:rFonts w:ascii="SymantecSans-Bold" w:hAnsi="SymantecSans-Bold" w:cs="SymantecSans-Bold"/>
          <w:b/>
          <w:bCs/>
          <w:sz w:val="15"/>
          <w:szCs w:val="15"/>
        </w:rPr>
      </w:pPr>
    </w:p>
    <w:p w:rsidR="00D0376B" w:rsidRDefault="00D0376B">
      <w:pPr>
        <w:spacing w:line="276" w:lineRule="auto"/>
        <w:jc w:val="left"/>
      </w:pPr>
    </w:p>
    <w:p w:rsidR="000D4973" w:rsidRDefault="000D4973">
      <w:pPr>
        <w:spacing w:line="276" w:lineRule="auto"/>
        <w:jc w:val="left"/>
      </w:pPr>
    </w:p>
    <w:p w:rsidR="000D4973" w:rsidRDefault="000D4973">
      <w:pPr>
        <w:spacing w:line="276" w:lineRule="auto"/>
        <w:jc w:val="left"/>
      </w:pPr>
    </w:p>
    <w:tbl>
      <w:tblPr>
        <w:tblStyle w:val="Grilledutableau"/>
        <w:tblpPr w:leftFromText="141" w:rightFromText="141" w:vertAnchor="text" w:horzAnchor="page" w:tblpX="5782" w:tblpY="-1641"/>
        <w:tblOverlap w:val="never"/>
        <w:tblW w:w="0" w:type="auto"/>
        <w:tblLook w:val="04A0" w:firstRow="1" w:lastRow="0" w:firstColumn="1" w:lastColumn="0" w:noHBand="0" w:noVBand="1"/>
      </w:tblPr>
      <w:tblGrid>
        <w:gridCol w:w="485"/>
        <w:gridCol w:w="485"/>
        <w:gridCol w:w="485"/>
        <w:gridCol w:w="2950"/>
      </w:tblGrid>
      <w:tr w:rsidR="000D4973" w:rsidRPr="00FE32E1" w:rsidTr="000D4973">
        <w:trPr>
          <w:trHeight w:val="106"/>
        </w:trPr>
        <w:tc>
          <w:tcPr>
            <w:tcW w:w="0" w:type="auto"/>
            <w:gridSpan w:val="3"/>
          </w:tcPr>
          <w:p w:rsidR="000D4973" w:rsidRPr="00075168" w:rsidRDefault="000D4973" w:rsidP="000D4973">
            <w:pPr>
              <w:jc w:val="center"/>
              <w:rPr>
                <w:b/>
                <w:sz w:val="16"/>
                <w:szCs w:val="16"/>
              </w:rPr>
            </w:pPr>
            <w:r w:rsidRPr="00075168">
              <w:rPr>
                <w:b/>
                <w:sz w:val="16"/>
                <w:szCs w:val="16"/>
              </w:rPr>
              <w:t>Extension</w:t>
            </w:r>
          </w:p>
        </w:tc>
        <w:tc>
          <w:tcPr>
            <w:tcW w:w="0" w:type="auto"/>
          </w:tcPr>
          <w:p w:rsidR="000D4973" w:rsidRPr="00075168" w:rsidRDefault="000D4973" w:rsidP="000D4973">
            <w:pPr>
              <w:jc w:val="center"/>
              <w:rPr>
                <w:b/>
                <w:sz w:val="16"/>
                <w:szCs w:val="16"/>
              </w:rPr>
            </w:pPr>
            <w:r w:rsidRPr="00075168">
              <w:rPr>
                <w:b/>
                <w:sz w:val="16"/>
                <w:szCs w:val="16"/>
              </w:rPr>
              <w:t>Capacité (To)</w:t>
            </w:r>
          </w:p>
          <w:p w:rsidR="000D4973" w:rsidRPr="00075168" w:rsidRDefault="000D4973" w:rsidP="000D4973">
            <w:pPr>
              <w:jc w:val="center"/>
              <w:rPr>
                <w:b/>
                <w:sz w:val="16"/>
                <w:szCs w:val="16"/>
              </w:rPr>
            </w:pPr>
            <w:r w:rsidRPr="00075168">
              <w:rPr>
                <w:b/>
                <w:sz w:val="16"/>
                <w:szCs w:val="16"/>
              </w:rPr>
              <w:t xml:space="preserve">(unité centrale + </w:t>
            </w:r>
            <w:r>
              <w:rPr>
                <w:b/>
                <w:sz w:val="16"/>
                <w:szCs w:val="16"/>
              </w:rPr>
              <w:t>unité</w:t>
            </w:r>
            <w:r w:rsidR="004B48AB">
              <w:rPr>
                <w:b/>
                <w:sz w:val="16"/>
                <w:szCs w:val="16"/>
              </w:rPr>
              <w:t>s</w:t>
            </w:r>
            <w:r>
              <w:rPr>
                <w:b/>
                <w:sz w:val="16"/>
                <w:szCs w:val="16"/>
              </w:rPr>
              <w:t xml:space="preserve"> d’</w:t>
            </w:r>
            <w:r w:rsidRPr="00075168">
              <w:rPr>
                <w:b/>
                <w:sz w:val="16"/>
                <w:szCs w:val="16"/>
              </w:rPr>
              <w:t>extension)</w:t>
            </w:r>
          </w:p>
        </w:tc>
      </w:tr>
      <w:tr w:rsidR="000D4973" w:rsidRPr="00FE32E1" w:rsidTr="000D4973">
        <w:trPr>
          <w:trHeight w:val="103"/>
        </w:trPr>
        <w:tc>
          <w:tcPr>
            <w:tcW w:w="0" w:type="auto"/>
          </w:tcPr>
          <w:p w:rsidR="000D4973" w:rsidRPr="00FE32E1" w:rsidRDefault="000D4973" w:rsidP="000D4973">
            <w:pPr>
              <w:rPr>
                <w:sz w:val="16"/>
                <w:szCs w:val="16"/>
              </w:rPr>
            </w:pPr>
            <w:r w:rsidRPr="00FE32E1">
              <w:rPr>
                <w:sz w:val="16"/>
                <w:szCs w:val="16"/>
              </w:rPr>
              <w:t>N°1</w:t>
            </w:r>
          </w:p>
        </w:tc>
        <w:tc>
          <w:tcPr>
            <w:tcW w:w="0" w:type="auto"/>
          </w:tcPr>
          <w:p w:rsidR="000D4973" w:rsidRPr="00FE32E1" w:rsidRDefault="000D4973" w:rsidP="000D4973">
            <w:pPr>
              <w:rPr>
                <w:sz w:val="16"/>
                <w:szCs w:val="16"/>
              </w:rPr>
            </w:pPr>
            <w:r w:rsidRPr="00FE32E1">
              <w:rPr>
                <w:sz w:val="16"/>
                <w:szCs w:val="16"/>
              </w:rPr>
              <w:t>N°2</w:t>
            </w:r>
          </w:p>
        </w:tc>
        <w:tc>
          <w:tcPr>
            <w:tcW w:w="0" w:type="auto"/>
          </w:tcPr>
          <w:p w:rsidR="000D4973" w:rsidRPr="00FE32E1" w:rsidRDefault="000D4973" w:rsidP="000D4973">
            <w:pPr>
              <w:rPr>
                <w:sz w:val="16"/>
                <w:szCs w:val="16"/>
              </w:rPr>
            </w:pPr>
            <w:r w:rsidRPr="00FE32E1">
              <w:rPr>
                <w:sz w:val="16"/>
                <w:szCs w:val="16"/>
              </w:rPr>
              <w:t>N°3</w:t>
            </w:r>
          </w:p>
        </w:tc>
        <w:tc>
          <w:tcPr>
            <w:tcW w:w="0" w:type="auto"/>
          </w:tcPr>
          <w:p w:rsidR="000D4973" w:rsidRPr="00FE32E1" w:rsidRDefault="000D4973" w:rsidP="000D4973">
            <w:pPr>
              <w:rPr>
                <w:sz w:val="16"/>
                <w:szCs w:val="16"/>
              </w:rPr>
            </w:pPr>
          </w:p>
        </w:tc>
      </w:tr>
      <w:tr w:rsidR="000D4973" w:rsidRPr="00FE32E1" w:rsidTr="000D4973">
        <w:trPr>
          <w:trHeight w:val="103"/>
        </w:trPr>
        <w:tc>
          <w:tcPr>
            <w:tcW w:w="0" w:type="auto"/>
          </w:tcPr>
          <w:p w:rsidR="000D4973" w:rsidRPr="00FE32E1" w:rsidRDefault="000D4973" w:rsidP="000D4973">
            <w:pPr>
              <w:rPr>
                <w:sz w:val="16"/>
                <w:szCs w:val="16"/>
              </w:rPr>
            </w:pPr>
          </w:p>
        </w:tc>
        <w:tc>
          <w:tcPr>
            <w:tcW w:w="0" w:type="auto"/>
          </w:tcPr>
          <w:p w:rsidR="000D4973" w:rsidRPr="00FE32E1" w:rsidRDefault="000D4973" w:rsidP="000D4973">
            <w:pPr>
              <w:rPr>
                <w:sz w:val="16"/>
                <w:szCs w:val="16"/>
              </w:rPr>
            </w:pPr>
          </w:p>
        </w:tc>
        <w:tc>
          <w:tcPr>
            <w:tcW w:w="0" w:type="auto"/>
          </w:tcPr>
          <w:p w:rsidR="000D4973" w:rsidRPr="00FE32E1" w:rsidRDefault="000D4973" w:rsidP="000D4973">
            <w:pPr>
              <w:rPr>
                <w:sz w:val="16"/>
                <w:szCs w:val="16"/>
              </w:rPr>
            </w:pPr>
          </w:p>
        </w:tc>
        <w:tc>
          <w:tcPr>
            <w:tcW w:w="0" w:type="auto"/>
          </w:tcPr>
          <w:p w:rsidR="000D4973" w:rsidRPr="00FE32E1" w:rsidRDefault="000D4973" w:rsidP="000D4973">
            <w:pPr>
              <w:jc w:val="right"/>
              <w:rPr>
                <w:sz w:val="16"/>
                <w:szCs w:val="16"/>
              </w:rPr>
            </w:pPr>
            <w:r w:rsidRPr="00FE32E1">
              <w:rPr>
                <w:sz w:val="16"/>
                <w:szCs w:val="16"/>
              </w:rPr>
              <w:t>4</w:t>
            </w:r>
          </w:p>
        </w:tc>
      </w:tr>
      <w:tr w:rsidR="000D4973" w:rsidRPr="00FE32E1" w:rsidTr="000D4973">
        <w:trPr>
          <w:trHeight w:val="103"/>
        </w:trPr>
        <w:tc>
          <w:tcPr>
            <w:tcW w:w="0" w:type="auto"/>
            <w:shd w:val="clear" w:color="auto" w:fill="auto"/>
          </w:tcPr>
          <w:p w:rsidR="000D4973" w:rsidRPr="006932FE" w:rsidRDefault="000D4973" w:rsidP="000D4973">
            <w:pPr>
              <w:rPr>
                <w:sz w:val="16"/>
                <w:szCs w:val="16"/>
              </w:rPr>
            </w:pPr>
            <w:r w:rsidRPr="006932FE">
              <w:rPr>
                <w:sz w:val="16"/>
                <w:szCs w:val="16"/>
              </w:rPr>
              <w:t xml:space="preserve">24 </w:t>
            </w:r>
          </w:p>
        </w:tc>
        <w:tc>
          <w:tcPr>
            <w:tcW w:w="0" w:type="auto"/>
            <w:shd w:val="clear" w:color="auto" w:fill="auto"/>
          </w:tcPr>
          <w:p w:rsidR="000D4973" w:rsidRPr="006932FE" w:rsidRDefault="000D4973" w:rsidP="000D4973">
            <w:pPr>
              <w:rPr>
                <w:sz w:val="16"/>
                <w:szCs w:val="16"/>
              </w:rPr>
            </w:pPr>
          </w:p>
        </w:tc>
        <w:tc>
          <w:tcPr>
            <w:tcW w:w="0" w:type="auto"/>
            <w:shd w:val="clear" w:color="auto" w:fill="auto"/>
          </w:tcPr>
          <w:p w:rsidR="000D4973" w:rsidRPr="006932FE" w:rsidRDefault="000D4973" w:rsidP="000D4973">
            <w:pPr>
              <w:rPr>
                <w:sz w:val="16"/>
                <w:szCs w:val="16"/>
              </w:rPr>
            </w:pPr>
          </w:p>
        </w:tc>
        <w:tc>
          <w:tcPr>
            <w:tcW w:w="0" w:type="auto"/>
          </w:tcPr>
          <w:p w:rsidR="000D4973" w:rsidRPr="00FE32E1" w:rsidRDefault="000D4973" w:rsidP="000D4973">
            <w:pPr>
              <w:jc w:val="right"/>
              <w:rPr>
                <w:sz w:val="16"/>
                <w:szCs w:val="16"/>
              </w:rPr>
            </w:pPr>
            <w:r>
              <w:rPr>
                <w:sz w:val="16"/>
                <w:szCs w:val="16"/>
              </w:rPr>
              <w:t>28</w:t>
            </w:r>
          </w:p>
        </w:tc>
      </w:tr>
      <w:tr w:rsidR="000D4973" w:rsidRPr="00FE32E1" w:rsidTr="000D4973">
        <w:trPr>
          <w:trHeight w:val="103"/>
        </w:trPr>
        <w:tc>
          <w:tcPr>
            <w:tcW w:w="0" w:type="auto"/>
            <w:shd w:val="clear" w:color="auto" w:fill="auto"/>
          </w:tcPr>
          <w:p w:rsidR="000D4973" w:rsidRPr="006932FE" w:rsidRDefault="000D4973" w:rsidP="000D4973">
            <w:pPr>
              <w:rPr>
                <w:sz w:val="16"/>
                <w:szCs w:val="16"/>
              </w:rPr>
            </w:pPr>
            <w:r w:rsidRPr="006932FE">
              <w:rPr>
                <w:sz w:val="16"/>
                <w:szCs w:val="16"/>
              </w:rPr>
              <w:t xml:space="preserve">36 </w:t>
            </w:r>
          </w:p>
        </w:tc>
        <w:tc>
          <w:tcPr>
            <w:tcW w:w="0" w:type="auto"/>
            <w:shd w:val="clear" w:color="auto" w:fill="auto"/>
          </w:tcPr>
          <w:p w:rsidR="000D4973" w:rsidRPr="006932FE" w:rsidRDefault="000D4973" w:rsidP="000D4973">
            <w:pPr>
              <w:rPr>
                <w:sz w:val="16"/>
                <w:szCs w:val="16"/>
              </w:rPr>
            </w:pPr>
          </w:p>
        </w:tc>
        <w:tc>
          <w:tcPr>
            <w:tcW w:w="0" w:type="auto"/>
            <w:shd w:val="clear" w:color="auto" w:fill="auto"/>
          </w:tcPr>
          <w:p w:rsidR="000D4973" w:rsidRPr="006932FE" w:rsidRDefault="000D4973" w:rsidP="000D4973">
            <w:pPr>
              <w:rPr>
                <w:sz w:val="16"/>
                <w:szCs w:val="16"/>
              </w:rPr>
            </w:pPr>
          </w:p>
        </w:tc>
        <w:tc>
          <w:tcPr>
            <w:tcW w:w="0" w:type="auto"/>
          </w:tcPr>
          <w:p w:rsidR="000D4973" w:rsidRPr="00FE32E1" w:rsidRDefault="000D4973" w:rsidP="000D4973">
            <w:pPr>
              <w:jc w:val="right"/>
              <w:rPr>
                <w:sz w:val="16"/>
                <w:szCs w:val="16"/>
              </w:rPr>
            </w:pPr>
            <w:r>
              <w:rPr>
                <w:sz w:val="16"/>
                <w:szCs w:val="16"/>
              </w:rPr>
              <w:t>40</w:t>
            </w:r>
          </w:p>
        </w:tc>
      </w:tr>
      <w:tr w:rsidR="000D4973" w:rsidRPr="00FE32E1" w:rsidTr="000D4973">
        <w:trPr>
          <w:trHeight w:val="157"/>
        </w:trPr>
        <w:tc>
          <w:tcPr>
            <w:tcW w:w="0" w:type="auto"/>
            <w:shd w:val="clear" w:color="auto" w:fill="FFFFFF" w:themeFill="background1"/>
          </w:tcPr>
          <w:p w:rsidR="000D4973" w:rsidRPr="006932FE" w:rsidRDefault="000D4973" w:rsidP="000D4973">
            <w:pPr>
              <w:rPr>
                <w:sz w:val="16"/>
                <w:szCs w:val="16"/>
              </w:rPr>
            </w:pPr>
            <w:r w:rsidRPr="006932FE">
              <w:rPr>
                <w:sz w:val="16"/>
                <w:szCs w:val="16"/>
              </w:rPr>
              <w:t xml:space="preserve">24 </w:t>
            </w:r>
          </w:p>
        </w:tc>
        <w:tc>
          <w:tcPr>
            <w:tcW w:w="0" w:type="auto"/>
            <w:shd w:val="clear" w:color="auto" w:fill="FFFFFF" w:themeFill="background1"/>
          </w:tcPr>
          <w:p w:rsidR="000D4973" w:rsidRPr="006932FE" w:rsidRDefault="000D4973" w:rsidP="000D4973">
            <w:pPr>
              <w:rPr>
                <w:sz w:val="16"/>
                <w:szCs w:val="16"/>
              </w:rPr>
            </w:pPr>
            <w:r w:rsidRPr="006932FE">
              <w:rPr>
                <w:sz w:val="16"/>
                <w:szCs w:val="16"/>
              </w:rPr>
              <w:t xml:space="preserve">24 </w:t>
            </w:r>
          </w:p>
        </w:tc>
        <w:tc>
          <w:tcPr>
            <w:tcW w:w="0" w:type="auto"/>
            <w:shd w:val="clear" w:color="auto" w:fill="FFFFFF" w:themeFill="background1"/>
          </w:tcPr>
          <w:p w:rsidR="000D4973" w:rsidRPr="006932FE" w:rsidRDefault="000D4973" w:rsidP="000D4973">
            <w:pPr>
              <w:rPr>
                <w:sz w:val="16"/>
                <w:szCs w:val="16"/>
              </w:rPr>
            </w:pPr>
          </w:p>
        </w:tc>
        <w:tc>
          <w:tcPr>
            <w:tcW w:w="0" w:type="auto"/>
            <w:shd w:val="clear" w:color="auto" w:fill="FFFFFF" w:themeFill="background1"/>
          </w:tcPr>
          <w:p w:rsidR="000D4973" w:rsidRPr="00FE32E1" w:rsidRDefault="000D4973" w:rsidP="000D4973">
            <w:pPr>
              <w:jc w:val="right"/>
              <w:rPr>
                <w:sz w:val="16"/>
                <w:szCs w:val="16"/>
              </w:rPr>
            </w:pPr>
            <w:r>
              <w:rPr>
                <w:sz w:val="16"/>
                <w:szCs w:val="16"/>
              </w:rPr>
              <w:t>52</w:t>
            </w:r>
          </w:p>
        </w:tc>
      </w:tr>
      <w:tr w:rsidR="000D4973" w:rsidRPr="00FE32E1" w:rsidTr="000D4973">
        <w:trPr>
          <w:trHeight w:val="155"/>
        </w:trPr>
        <w:tc>
          <w:tcPr>
            <w:tcW w:w="0" w:type="auto"/>
            <w:shd w:val="clear" w:color="auto" w:fill="BFBFBF" w:themeFill="background1" w:themeFillShade="BF"/>
          </w:tcPr>
          <w:p w:rsidR="000D4973" w:rsidRPr="006932FE" w:rsidRDefault="000D4973" w:rsidP="000D4973">
            <w:pPr>
              <w:rPr>
                <w:sz w:val="16"/>
                <w:szCs w:val="16"/>
              </w:rPr>
            </w:pPr>
            <w:r w:rsidRPr="006932FE">
              <w:rPr>
                <w:sz w:val="16"/>
                <w:szCs w:val="16"/>
              </w:rPr>
              <w:t xml:space="preserve">24 </w:t>
            </w:r>
          </w:p>
        </w:tc>
        <w:tc>
          <w:tcPr>
            <w:tcW w:w="0" w:type="auto"/>
            <w:shd w:val="clear" w:color="auto" w:fill="BFBFBF" w:themeFill="background1" w:themeFillShade="BF"/>
          </w:tcPr>
          <w:p w:rsidR="000D4973" w:rsidRPr="006932FE" w:rsidRDefault="000D4973" w:rsidP="000D4973">
            <w:pPr>
              <w:rPr>
                <w:sz w:val="16"/>
                <w:szCs w:val="16"/>
              </w:rPr>
            </w:pPr>
            <w:r w:rsidRPr="006932FE">
              <w:rPr>
                <w:sz w:val="16"/>
                <w:szCs w:val="16"/>
              </w:rPr>
              <w:t xml:space="preserve">36 </w:t>
            </w:r>
          </w:p>
        </w:tc>
        <w:tc>
          <w:tcPr>
            <w:tcW w:w="0" w:type="auto"/>
            <w:shd w:val="clear" w:color="auto" w:fill="BFBFBF" w:themeFill="background1" w:themeFillShade="BF"/>
          </w:tcPr>
          <w:p w:rsidR="000D4973" w:rsidRPr="006932FE" w:rsidRDefault="000D4973" w:rsidP="000D4973">
            <w:pPr>
              <w:rPr>
                <w:sz w:val="16"/>
                <w:szCs w:val="16"/>
              </w:rPr>
            </w:pPr>
          </w:p>
        </w:tc>
        <w:tc>
          <w:tcPr>
            <w:tcW w:w="0" w:type="auto"/>
            <w:shd w:val="clear" w:color="auto" w:fill="BFBFBF" w:themeFill="background1" w:themeFillShade="BF"/>
          </w:tcPr>
          <w:p w:rsidR="000D4973" w:rsidRPr="00FE32E1" w:rsidRDefault="000D4973" w:rsidP="000D4973">
            <w:pPr>
              <w:jc w:val="right"/>
              <w:rPr>
                <w:sz w:val="16"/>
                <w:szCs w:val="16"/>
              </w:rPr>
            </w:pPr>
            <w:r>
              <w:rPr>
                <w:sz w:val="16"/>
                <w:szCs w:val="16"/>
              </w:rPr>
              <w:t>64</w:t>
            </w:r>
          </w:p>
        </w:tc>
      </w:tr>
      <w:tr w:rsidR="000D4973" w:rsidRPr="00FE32E1" w:rsidTr="000D4973">
        <w:trPr>
          <w:trHeight w:val="155"/>
        </w:trPr>
        <w:tc>
          <w:tcPr>
            <w:tcW w:w="0" w:type="auto"/>
            <w:shd w:val="clear" w:color="auto" w:fill="auto"/>
          </w:tcPr>
          <w:p w:rsidR="000D4973" w:rsidRPr="006932FE" w:rsidRDefault="000D4973" w:rsidP="000D4973">
            <w:pPr>
              <w:rPr>
                <w:sz w:val="16"/>
                <w:szCs w:val="16"/>
              </w:rPr>
            </w:pPr>
            <w:r w:rsidRPr="006932FE">
              <w:rPr>
                <w:sz w:val="16"/>
                <w:szCs w:val="16"/>
              </w:rPr>
              <w:t xml:space="preserve">24 </w:t>
            </w:r>
          </w:p>
        </w:tc>
        <w:tc>
          <w:tcPr>
            <w:tcW w:w="0" w:type="auto"/>
            <w:shd w:val="clear" w:color="auto" w:fill="auto"/>
          </w:tcPr>
          <w:p w:rsidR="000D4973" w:rsidRPr="006932FE" w:rsidRDefault="000D4973" w:rsidP="000D4973">
            <w:pPr>
              <w:rPr>
                <w:sz w:val="16"/>
                <w:szCs w:val="16"/>
              </w:rPr>
            </w:pPr>
            <w:r w:rsidRPr="006932FE">
              <w:rPr>
                <w:sz w:val="16"/>
                <w:szCs w:val="16"/>
              </w:rPr>
              <w:t xml:space="preserve">24 </w:t>
            </w:r>
          </w:p>
        </w:tc>
        <w:tc>
          <w:tcPr>
            <w:tcW w:w="0" w:type="auto"/>
            <w:shd w:val="clear" w:color="auto" w:fill="auto"/>
          </w:tcPr>
          <w:p w:rsidR="000D4973" w:rsidRPr="006932FE" w:rsidRDefault="000D4973" w:rsidP="000D4973">
            <w:pPr>
              <w:rPr>
                <w:sz w:val="16"/>
                <w:szCs w:val="16"/>
              </w:rPr>
            </w:pPr>
            <w:r w:rsidRPr="006932FE">
              <w:rPr>
                <w:sz w:val="16"/>
                <w:szCs w:val="16"/>
              </w:rPr>
              <w:t xml:space="preserve">24 </w:t>
            </w:r>
          </w:p>
        </w:tc>
        <w:tc>
          <w:tcPr>
            <w:tcW w:w="0" w:type="auto"/>
          </w:tcPr>
          <w:p w:rsidR="000D4973" w:rsidRPr="00FE32E1" w:rsidRDefault="000D4973" w:rsidP="000D4973">
            <w:pPr>
              <w:jc w:val="right"/>
              <w:rPr>
                <w:sz w:val="16"/>
                <w:szCs w:val="16"/>
              </w:rPr>
            </w:pPr>
            <w:r>
              <w:rPr>
                <w:sz w:val="16"/>
                <w:szCs w:val="16"/>
              </w:rPr>
              <w:t>76</w:t>
            </w:r>
          </w:p>
        </w:tc>
      </w:tr>
      <w:tr w:rsidR="000D4973" w:rsidRPr="00FE32E1" w:rsidTr="000D4973">
        <w:trPr>
          <w:trHeight w:val="155"/>
        </w:trPr>
        <w:tc>
          <w:tcPr>
            <w:tcW w:w="0" w:type="auto"/>
            <w:shd w:val="clear" w:color="auto" w:fill="auto"/>
          </w:tcPr>
          <w:p w:rsidR="000D4973" w:rsidRPr="006932FE" w:rsidRDefault="000D4973" w:rsidP="000D4973">
            <w:pPr>
              <w:rPr>
                <w:sz w:val="16"/>
                <w:szCs w:val="16"/>
              </w:rPr>
            </w:pPr>
            <w:r w:rsidRPr="006932FE">
              <w:rPr>
                <w:sz w:val="16"/>
                <w:szCs w:val="16"/>
              </w:rPr>
              <w:t xml:space="preserve">24 </w:t>
            </w:r>
          </w:p>
        </w:tc>
        <w:tc>
          <w:tcPr>
            <w:tcW w:w="0" w:type="auto"/>
            <w:shd w:val="clear" w:color="auto" w:fill="auto"/>
          </w:tcPr>
          <w:p w:rsidR="000D4973" w:rsidRPr="006932FE" w:rsidRDefault="000D4973" w:rsidP="000D4973">
            <w:pPr>
              <w:rPr>
                <w:sz w:val="16"/>
                <w:szCs w:val="16"/>
              </w:rPr>
            </w:pPr>
            <w:r w:rsidRPr="006932FE">
              <w:rPr>
                <w:sz w:val="16"/>
                <w:szCs w:val="16"/>
              </w:rPr>
              <w:t xml:space="preserve">24 </w:t>
            </w:r>
          </w:p>
        </w:tc>
        <w:tc>
          <w:tcPr>
            <w:tcW w:w="0" w:type="auto"/>
            <w:shd w:val="clear" w:color="auto" w:fill="auto"/>
          </w:tcPr>
          <w:p w:rsidR="000D4973" w:rsidRPr="006932FE" w:rsidRDefault="000D4973" w:rsidP="000D4973">
            <w:pPr>
              <w:rPr>
                <w:sz w:val="16"/>
                <w:szCs w:val="16"/>
              </w:rPr>
            </w:pPr>
            <w:r w:rsidRPr="006932FE">
              <w:rPr>
                <w:sz w:val="16"/>
                <w:szCs w:val="16"/>
              </w:rPr>
              <w:t xml:space="preserve">36 </w:t>
            </w:r>
          </w:p>
        </w:tc>
        <w:tc>
          <w:tcPr>
            <w:tcW w:w="0" w:type="auto"/>
          </w:tcPr>
          <w:p w:rsidR="000D4973" w:rsidRPr="00FE32E1" w:rsidRDefault="000D4973" w:rsidP="000D4973">
            <w:pPr>
              <w:jc w:val="right"/>
              <w:rPr>
                <w:sz w:val="16"/>
                <w:szCs w:val="16"/>
              </w:rPr>
            </w:pPr>
            <w:r>
              <w:rPr>
                <w:sz w:val="16"/>
                <w:szCs w:val="16"/>
              </w:rPr>
              <w:t>88</w:t>
            </w:r>
          </w:p>
        </w:tc>
      </w:tr>
    </w:tbl>
    <w:p w:rsidR="000D4973" w:rsidRDefault="000D4973">
      <w:pPr>
        <w:spacing w:line="276" w:lineRule="auto"/>
        <w:jc w:val="left"/>
      </w:pPr>
    </w:p>
    <w:p w:rsidR="000D4973" w:rsidRDefault="000D4973">
      <w:pPr>
        <w:spacing w:line="276" w:lineRule="auto"/>
        <w:jc w:val="left"/>
      </w:pPr>
    </w:p>
    <w:p w:rsidR="007F3070" w:rsidRPr="00542716" w:rsidRDefault="007F3070" w:rsidP="009A4DDB">
      <w:pPr>
        <w:pStyle w:val="Titre2"/>
        <w:rPr>
          <w:lang w:val="fr-FR"/>
        </w:rPr>
      </w:pPr>
      <w:r w:rsidRPr="00542716">
        <w:rPr>
          <w:lang w:val="fr-FR"/>
        </w:rPr>
        <w:t xml:space="preserve">A3.3 Coût total annuel de chaque solution sur les </w:t>
      </w:r>
      <w:r w:rsidR="00D505A6" w:rsidRPr="00542716">
        <w:rPr>
          <w:lang w:val="fr-FR"/>
        </w:rPr>
        <w:t>2</w:t>
      </w:r>
      <w:r w:rsidRPr="00542716">
        <w:rPr>
          <w:lang w:val="fr-FR"/>
        </w:rPr>
        <w:t xml:space="preserve"> années à venir</w:t>
      </w:r>
      <w:r w:rsidR="005E7780">
        <w:rPr>
          <w:lang w:val="fr-FR"/>
        </w:rPr>
        <w:t xml:space="preserve"> (e</w:t>
      </w:r>
      <w:r w:rsidR="00C429AA" w:rsidRPr="00542716">
        <w:rPr>
          <w:lang w:val="fr-FR"/>
        </w:rPr>
        <w:t>stimation)</w:t>
      </w:r>
    </w:p>
    <w:p w:rsidR="00D505A6" w:rsidRDefault="00D505A6" w:rsidP="00D505A6">
      <w:r>
        <w:t xml:space="preserve">Estimation </w:t>
      </w:r>
      <w:r w:rsidR="00D944CE">
        <w:t>haute (les volumes et équipements ont été</w:t>
      </w:r>
      <w:r w:rsidR="004704C2">
        <w:t xml:space="preserve"> calculés pour des valeurs</w:t>
      </w:r>
      <w:r w:rsidR="00C957BA">
        <w:t xml:space="preserve"> </w:t>
      </w:r>
      <w:r w:rsidR="0086181C">
        <w:t>estimées</w:t>
      </w:r>
      <w:r w:rsidR="00D944CE">
        <w:t xml:space="preserve">) </w:t>
      </w:r>
      <w:r>
        <w:t>des coûts d’investissement et d’exploitation des deux solutions par analogie avec des situations similaires chez d’</w:t>
      </w:r>
      <w:r w:rsidR="00D944CE">
        <w:t>autres client</w:t>
      </w:r>
      <w:r w:rsidR="00BF293B">
        <w:t>s</w:t>
      </w:r>
      <w:r w:rsidR="00880870">
        <w:t xml:space="preserve"> de </w:t>
      </w:r>
      <w:proofErr w:type="spellStart"/>
      <w:r w:rsidR="00880870">
        <w:rPr>
          <w:i/>
        </w:rPr>
        <w:t>DeuSI</w:t>
      </w:r>
      <w:proofErr w:type="spellEnd"/>
      <w:r w:rsidR="00BF293B">
        <w:t>. Les coûts concernent l’équipement des deux sites.</w:t>
      </w:r>
    </w:p>
    <w:p w:rsidR="0035784F" w:rsidRPr="00D505A6" w:rsidRDefault="0035784F" w:rsidP="00D505A6">
      <w:r>
        <w:t xml:space="preserve">Les coûts d’exploitation </w:t>
      </w:r>
      <w:r w:rsidR="008B5A7F">
        <w:t>sont</w:t>
      </w:r>
      <w:r>
        <w:t xml:space="preserve"> constants sur les années 2017 et 2018.</w:t>
      </w:r>
    </w:p>
    <w:tbl>
      <w:tblPr>
        <w:tblW w:w="10062" w:type="dxa"/>
        <w:tblCellMar>
          <w:left w:w="70" w:type="dxa"/>
          <w:right w:w="70" w:type="dxa"/>
        </w:tblCellMar>
        <w:tblLook w:val="04A0" w:firstRow="1" w:lastRow="0" w:firstColumn="1" w:lastColumn="0" w:noHBand="0" w:noVBand="1"/>
      </w:tblPr>
      <w:tblGrid>
        <w:gridCol w:w="1488"/>
        <w:gridCol w:w="4605"/>
        <w:gridCol w:w="1276"/>
        <w:gridCol w:w="1275"/>
        <w:gridCol w:w="1418"/>
      </w:tblGrid>
      <w:tr w:rsidR="00FC1F06" w:rsidRPr="00C265E4" w:rsidTr="00FC1F06">
        <w:trPr>
          <w:trHeight w:val="300"/>
        </w:trPr>
        <w:tc>
          <w:tcPr>
            <w:tcW w:w="1488" w:type="dxa"/>
            <w:tcBorders>
              <w:top w:val="nil"/>
              <w:left w:val="nil"/>
              <w:bottom w:val="nil"/>
              <w:right w:val="nil"/>
            </w:tcBorders>
          </w:tcPr>
          <w:p w:rsidR="00FC1F06" w:rsidRPr="00C265E4" w:rsidRDefault="00FC1F06" w:rsidP="00BF293B">
            <w:pPr>
              <w:spacing w:before="100" w:beforeAutospacing="1" w:after="100" w:afterAutospacing="1"/>
              <w:jc w:val="left"/>
              <w:rPr>
                <w:rFonts w:ascii="Calibri" w:eastAsia="Times New Roman" w:hAnsi="Calibri" w:cs="Times New Roman"/>
                <w:b/>
                <w:bCs/>
                <w:color w:val="000000"/>
                <w:u w:val="single"/>
                <w:lang w:eastAsia="fr-FR"/>
              </w:rPr>
            </w:pPr>
          </w:p>
        </w:tc>
        <w:tc>
          <w:tcPr>
            <w:tcW w:w="4605"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r w:rsidRPr="00C265E4">
              <w:rPr>
                <w:rFonts w:ascii="Calibri" w:eastAsia="Times New Roman" w:hAnsi="Calibri" w:cs="Times New Roman"/>
                <w:b/>
                <w:bCs/>
                <w:color w:val="000000"/>
                <w:u w:val="single"/>
                <w:lang w:eastAsia="fr-FR"/>
              </w:rPr>
              <w:t>bandes</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center"/>
              <w:rPr>
                <w:rFonts w:ascii="Calibri" w:eastAsia="Times New Roman" w:hAnsi="Calibri" w:cs="Times New Roman"/>
                <w:b/>
                <w:bCs/>
                <w:color w:val="000000"/>
                <w:lang w:eastAsia="fr-FR"/>
              </w:rPr>
            </w:pPr>
            <w:r w:rsidRPr="00C265E4">
              <w:rPr>
                <w:rFonts w:ascii="Calibri" w:eastAsia="Times New Roman" w:hAnsi="Calibri" w:cs="Times New Roman"/>
                <w:b/>
                <w:bCs/>
                <w:color w:val="000000"/>
                <w:lang w:eastAsia="fr-FR"/>
              </w:rPr>
              <w:t>2015</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center"/>
              <w:rPr>
                <w:rFonts w:ascii="Calibri" w:eastAsia="Times New Roman" w:hAnsi="Calibri" w:cs="Times New Roman"/>
                <w:b/>
                <w:bCs/>
                <w:color w:val="000000"/>
                <w:lang w:eastAsia="fr-FR"/>
              </w:rPr>
            </w:pPr>
            <w:r w:rsidRPr="00C265E4">
              <w:rPr>
                <w:rFonts w:ascii="Calibri" w:eastAsia="Times New Roman" w:hAnsi="Calibri" w:cs="Times New Roman"/>
                <w:b/>
                <w:bCs/>
                <w:color w:val="000000"/>
                <w:lang w:eastAsia="fr-FR"/>
              </w:rPr>
              <w:t>2016</w:t>
            </w:r>
          </w:p>
        </w:tc>
        <w:tc>
          <w:tcPr>
            <w:tcW w:w="1418"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p>
        </w:tc>
      </w:tr>
      <w:tr w:rsidR="00FC1F06" w:rsidRPr="00C265E4" w:rsidTr="00FC1F06">
        <w:trPr>
          <w:trHeight w:val="300"/>
        </w:trPr>
        <w:tc>
          <w:tcPr>
            <w:tcW w:w="1488" w:type="dxa"/>
            <w:tcBorders>
              <w:top w:val="single" w:sz="4" w:space="0" w:color="auto"/>
              <w:left w:val="single" w:sz="4" w:space="0" w:color="auto"/>
              <w:bottom w:val="single" w:sz="4" w:space="0" w:color="auto"/>
              <w:right w:val="single" w:sz="4" w:space="0" w:color="auto"/>
            </w:tcBorders>
          </w:tcPr>
          <w:p w:rsidR="00FC1F06" w:rsidRPr="00FC1F06" w:rsidRDefault="00FC1F06" w:rsidP="00BF293B">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Investissement</w:t>
            </w:r>
          </w:p>
        </w:tc>
        <w:tc>
          <w:tcPr>
            <w:tcW w:w="4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coût déploiement</w:t>
            </w:r>
          </w:p>
        </w:tc>
        <w:tc>
          <w:tcPr>
            <w:tcW w:w="1276" w:type="dxa"/>
            <w:tcBorders>
              <w:top w:val="nil"/>
              <w:left w:val="nil"/>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righ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38 800 €</w:t>
            </w:r>
          </w:p>
        </w:tc>
        <w:tc>
          <w:tcPr>
            <w:tcW w:w="1275" w:type="dxa"/>
            <w:tcBorders>
              <w:top w:val="nil"/>
              <w:left w:val="nil"/>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righ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 </w:t>
            </w:r>
          </w:p>
        </w:tc>
        <w:tc>
          <w:tcPr>
            <w:tcW w:w="1418"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p>
        </w:tc>
      </w:tr>
      <w:tr w:rsidR="00FC1F06" w:rsidRPr="00C265E4" w:rsidTr="00FC1F06">
        <w:trPr>
          <w:trHeight w:val="300"/>
        </w:trPr>
        <w:tc>
          <w:tcPr>
            <w:tcW w:w="1488" w:type="dxa"/>
            <w:tcBorders>
              <w:top w:val="nil"/>
              <w:left w:val="single" w:sz="4" w:space="0" w:color="auto"/>
              <w:bottom w:val="single" w:sz="4" w:space="0" w:color="auto"/>
              <w:right w:val="single" w:sz="4" w:space="0" w:color="auto"/>
            </w:tcBorders>
          </w:tcPr>
          <w:p w:rsidR="00FC1F06" w:rsidRPr="00FC1F06" w:rsidRDefault="00FC1F06" w:rsidP="00BF293B">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Exploitation</w:t>
            </w: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FC1F06" w:rsidRPr="00C265E4" w:rsidRDefault="00FC1F06" w:rsidP="003C5DEA">
            <w:pPr>
              <w:spacing w:before="100" w:beforeAutospacing="1" w:after="100" w:afterAutospacing="1"/>
              <w:jc w:val="lef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 xml:space="preserve">coût </w:t>
            </w:r>
            <w:r w:rsidR="003C5DEA">
              <w:rPr>
                <w:rFonts w:ascii="Calibri" w:eastAsia="Times New Roman" w:hAnsi="Calibri" w:cs="Times New Roman"/>
                <w:color w:val="000000"/>
                <w:lang w:eastAsia="fr-FR"/>
              </w:rPr>
              <w:t>de</w:t>
            </w:r>
            <w:r w:rsidR="00880870">
              <w:rPr>
                <w:rFonts w:ascii="Calibri" w:eastAsia="Times New Roman" w:hAnsi="Calibri" w:cs="Times New Roman"/>
                <w:color w:val="000000"/>
                <w:lang w:eastAsia="fr-FR"/>
              </w:rPr>
              <w:t xml:space="preserve"> </w:t>
            </w:r>
            <w:r w:rsidR="003C5DEA">
              <w:rPr>
                <w:rFonts w:ascii="Calibri" w:eastAsia="Times New Roman" w:hAnsi="Calibri" w:cs="Times New Roman"/>
                <w:color w:val="000000"/>
                <w:lang w:eastAsia="fr-FR"/>
              </w:rPr>
              <w:t>fonctionnement</w:t>
            </w:r>
            <w:r w:rsidR="00503A3A">
              <w:rPr>
                <w:rFonts w:ascii="Calibri" w:eastAsia="Times New Roman" w:hAnsi="Calibri" w:cs="Times New Roman"/>
                <w:color w:val="000000"/>
                <w:lang w:eastAsia="fr-FR"/>
              </w:rPr>
              <w:t xml:space="preserve"> (y compris coursier)</w:t>
            </w:r>
          </w:p>
        </w:tc>
        <w:tc>
          <w:tcPr>
            <w:tcW w:w="1276" w:type="dxa"/>
            <w:tcBorders>
              <w:top w:val="nil"/>
              <w:left w:val="nil"/>
              <w:bottom w:val="single" w:sz="4" w:space="0" w:color="auto"/>
              <w:right w:val="single" w:sz="4" w:space="0" w:color="auto"/>
            </w:tcBorders>
            <w:shd w:val="clear" w:color="auto" w:fill="auto"/>
            <w:noWrap/>
            <w:vAlign w:val="bottom"/>
            <w:hideMark/>
          </w:tcPr>
          <w:p w:rsidR="00FC1F06" w:rsidRPr="00C265E4" w:rsidRDefault="00503A3A" w:rsidP="00BF293B">
            <w:pPr>
              <w:spacing w:before="100" w:beforeAutospacing="1" w:after="100" w:afterAutospacing="1"/>
              <w:jc w:val="right"/>
              <w:rPr>
                <w:rFonts w:ascii="Calibri" w:eastAsia="Times New Roman" w:hAnsi="Calibri" w:cs="Times New Roman"/>
                <w:color w:val="000000"/>
                <w:lang w:eastAsia="fr-FR"/>
              </w:rPr>
            </w:pPr>
            <w:r>
              <w:rPr>
                <w:rFonts w:ascii="Calibri" w:eastAsia="Times New Roman" w:hAnsi="Calibri" w:cs="Times New Roman"/>
                <w:color w:val="000000"/>
                <w:lang w:eastAsia="fr-FR"/>
              </w:rPr>
              <w:t>1</w:t>
            </w:r>
            <w:r w:rsidR="009A4505">
              <w:rPr>
                <w:rFonts w:ascii="Calibri" w:eastAsia="Times New Roman" w:hAnsi="Calibri" w:cs="Times New Roman"/>
                <w:color w:val="000000"/>
                <w:lang w:eastAsia="fr-FR"/>
              </w:rPr>
              <w:t>9 1</w:t>
            </w:r>
            <w:r w:rsidR="00FC1F06" w:rsidRPr="00C265E4">
              <w:rPr>
                <w:rFonts w:ascii="Calibri" w:eastAsia="Times New Roman" w:hAnsi="Calibri" w:cs="Times New Roman"/>
                <w:color w:val="000000"/>
                <w:lang w:eastAsia="fr-FR"/>
              </w:rPr>
              <w:t>00 €</w:t>
            </w:r>
          </w:p>
        </w:tc>
        <w:tc>
          <w:tcPr>
            <w:tcW w:w="1275" w:type="dxa"/>
            <w:tcBorders>
              <w:top w:val="nil"/>
              <w:left w:val="nil"/>
              <w:bottom w:val="single" w:sz="4" w:space="0" w:color="auto"/>
              <w:right w:val="single" w:sz="4" w:space="0" w:color="auto"/>
            </w:tcBorders>
            <w:shd w:val="clear" w:color="auto" w:fill="auto"/>
            <w:noWrap/>
            <w:vAlign w:val="bottom"/>
            <w:hideMark/>
          </w:tcPr>
          <w:p w:rsidR="00FC1F06" w:rsidRPr="00C265E4" w:rsidRDefault="00503A3A" w:rsidP="00BF293B">
            <w:pPr>
              <w:spacing w:before="100" w:beforeAutospacing="1" w:after="100" w:afterAutospacing="1"/>
              <w:jc w:val="right"/>
              <w:rPr>
                <w:rFonts w:ascii="Calibri" w:eastAsia="Times New Roman" w:hAnsi="Calibri" w:cs="Times New Roman"/>
                <w:color w:val="000000"/>
                <w:lang w:eastAsia="fr-FR"/>
              </w:rPr>
            </w:pPr>
            <w:r>
              <w:rPr>
                <w:rFonts w:ascii="Calibri" w:eastAsia="Times New Roman" w:hAnsi="Calibri" w:cs="Times New Roman"/>
                <w:color w:val="000000"/>
                <w:lang w:eastAsia="fr-FR"/>
              </w:rPr>
              <w:t>1</w:t>
            </w:r>
            <w:r w:rsidR="009A4505">
              <w:rPr>
                <w:rFonts w:ascii="Calibri" w:eastAsia="Times New Roman" w:hAnsi="Calibri" w:cs="Times New Roman"/>
                <w:color w:val="000000"/>
                <w:lang w:eastAsia="fr-FR"/>
              </w:rPr>
              <w:t>9 1</w:t>
            </w:r>
            <w:r w:rsidR="00FC1F06" w:rsidRPr="00C265E4">
              <w:rPr>
                <w:rFonts w:ascii="Calibri" w:eastAsia="Times New Roman" w:hAnsi="Calibri" w:cs="Times New Roman"/>
                <w:color w:val="000000"/>
                <w:lang w:eastAsia="fr-FR"/>
              </w:rPr>
              <w:t>00 €</w:t>
            </w:r>
          </w:p>
        </w:tc>
        <w:tc>
          <w:tcPr>
            <w:tcW w:w="1418"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p>
        </w:tc>
      </w:tr>
      <w:tr w:rsidR="00FC1F06" w:rsidRPr="00C265E4" w:rsidTr="00FC1F06">
        <w:trPr>
          <w:trHeight w:val="300"/>
        </w:trPr>
        <w:tc>
          <w:tcPr>
            <w:tcW w:w="1488" w:type="dxa"/>
            <w:tcBorders>
              <w:top w:val="nil"/>
              <w:left w:val="single" w:sz="4" w:space="0" w:color="auto"/>
              <w:bottom w:val="single" w:sz="4" w:space="0" w:color="auto"/>
              <w:right w:val="single" w:sz="4" w:space="0" w:color="auto"/>
            </w:tcBorders>
          </w:tcPr>
          <w:p w:rsidR="00FC1F06" w:rsidRPr="00FC1F06" w:rsidRDefault="00FC1F06" w:rsidP="00BF293B">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Investissement</w:t>
            </w:r>
          </w:p>
        </w:tc>
        <w:tc>
          <w:tcPr>
            <w:tcW w:w="4605" w:type="dxa"/>
            <w:tcBorders>
              <w:top w:val="nil"/>
              <w:left w:val="single" w:sz="4" w:space="0" w:color="auto"/>
              <w:bottom w:val="single" w:sz="4" w:space="0" w:color="auto"/>
              <w:right w:val="single" w:sz="4" w:space="0" w:color="auto"/>
            </w:tcBorders>
            <w:shd w:val="clear" w:color="auto" w:fill="auto"/>
            <w:vAlign w:val="center"/>
            <w:hideMark/>
          </w:tcPr>
          <w:p w:rsidR="00FC1F06" w:rsidRPr="00D53505" w:rsidRDefault="00503A3A" w:rsidP="00503A3A">
            <w:pPr>
              <w:spacing w:before="100" w:beforeAutospacing="1" w:after="100" w:afterAutospacing="1"/>
              <w:jc w:val="left"/>
              <w:rPr>
                <w:rFonts w:ascii="Calibri" w:eastAsia="Times New Roman" w:hAnsi="Calibri" w:cs="Times New Roman"/>
                <w:color w:val="000000"/>
                <w:lang w:eastAsia="fr-FR"/>
              </w:rPr>
            </w:pPr>
            <w:r>
              <w:rPr>
                <w:rFonts w:ascii="Calibri" w:eastAsia="Times New Roman" w:hAnsi="Calibri" w:cs="Times New Roman"/>
                <w:color w:val="000000"/>
                <w:lang w:eastAsia="fr-FR"/>
              </w:rPr>
              <w:t>achat des unités de sauvegarde bande</w:t>
            </w:r>
          </w:p>
        </w:tc>
        <w:tc>
          <w:tcPr>
            <w:tcW w:w="1276" w:type="dxa"/>
            <w:tcBorders>
              <w:top w:val="nil"/>
              <w:left w:val="nil"/>
              <w:bottom w:val="single" w:sz="4" w:space="0" w:color="auto"/>
              <w:right w:val="single" w:sz="4" w:space="0" w:color="auto"/>
            </w:tcBorders>
            <w:shd w:val="clear" w:color="auto" w:fill="auto"/>
            <w:vAlign w:val="center"/>
            <w:hideMark/>
          </w:tcPr>
          <w:p w:rsidR="00FC1F06" w:rsidRPr="00C265E4" w:rsidRDefault="00FC1F06" w:rsidP="00D55586">
            <w:pPr>
              <w:spacing w:before="100" w:beforeAutospacing="1" w:after="100" w:afterAutospacing="1"/>
              <w:jc w:val="right"/>
              <w:rPr>
                <w:rFonts w:eastAsia="Times New Roman" w:cs="Arial"/>
                <w:color w:val="000000"/>
                <w:sz w:val="20"/>
                <w:szCs w:val="20"/>
                <w:lang w:eastAsia="fr-FR"/>
              </w:rPr>
            </w:pPr>
            <w:r w:rsidRPr="00C265E4">
              <w:rPr>
                <w:rFonts w:eastAsia="Times New Roman" w:cs="Arial"/>
                <w:color w:val="000000"/>
                <w:sz w:val="20"/>
                <w:szCs w:val="20"/>
                <w:lang w:eastAsia="fr-FR"/>
              </w:rPr>
              <w:t>1</w:t>
            </w:r>
            <w:r w:rsidR="00D55586">
              <w:rPr>
                <w:rFonts w:eastAsia="Times New Roman" w:cs="Arial"/>
                <w:color w:val="000000"/>
                <w:sz w:val="20"/>
                <w:szCs w:val="20"/>
                <w:lang w:eastAsia="fr-FR"/>
              </w:rPr>
              <w:t>1</w:t>
            </w:r>
            <w:r w:rsidRPr="00C265E4">
              <w:rPr>
                <w:rFonts w:eastAsia="Times New Roman" w:cs="Arial"/>
                <w:color w:val="000000"/>
                <w:sz w:val="20"/>
                <w:szCs w:val="20"/>
                <w:lang w:eastAsia="fr-FR"/>
              </w:rPr>
              <w:t xml:space="preserve">4 </w:t>
            </w:r>
            <w:r>
              <w:rPr>
                <w:rFonts w:eastAsia="Times New Roman" w:cs="Arial"/>
                <w:color w:val="000000"/>
                <w:sz w:val="20"/>
                <w:szCs w:val="20"/>
                <w:lang w:eastAsia="fr-FR"/>
              </w:rPr>
              <w:t>0</w:t>
            </w:r>
            <w:r w:rsidRPr="00C265E4">
              <w:rPr>
                <w:rFonts w:eastAsia="Times New Roman" w:cs="Arial"/>
                <w:color w:val="000000"/>
                <w:sz w:val="20"/>
                <w:szCs w:val="20"/>
                <w:lang w:eastAsia="fr-FR"/>
              </w:rPr>
              <w:t>00 €</w:t>
            </w:r>
          </w:p>
        </w:tc>
        <w:tc>
          <w:tcPr>
            <w:tcW w:w="1275" w:type="dxa"/>
            <w:tcBorders>
              <w:top w:val="nil"/>
              <w:left w:val="nil"/>
              <w:bottom w:val="single" w:sz="4" w:space="0" w:color="auto"/>
              <w:right w:val="single" w:sz="4" w:space="0" w:color="auto"/>
            </w:tcBorders>
            <w:shd w:val="clear" w:color="auto" w:fill="auto"/>
            <w:vAlign w:val="center"/>
            <w:hideMark/>
          </w:tcPr>
          <w:p w:rsidR="00FC1F06" w:rsidRPr="00C265E4" w:rsidRDefault="00FC1F06" w:rsidP="00BF293B">
            <w:pPr>
              <w:spacing w:before="100" w:beforeAutospacing="1" w:after="100" w:afterAutospacing="1"/>
              <w:jc w:val="right"/>
              <w:rPr>
                <w:rFonts w:eastAsia="Times New Roman" w:cs="Arial"/>
                <w:color w:val="000000"/>
                <w:sz w:val="20"/>
                <w:szCs w:val="20"/>
                <w:lang w:eastAsia="fr-FR"/>
              </w:rPr>
            </w:pPr>
            <w:r w:rsidRPr="00C265E4">
              <w:rPr>
                <w:rFonts w:eastAsia="Times New Roman" w:cs="Arial"/>
                <w:color w:val="000000"/>
                <w:sz w:val="20"/>
                <w:szCs w:val="20"/>
                <w:lang w:eastAsia="fr-FR"/>
              </w:rPr>
              <w:t> </w:t>
            </w:r>
          </w:p>
        </w:tc>
        <w:tc>
          <w:tcPr>
            <w:tcW w:w="1418"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p>
        </w:tc>
      </w:tr>
      <w:tr w:rsidR="00FC1F06" w:rsidRPr="00C265E4" w:rsidTr="00FC1F06">
        <w:trPr>
          <w:trHeight w:val="300"/>
        </w:trPr>
        <w:tc>
          <w:tcPr>
            <w:tcW w:w="1488" w:type="dxa"/>
            <w:tcBorders>
              <w:top w:val="nil"/>
              <w:left w:val="single" w:sz="4" w:space="0" w:color="auto"/>
              <w:bottom w:val="single" w:sz="4" w:space="0" w:color="auto"/>
              <w:right w:val="single" w:sz="4" w:space="0" w:color="auto"/>
            </w:tcBorders>
          </w:tcPr>
          <w:p w:rsidR="00FC1F06" w:rsidRPr="00FC1F06" w:rsidRDefault="00FC1F06" w:rsidP="00BF293B">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Exploitation</w:t>
            </w: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 xml:space="preserve">maintenance </w:t>
            </w:r>
            <w:r w:rsidR="00CC6A48">
              <w:rPr>
                <w:rFonts w:ascii="Calibri" w:eastAsia="Times New Roman" w:hAnsi="Calibri" w:cs="Times New Roman"/>
                <w:color w:val="000000"/>
                <w:lang w:eastAsia="fr-FR"/>
              </w:rPr>
              <w:t xml:space="preserve">du </w:t>
            </w:r>
            <w:r w:rsidRPr="00C265E4">
              <w:rPr>
                <w:rFonts w:ascii="Calibri" w:eastAsia="Times New Roman" w:hAnsi="Calibri" w:cs="Times New Roman"/>
                <w:color w:val="000000"/>
                <w:lang w:eastAsia="fr-FR"/>
              </w:rPr>
              <w:t>matériel</w:t>
            </w:r>
          </w:p>
        </w:tc>
        <w:tc>
          <w:tcPr>
            <w:tcW w:w="1276" w:type="dxa"/>
            <w:tcBorders>
              <w:top w:val="nil"/>
              <w:left w:val="nil"/>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right"/>
              <w:rPr>
                <w:rFonts w:ascii="Calibri" w:eastAsia="Times New Roman" w:hAnsi="Calibri" w:cs="Times New Roman"/>
                <w:color w:val="000000"/>
                <w:lang w:eastAsia="fr-FR"/>
              </w:rPr>
            </w:pPr>
          </w:p>
        </w:tc>
        <w:tc>
          <w:tcPr>
            <w:tcW w:w="1275" w:type="dxa"/>
            <w:tcBorders>
              <w:top w:val="nil"/>
              <w:left w:val="nil"/>
              <w:bottom w:val="single" w:sz="4" w:space="0" w:color="auto"/>
              <w:right w:val="single" w:sz="4" w:space="0" w:color="auto"/>
            </w:tcBorders>
            <w:shd w:val="clear" w:color="auto" w:fill="auto"/>
            <w:noWrap/>
            <w:vAlign w:val="bottom"/>
            <w:hideMark/>
          </w:tcPr>
          <w:p w:rsidR="00FC1F06" w:rsidRPr="00C265E4" w:rsidRDefault="00503A3A" w:rsidP="00BF293B">
            <w:pPr>
              <w:spacing w:before="100" w:beforeAutospacing="1" w:after="100" w:afterAutospacing="1"/>
              <w:jc w:val="righ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4 30</w:t>
            </w:r>
            <w:r>
              <w:rPr>
                <w:rFonts w:ascii="Calibri" w:eastAsia="Times New Roman" w:hAnsi="Calibri" w:cs="Times New Roman"/>
                <w:color w:val="000000"/>
                <w:lang w:eastAsia="fr-FR"/>
              </w:rPr>
              <w:t>0</w:t>
            </w:r>
            <w:r w:rsidRPr="00C265E4">
              <w:rPr>
                <w:rFonts w:ascii="Calibri" w:eastAsia="Times New Roman" w:hAnsi="Calibri" w:cs="Times New Roman"/>
                <w:color w:val="000000"/>
                <w:lang w:eastAsia="fr-FR"/>
              </w:rPr>
              <w:t xml:space="preserve"> €</w:t>
            </w:r>
            <w:r w:rsidR="00FC1F06" w:rsidRPr="00C265E4">
              <w:rPr>
                <w:rFonts w:ascii="Calibri" w:eastAsia="Times New Roman" w:hAnsi="Calibri" w:cs="Times New Roman"/>
                <w:color w:val="000000"/>
                <w:lang w:eastAsia="fr-FR"/>
              </w:rPr>
              <w:t> </w:t>
            </w:r>
          </w:p>
        </w:tc>
        <w:tc>
          <w:tcPr>
            <w:tcW w:w="1418"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p>
        </w:tc>
      </w:tr>
      <w:tr w:rsidR="00FC1F06" w:rsidRPr="00C265E4" w:rsidTr="00FC1F06">
        <w:trPr>
          <w:trHeight w:val="300"/>
        </w:trPr>
        <w:tc>
          <w:tcPr>
            <w:tcW w:w="1488" w:type="dxa"/>
            <w:tcBorders>
              <w:top w:val="nil"/>
              <w:left w:val="single" w:sz="4" w:space="0" w:color="auto"/>
              <w:bottom w:val="single" w:sz="4" w:space="0" w:color="auto"/>
              <w:right w:val="single" w:sz="4" w:space="0" w:color="auto"/>
            </w:tcBorders>
          </w:tcPr>
          <w:p w:rsidR="00FC1F06" w:rsidRPr="00FC1F06" w:rsidRDefault="00FC1F06" w:rsidP="00BF293B">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Exploitation</w:t>
            </w: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r>
              <w:rPr>
                <w:rFonts w:ascii="Calibri" w:eastAsia="Times New Roman" w:hAnsi="Calibri" w:cs="Times New Roman"/>
                <w:color w:val="000000"/>
                <w:lang w:eastAsia="fr-FR"/>
              </w:rPr>
              <w:t>coû</w:t>
            </w:r>
            <w:r w:rsidRPr="00C265E4">
              <w:rPr>
                <w:rFonts w:ascii="Calibri" w:eastAsia="Times New Roman" w:hAnsi="Calibri" w:cs="Times New Roman"/>
                <w:color w:val="000000"/>
                <w:lang w:eastAsia="fr-FR"/>
              </w:rPr>
              <w:t>t remplacement pièces</w:t>
            </w:r>
          </w:p>
        </w:tc>
        <w:tc>
          <w:tcPr>
            <w:tcW w:w="1276" w:type="dxa"/>
            <w:tcBorders>
              <w:top w:val="nil"/>
              <w:left w:val="nil"/>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right"/>
              <w:rPr>
                <w:rFonts w:ascii="Calibri" w:eastAsia="Times New Roman" w:hAnsi="Calibri" w:cs="Times New Roman"/>
                <w:color w:val="000000"/>
                <w:lang w:eastAsia="fr-FR"/>
              </w:rPr>
            </w:pPr>
          </w:p>
        </w:tc>
        <w:tc>
          <w:tcPr>
            <w:tcW w:w="1275" w:type="dxa"/>
            <w:tcBorders>
              <w:top w:val="nil"/>
              <w:left w:val="nil"/>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righ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900 €</w:t>
            </w:r>
          </w:p>
        </w:tc>
        <w:tc>
          <w:tcPr>
            <w:tcW w:w="1418"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p>
        </w:tc>
      </w:tr>
      <w:tr w:rsidR="00FC1F06" w:rsidRPr="00C265E4" w:rsidTr="00FC1F06">
        <w:trPr>
          <w:trHeight w:val="300"/>
        </w:trPr>
        <w:tc>
          <w:tcPr>
            <w:tcW w:w="1488" w:type="dxa"/>
            <w:tcBorders>
              <w:top w:val="nil"/>
              <w:left w:val="single" w:sz="4" w:space="0" w:color="auto"/>
              <w:bottom w:val="single" w:sz="4" w:space="0" w:color="auto"/>
              <w:right w:val="single" w:sz="4" w:space="0" w:color="auto"/>
            </w:tcBorders>
          </w:tcPr>
          <w:p w:rsidR="00FC1F06" w:rsidRPr="00FC1F06" w:rsidRDefault="00FC1F06" w:rsidP="004704C2">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Consommables</w:t>
            </w: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FC1F06" w:rsidRPr="00C265E4" w:rsidRDefault="00FC1F06" w:rsidP="004704C2">
            <w:pPr>
              <w:spacing w:before="100" w:beforeAutospacing="1" w:after="100" w:afterAutospacing="1"/>
              <w:jc w:val="lef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 xml:space="preserve">coût </w:t>
            </w:r>
            <w:r>
              <w:rPr>
                <w:rFonts w:ascii="Calibri" w:eastAsia="Times New Roman" w:hAnsi="Calibri" w:cs="Times New Roman"/>
                <w:color w:val="000000"/>
                <w:lang w:eastAsia="fr-FR"/>
              </w:rPr>
              <w:t>100 bandes</w:t>
            </w:r>
          </w:p>
        </w:tc>
        <w:tc>
          <w:tcPr>
            <w:tcW w:w="1276" w:type="dxa"/>
            <w:tcBorders>
              <w:top w:val="nil"/>
              <w:left w:val="nil"/>
              <w:bottom w:val="single" w:sz="4" w:space="0" w:color="auto"/>
              <w:right w:val="single" w:sz="4" w:space="0" w:color="auto"/>
            </w:tcBorders>
            <w:shd w:val="clear" w:color="auto" w:fill="auto"/>
            <w:noWrap/>
            <w:vAlign w:val="bottom"/>
            <w:hideMark/>
          </w:tcPr>
          <w:p w:rsidR="00FC1F06" w:rsidRPr="00C265E4" w:rsidRDefault="003C5DEA" w:rsidP="00BF293B">
            <w:pPr>
              <w:spacing w:before="100" w:beforeAutospacing="1" w:after="100" w:afterAutospacing="1"/>
              <w:jc w:val="right"/>
              <w:rPr>
                <w:rFonts w:ascii="Calibri" w:eastAsia="Times New Roman" w:hAnsi="Calibri" w:cs="Times New Roman"/>
                <w:color w:val="000000"/>
                <w:lang w:eastAsia="fr-FR"/>
              </w:rPr>
            </w:pPr>
            <w:r>
              <w:rPr>
                <w:rFonts w:ascii="Calibri" w:eastAsia="Times New Roman" w:hAnsi="Calibri" w:cs="Times New Roman"/>
                <w:color w:val="000000"/>
                <w:lang w:eastAsia="fr-FR"/>
              </w:rPr>
              <w:t>2</w:t>
            </w:r>
            <w:r w:rsidR="00FC1F06" w:rsidRPr="00C265E4">
              <w:rPr>
                <w:rFonts w:ascii="Calibri" w:eastAsia="Times New Roman" w:hAnsi="Calibri" w:cs="Times New Roman"/>
                <w:color w:val="000000"/>
                <w:lang w:eastAsia="fr-FR"/>
              </w:rPr>
              <w:t xml:space="preserve">0 </w:t>
            </w:r>
            <w:r w:rsidR="00FC1F06">
              <w:rPr>
                <w:rFonts w:ascii="Calibri" w:eastAsia="Times New Roman" w:hAnsi="Calibri" w:cs="Times New Roman"/>
                <w:color w:val="000000"/>
                <w:lang w:eastAsia="fr-FR"/>
              </w:rPr>
              <w:t>600</w:t>
            </w:r>
            <w:r w:rsidR="00FC1F06" w:rsidRPr="00C265E4">
              <w:rPr>
                <w:rFonts w:ascii="Calibri" w:eastAsia="Times New Roman" w:hAnsi="Calibri" w:cs="Times New Roman"/>
                <w:color w:val="000000"/>
                <w:lang w:eastAsia="fr-FR"/>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FC1F06" w:rsidRPr="00C265E4" w:rsidRDefault="003C5DEA" w:rsidP="00BF293B">
            <w:pPr>
              <w:spacing w:before="100" w:beforeAutospacing="1" w:after="100" w:afterAutospacing="1"/>
              <w:jc w:val="right"/>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10 000 </w:t>
            </w:r>
            <w:r w:rsidRPr="00C265E4">
              <w:rPr>
                <w:rFonts w:ascii="Calibri" w:eastAsia="Times New Roman" w:hAnsi="Calibri" w:cs="Times New Roman"/>
                <w:color w:val="000000"/>
                <w:lang w:eastAsia="fr-FR"/>
              </w:rPr>
              <w:t>€</w:t>
            </w:r>
            <w:r w:rsidR="00FC1F06" w:rsidRPr="00C265E4">
              <w:rPr>
                <w:rFonts w:ascii="Calibri" w:eastAsia="Times New Roman" w:hAnsi="Calibri" w:cs="Times New Roman"/>
                <w:color w:val="000000"/>
                <w:lang w:eastAsia="fr-FR"/>
              </w:rPr>
              <w:t> </w:t>
            </w:r>
          </w:p>
        </w:tc>
        <w:tc>
          <w:tcPr>
            <w:tcW w:w="1418"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b/>
                <w:bCs/>
                <w:color w:val="000000"/>
                <w:lang w:eastAsia="fr-FR"/>
              </w:rPr>
            </w:pPr>
          </w:p>
        </w:tc>
      </w:tr>
      <w:tr w:rsidR="00FC1F06" w:rsidRPr="00C265E4" w:rsidTr="00FC1F06">
        <w:trPr>
          <w:trHeight w:val="300"/>
        </w:trPr>
        <w:tc>
          <w:tcPr>
            <w:tcW w:w="1488" w:type="dxa"/>
            <w:tcBorders>
              <w:top w:val="nil"/>
              <w:left w:val="single" w:sz="4" w:space="0" w:color="auto"/>
              <w:bottom w:val="single" w:sz="4" w:space="0" w:color="auto"/>
              <w:right w:val="single" w:sz="4" w:space="0" w:color="auto"/>
            </w:tcBorders>
          </w:tcPr>
          <w:p w:rsidR="00FC1F06" w:rsidRPr="00FC1F06" w:rsidRDefault="00FC1F06" w:rsidP="00BF293B">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Investissement</w:t>
            </w: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FC1F06" w:rsidRPr="00C265E4" w:rsidRDefault="00B57551" w:rsidP="00BF293B">
            <w:pPr>
              <w:spacing w:before="100" w:beforeAutospacing="1" w:after="100" w:afterAutospacing="1"/>
              <w:jc w:val="lef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L</w:t>
            </w:r>
            <w:r w:rsidR="00FC1F06" w:rsidRPr="00C265E4">
              <w:rPr>
                <w:rFonts w:ascii="Calibri" w:eastAsia="Times New Roman" w:hAnsi="Calibri" w:cs="Times New Roman"/>
                <w:color w:val="000000"/>
                <w:lang w:eastAsia="fr-FR"/>
              </w:rPr>
              <w:t>icence</w:t>
            </w:r>
            <w:r>
              <w:rPr>
                <w:rFonts w:ascii="Calibri" w:eastAsia="Times New Roman" w:hAnsi="Calibri" w:cs="Times New Roman"/>
                <w:color w:val="000000"/>
                <w:lang w:eastAsia="fr-FR"/>
              </w:rPr>
              <w:t xml:space="preserve"> logicielle</w:t>
            </w:r>
            <w:r w:rsidR="00503A3A">
              <w:rPr>
                <w:rFonts w:ascii="Calibri" w:eastAsia="Times New Roman" w:hAnsi="Calibri" w:cs="Times New Roman"/>
                <w:color w:val="000000"/>
                <w:lang w:eastAsia="fr-FR"/>
              </w:rPr>
              <w:t xml:space="preserve"> unités de sauvegarde</w:t>
            </w:r>
            <w:r>
              <w:rPr>
                <w:rFonts w:ascii="Calibri" w:eastAsia="Times New Roman" w:hAnsi="Calibri" w:cs="Times New Roman"/>
                <w:color w:val="000000"/>
                <w:lang w:eastAsia="fr-FR"/>
              </w:rPr>
              <w:t xml:space="preserve"> bandes</w:t>
            </w:r>
          </w:p>
        </w:tc>
        <w:tc>
          <w:tcPr>
            <w:tcW w:w="1276" w:type="dxa"/>
            <w:tcBorders>
              <w:top w:val="nil"/>
              <w:left w:val="nil"/>
              <w:bottom w:val="single" w:sz="4" w:space="0" w:color="auto"/>
              <w:right w:val="single" w:sz="4" w:space="0" w:color="auto"/>
            </w:tcBorders>
            <w:shd w:val="clear" w:color="auto" w:fill="auto"/>
            <w:noWrap/>
            <w:vAlign w:val="bottom"/>
            <w:hideMark/>
          </w:tcPr>
          <w:p w:rsidR="00FC1F06" w:rsidRPr="00C265E4" w:rsidRDefault="00D55586" w:rsidP="00BF293B">
            <w:pPr>
              <w:spacing w:before="100" w:beforeAutospacing="1" w:after="100" w:afterAutospacing="1"/>
              <w:jc w:val="right"/>
              <w:rPr>
                <w:rFonts w:ascii="Calibri" w:eastAsia="Times New Roman" w:hAnsi="Calibri" w:cs="Times New Roman"/>
                <w:color w:val="000000"/>
                <w:lang w:eastAsia="fr-FR"/>
              </w:rPr>
            </w:pPr>
            <w:r>
              <w:rPr>
                <w:rFonts w:ascii="Calibri" w:eastAsia="Times New Roman" w:hAnsi="Calibri" w:cs="Times New Roman"/>
                <w:color w:val="000000"/>
                <w:lang w:eastAsia="fr-FR"/>
              </w:rPr>
              <w:t>2</w:t>
            </w:r>
            <w:r w:rsidR="00503A3A">
              <w:rPr>
                <w:rFonts w:ascii="Calibri" w:eastAsia="Times New Roman" w:hAnsi="Calibri" w:cs="Times New Roman"/>
                <w:color w:val="000000"/>
                <w:lang w:eastAsia="fr-FR"/>
              </w:rPr>
              <w:t>8</w:t>
            </w:r>
            <w:r w:rsidR="00FC1F06" w:rsidRPr="00C265E4">
              <w:rPr>
                <w:rFonts w:ascii="Calibri" w:eastAsia="Times New Roman" w:hAnsi="Calibri" w:cs="Times New Roman"/>
                <w:color w:val="000000"/>
                <w:lang w:eastAsia="fr-FR"/>
              </w:rPr>
              <w:t xml:space="preserve"> </w:t>
            </w:r>
            <w:r w:rsidR="00FC1F06">
              <w:rPr>
                <w:rFonts w:ascii="Calibri" w:eastAsia="Times New Roman" w:hAnsi="Calibri" w:cs="Times New Roman"/>
                <w:color w:val="000000"/>
                <w:lang w:eastAsia="fr-FR"/>
              </w:rPr>
              <w:t>000</w:t>
            </w:r>
            <w:r w:rsidR="00FC1F06" w:rsidRPr="00C265E4">
              <w:rPr>
                <w:rFonts w:ascii="Calibri" w:eastAsia="Times New Roman" w:hAnsi="Calibri" w:cs="Times New Roman"/>
                <w:color w:val="000000"/>
                <w:lang w:eastAsia="fr-FR"/>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righ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 </w:t>
            </w:r>
          </w:p>
        </w:tc>
        <w:tc>
          <w:tcPr>
            <w:tcW w:w="1418"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p>
        </w:tc>
      </w:tr>
      <w:tr w:rsidR="00FC1F06" w:rsidRPr="00C265E4" w:rsidTr="00FC1F06">
        <w:trPr>
          <w:trHeight w:val="300"/>
        </w:trPr>
        <w:tc>
          <w:tcPr>
            <w:tcW w:w="1488" w:type="dxa"/>
            <w:tcBorders>
              <w:top w:val="nil"/>
              <w:left w:val="single" w:sz="4" w:space="0" w:color="auto"/>
              <w:bottom w:val="single" w:sz="4" w:space="0" w:color="auto"/>
              <w:right w:val="single" w:sz="4" w:space="0" w:color="auto"/>
            </w:tcBorders>
          </w:tcPr>
          <w:p w:rsidR="00FC1F06" w:rsidRPr="00FC1F06" w:rsidRDefault="00FC1F06" w:rsidP="00BF293B">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Exploitation</w:t>
            </w: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FC1F06" w:rsidRPr="00C265E4" w:rsidRDefault="00503A3A" w:rsidP="00BF293B">
            <w:pPr>
              <w:spacing w:before="100" w:beforeAutospacing="1" w:after="100" w:afterAutospacing="1"/>
              <w:jc w:val="left"/>
              <w:rPr>
                <w:rFonts w:ascii="Calibri" w:eastAsia="Times New Roman" w:hAnsi="Calibri" w:cs="Times New Roman"/>
                <w:color w:val="000000"/>
                <w:lang w:eastAsia="fr-FR"/>
              </w:rPr>
            </w:pPr>
            <w:r>
              <w:rPr>
                <w:rFonts w:ascii="Calibri" w:eastAsia="Times New Roman" w:hAnsi="Calibri" w:cs="Times New Roman"/>
                <w:color w:val="000000"/>
                <w:lang w:eastAsia="fr-FR"/>
              </w:rPr>
              <w:t>renouvellement des</w:t>
            </w:r>
            <w:r w:rsidR="00FC1F06" w:rsidRPr="00C265E4">
              <w:rPr>
                <w:rFonts w:ascii="Calibri" w:eastAsia="Times New Roman" w:hAnsi="Calibri" w:cs="Times New Roman"/>
                <w:color w:val="000000"/>
                <w:lang w:eastAsia="fr-FR"/>
              </w:rPr>
              <w:t xml:space="preserve"> licences</w:t>
            </w:r>
          </w:p>
        </w:tc>
        <w:tc>
          <w:tcPr>
            <w:tcW w:w="1276" w:type="dxa"/>
            <w:tcBorders>
              <w:top w:val="nil"/>
              <w:left w:val="nil"/>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right"/>
              <w:rPr>
                <w:rFonts w:ascii="Calibri" w:eastAsia="Times New Roman" w:hAnsi="Calibri" w:cs="Times New Roman"/>
                <w:color w:val="000000"/>
                <w:lang w:eastAsia="fr-FR"/>
              </w:rPr>
            </w:pPr>
          </w:p>
        </w:tc>
        <w:tc>
          <w:tcPr>
            <w:tcW w:w="1275" w:type="dxa"/>
            <w:tcBorders>
              <w:top w:val="nil"/>
              <w:left w:val="nil"/>
              <w:bottom w:val="single" w:sz="4" w:space="0" w:color="auto"/>
              <w:right w:val="single" w:sz="4" w:space="0" w:color="auto"/>
            </w:tcBorders>
            <w:shd w:val="clear" w:color="auto" w:fill="auto"/>
            <w:noWrap/>
            <w:vAlign w:val="bottom"/>
            <w:hideMark/>
          </w:tcPr>
          <w:p w:rsidR="00FC1F06" w:rsidRPr="00C265E4" w:rsidRDefault="009A4505" w:rsidP="00503A3A">
            <w:pPr>
              <w:spacing w:before="100" w:beforeAutospacing="1" w:after="100" w:afterAutospacing="1"/>
              <w:jc w:val="right"/>
              <w:rPr>
                <w:rFonts w:ascii="Calibri" w:eastAsia="Times New Roman" w:hAnsi="Calibri" w:cs="Times New Roman"/>
                <w:color w:val="000000"/>
                <w:lang w:eastAsia="fr-FR"/>
              </w:rPr>
            </w:pPr>
            <w:r>
              <w:rPr>
                <w:rFonts w:ascii="Calibri" w:eastAsia="Times New Roman" w:hAnsi="Calibri" w:cs="Times New Roman"/>
                <w:color w:val="000000"/>
                <w:lang w:eastAsia="fr-FR"/>
              </w:rPr>
              <w:t>1</w:t>
            </w:r>
            <w:r w:rsidR="00FC1F06" w:rsidRPr="00C265E4">
              <w:rPr>
                <w:rFonts w:ascii="Calibri" w:eastAsia="Times New Roman" w:hAnsi="Calibri" w:cs="Times New Roman"/>
                <w:color w:val="000000"/>
                <w:lang w:eastAsia="fr-FR"/>
              </w:rPr>
              <w:t xml:space="preserve"> 40</w:t>
            </w:r>
            <w:r w:rsidR="00FC1F06">
              <w:rPr>
                <w:rFonts w:ascii="Calibri" w:eastAsia="Times New Roman" w:hAnsi="Calibri" w:cs="Times New Roman"/>
                <w:color w:val="000000"/>
                <w:lang w:eastAsia="fr-FR"/>
              </w:rPr>
              <w:t>0</w:t>
            </w:r>
            <w:r w:rsidR="00FC1F06" w:rsidRPr="00C265E4">
              <w:rPr>
                <w:rFonts w:ascii="Calibri" w:eastAsia="Times New Roman" w:hAnsi="Calibri" w:cs="Times New Roman"/>
                <w:color w:val="000000"/>
                <w:lang w:eastAsia="fr-FR"/>
              </w:rPr>
              <w:t xml:space="preserve"> €</w:t>
            </w:r>
          </w:p>
        </w:tc>
        <w:tc>
          <w:tcPr>
            <w:tcW w:w="1418"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p>
        </w:tc>
      </w:tr>
      <w:tr w:rsidR="00FC1F06" w:rsidRPr="00C265E4" w:rsidTr="00FC1F06">
        <w:trPr>
          <w:trHeight w:val="300"/>
        </w:trPr>
        <w:tc>
          <w:tcPr>
            <w:tcW w:w="1488" w:type="dxa"/>
            <w:tcBorders>
              <w:top w:val="nil"/>
              <w:left w:val="single" w:sz="4" w:space="0" w:color="auto"/>
              <w:bottom w:val="single" w:sz="4" w:space="0" w:color="auto"/>
              <w:right w:val="single" w:sz="4" w:space="0" w:color="auto"/>
            </w:tcBorders>
          </w:tcPr>
          <w:p w:rsidR="00FC1F06" w:rsidRPr="00FC1F06" w:rsidRDefault="00FC1F06" w:rsidP="00BF293B">
            <w:pPr>
              <w:spacing w:before="100" w:beforeAutospacing="1" w:after="100" w:afterAutospacing="1"/>
              <w:jc w:val="left"/>
              <w:rPr>
                <w:rFonts w:ascii="Calibri" w:eastAsia="Times New Roman" w:hAnsi="Calibri" w:cs="Times New Roman"/>
                <w:b/>
                <w:bCs/>
                <w:color w:val="000000"/>
                <w:sz w:val="18"/>
                <w:lang w:eastAsia="fr-FR"/>
              </w:rPr>
            </w:pP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b/>
                <w:bCs/>
                <w:color w:val="000000"/>
                <w:lang w:eastAsia="fr-FR"/>
              </w:rPr>
            </w:pPr>
            <w:r w:rsidRPr="00C265E4">
              <w:rPr>
                <w:rFonts w:ascii="Calibri" w:eastAsia="Times New Roman" w:hAnsi="Calibri" w:cs="Times New Roman"/>
                <w:b/>
                <w:bCs/>
                <w:color w:val="000000"/>
                <w:lang w:eastAsia="fr-FR"/>
              </w:rPr>
              <w:t>Coût total</w:t>
            </w:r>
          </w:p>
        </w:tc>
        <w:tc>
          <w:tcPr>
            <w:tcW w:w="1276" w:type="dxa"/>
            <w:tcBorders>
              <w:top w:val="nil"/>
              <w:left w:val="nil"/>
              <w:bottom w:val="single" w:sz="4" w:space="0" w:color="auto"/>
              <w:right w:val="single" w:sz="4" w:space="0" w:color="auto"/>
            </w:tcBorders>
            <w:shd w:val="clear" w:color="auto" w:fill="auto"/>
            <w:noWrap/>
            <w:vAlign w:val="bottom"/>
            <w:hideMark/>
          </w:tcPr>
          <w:p w:rsidR="00FC1F06" w:rsidRPr="00C265E4" w:rsidRDefault="003C5DEA" w:rsidP="00BF293B">
            <w:pPr>
              <w:spacing w:before="100" w:beforeAutospacing="1" w:after="100" w:afterAutospacing="1"/>
              <w:jc w:val="right"/>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22</w:t>
            </w:r>
            <w:r w:rsidR="00D55586">
              <w:rPr>
                <w:rFonts w:ascii="Calibri" w:eastAsia="Times New Roman" w:hAnsi="Calibri" w:cs="Times New Roman"/>
                <w:b/>
                <w:bCs/>
                <w:color w:val="000000"/>
                <w:lang w:eastAsia="fr-FR"/>
              </w:rPr>
              <w:t>0 5</w:t>
            </w:r>
            <w:r w:rsidR="00FC1F06">
              <w:rPr>
                <w:rFonts w:ascii="Calibri" w:eastAsia="Times New Roman" w:hAnsi="Calibri" w:cs="Times New Roman"/>
                <w:b/>
                <w:bCs/>
                <w:color w:val="000000"/>
                <w:lang w:eastAsia="fr-FR"/>
              </w:rPr>
              <w:t>00</w:t>
            </w:r>
            <w:r w:rsidR="00FC1F06" w:rsidRPr="00C265E4">
              <w:rPr>
                <w:rFonts w:ascii="Calibri" w:eastAsia="Times New Roman" w:hAnsi="Calibri" w:cs="Times New Roman"/>
                <w:b/>
                <w:bCs/>
                <w:color w:val="000000"/>
                <w:lang w:eastAsia="fr-FR"/>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FC1F06" w:rsidRPr="00C265E4" w:rsidRDefault="003C5DEA" w:rsidP="00BF293B">
            <w:pPr>
              <w:spacing w:before="100" w:beforeAutospacing="1" w:after="100" w:afterAutospacing="1"/>
              <w:jc w:val="right"/>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3</w:t>
            </w:r>
            <w:r w:rsidR="00D55586">
              <w:rPr>
                <w:rFonts w:ascii="Calibri" w:eastAsia="Times New Roman" w:hAnsi="Calibri" w:cs="Times New Roman"/>
                <w:b/>
                <w:bCs/>
                <w:color w:val="000000"/>
                <w:lang w:eastAsia="fr-FR"/>
              </w:rPr>
              <w:t>5 7</w:t>
            </w:r>
            <w:r w:rsidR="00FC1F06" w:rsidRPr="00C265E4">
              <w:rPr>
                <w:rFonts w:ascii="Calibri" w:eastAsia="Times New Roman" w:hAnsi="Calibri" w:cs="Times New Roman"/>
                <w:b/>
                <w:bCs/>
                <w:color w:val="000000"/>
                <w:lang w:eastAsia="fr-FR"/>
              </w:rPr>
              <w:t>0</w:t>
            </w:r>
            <w:r w:rsidR="00FC1F06">
              <w:rPr>
                <w:rFonts w:ascii="Calibri" w:eastAsia="Times New Roman" w:hAnsi="Calibri" w:cs="Times New Roman"/>
                <w:b/>
                <w:bCs/>
                <w:color w:val="000000"/>
                <w:lang w:eastAsia="fr-FR"/>
              </w:rPr>
              <w:t>0</w:t>
            </w:r>
            <w:r w:rsidR="00FC1F06" w:rsidRPr="00C265E4">
              <w:rPr>
                <w:rFonts w:ascii="Calibri" w:eastAsia="Times New Roman" w:hAnsi="Calibri" w:cs="Times New Roman"/>
                <w:b/>
                <w:bCs/>
                <w:color w:val="000000"/>
                <w:lang w:eastAsia="fr-FR"/>
              </w:rPr>
              <w:t xml:space="preserve"> €</w:t>
            </w:r>
          </w:p>
        </w:tc>
        <w:tc>
          <w:tcPr>
            <w:tcW w:w="1418" w:type="dxa"/>
            <w:tcBorders>
              <w:top w:val="single" w:sz="4" w:space="0" w:color="auto"/>
              <w:left w:val="nil"/>
              <w:bottom w:val="single" w:sz="4" w:space="0" w:color="auto"/>
              <w:right w:val="single" w:sz="4" w:space="0" w:color="auto"/>
            </w:tcBorders>
            <w:shd w:val="clear" w:color="000000" w:fill="D9D9D9"/>
            <w:noWrap/>
            <w:vAlign w:val="bottom"/>
            <w:hideMark/>
          </w:tcPr>
          <w:p w:rsidR="00FC1F06" w:rsidRPr="00C265E4" w:rsidRDefault="00D55586" w:rsidP="00BF293B">
            <w:pPr>
              <w:spacing w:before="100" w:beforeAutospacing="1" w:after="100" w:afterAutospacing="1"/>
              <w:jc w:val="right"/>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256 200</w:t>
            </w:r>
            <w:r w:rsidR="00FC1F06" w:rsidRPr="00C265E4">
              <w:rPr>
                <w:rFonts w:ascii="Calibri" w:eastAsia="Times New Roman" w:hAnsi="Calibri" w:cs="Times New Roman"/>
                <w:b/>
                <w:bCs/>
                <w:color w:val="000000"/>
                <w:lang w:eastAsia="fr-FR"/>
              </w:rPr>
              <w:t xml:space="preserve"> €</w:t>
            </w:r>
          </w:p>
        </w:tc>
      </w:tr>
      <w:tr w:rsidR="00FC1F06" w:rsidRPr="00D505A6" w:rsidTr="00FC1F06">
        <w:trPr>
          <w:trHeight w:val="150"/>
        </w:trPr>
        <w:tc>
          <w:tcPr>
            <w:tcW w:w="1488" w:type="dxa"/>
            <w:tcBorders>
              <w:top w:val="nil"/>
              <w:left w:val="nil"/>
              <w:bottom w:val="nil"/>
              <w:right w:val="nil"/>
            </w:tcBorders>
          </w:tcPr>
          <w:p w:rsidR="00FC1F06" w:rsidRPr="00FC1F06" w:rsidRDefault="00FC1F06" w:rsidP="00BF293B">
            <w:pPr>
              <w:spacing w:before="100" w:beforeAutospacing="1" w:after="100" w:afterAutospacing="1"/>
              <w:jc w:val="left"/>
              <w:rPr>
                <w:rFonts w:ascii="Calibri" w:eastAsia="Times New Roman" w:hAnsi="Calibri" w:cs="Times New Roman"/>
                <w:color w:val="000000"/>
                <w:sz w:val="18"/>
                <w:szCs w:val="12"/>
                <w:lang w:eastAsia="fr-FR"/>
              </w:rPr>
            </w:pPr>
          </w:p>
        </w:tc>
        <w:tc>
          <w:tcPr>
            <w:tcW w:w="4605" w:type="dxa"/>
            <w:tcBorders>
              <w:top w:val="nil"/>
              <w:left w:val="nil"/>
              <w:bottom w:val="nil"/>
              <w:right w:val="nil"/>
            </w:tcBorders>
            <w:shd w:val="clear" w:color="auto" w:fill="auto"/>
            <w:noWrap/>
            <w:vAlign w:val="bottom"/>
            <w:hideMark/>
          </w:tcPr>
          <w:p w:rsidR="00FC1F06" w:rsidRPr="00D505A6" w:rsidRDefault="00FC1F06" w:rsidP="00BF293B">
            <w:pPr>
              <w:spacing w:before="100" w:beforeAutospacing="1" w:after="100" w:afterAutospacing="1"/>
              <w:jc w:val="left"/>
              <w:rPr>
                <w:rFonts w:ascii="Calibri" w:eastAsia="Times New Roman" w:hAnsi="Calibri" w:cs="Times New Roman"/>
                <w:color w:val="000000"/>
                <w:sz w:val="12"/>
                <w:szCs w:val="12"/>
                <w:lang w:eastAsia="fr-FR"/>
              </w:rPr>
            </w:pPr>
          </w:p>
        </w:tc>
        <w:tc>
          <w:tcPr>
            <w:tcW w:w="1276" w:type="dxa"/>
            <w:tcBorders>
              <w:top w:val="nil"/>
              <w:left w:val="nil"/>
              <w:bottom w:val="nil"/>
              <w:right w:val="nil"/>
            </w:tcBorders>
            <w:shd w:val="clear" w:color="auto" w:fill="auto"/>
            <w:noWrap/>
            <w:vAlign w:val="bottom"/>
            <w:hideMark/>
          </w:tcPr>
          <w:p w:rsidR="00FC1F06" w:rsidRPr="00D505A6" w:rsidRDefault="00FC1F06" w:rsidP="00BF293B">
            <w:pPr>
              <w:spacing w:before="100" w:beforeAutospacing="1" w:after="100" w:afterAutospacing="1"/>
              <w:jc w:val="left"/>
              <w:rPr>
                <w:rFonts w:ascii="Calibri" w:eastAsia="Times New Roman" w:hAnsi="Calibri" w:cs="Times New Roman"/>
                <w:color w:val="000000"/>
                <w:sz w:val="12"/>
                <w:szCs w:val="12"/>
                <w:lang w:eastAsia="fr-FR"/>
              </w:rPr>
            </w:pPr>
          </w:p>
        </w:tc>
        <w:tc>
          <w:tcPr>
            <w:tcW w:w="1275" w:type="dxa"/>
            <w:tcBorders>
              <w:top w:val="nil"/>
              <w:left w:val="nil"/>
              <w:bottom w:val="nil"/>
              <w:right w:val="nil"/>
            </w:tcBorders>
            <w:shd w:val="clear" w:color="auto" w:fill="auto"/>
            <w:noWrap/>
            <w:vAlign w:val="bottom"/>
            <w:hideMark/>
          </w:tcPr>
          <w:p w:rsidR="00FC1F06" w:rsidRPr="00D505A6" w:rsidRDefault="00FC1F06" w:rsidP="00BF293B">
            <w:pPr>
              <w:spacing w:before="100" w:beforeAutospacing="1" w:after="100" w:afterAutospacing="1"/>
              <w:jc w:val="left"/>
              <w:rPr>
                <w:rFonts w:ascii="Calibri" w:eastAsia="Times New Roman" w:hAnsi="Calibri" w:cs="Times New Roman"/>
                <w:color w:val="000000"/>
                <w:sz w:val="12"/>
                <w:szCs w:val="12"/>
                <w:lang w:eastAsia="fr-FR"/>
              </w:rPr>
            </w:pPr>
          </w:p>
        </w:tc>
        <w:tc>
          <w:tcPr>
            <w:tcW w:w="1418" w:type="dxa"/>
            <w:tcBorders>
              <w:top w:val="nil"/>
              <w:left w:val="nil"/>
              <w:bottom w:val="nil"/>
              <w:right w:val="nil"/>
            </w:tcBorders>
            <w:shd w:val="clear" w:color="auto" w:fill="auto"/>
            <w:noWrap/>
            <w:vAlign w:val="bottom"/>
            <w:hideMark/>
          </w:tcPr>
          <w:p w:rsidR="00FC1F06" w:rsidRPr="00D505A6" w:rsidRDefault="00FC1F06" w:rsidP="00BF293B">
            <w:pPr>
              <w:spacing w:before="100" w:beforeAutospacing="1" w:after="100" w:afterAutospacing="1"/>
              <w:jc w:val="left"/>
              <w:rPr>
                <w:rFonts w:ascii="Calibri" w:eastAsia="Times New Roman" w:hAnsi="Calibri" w:cs="Times New Roman"/>
                <w:color w:val="000000"/>
                <w:sz w:val="12"/>
                <w:szCs w:val="12"/>
                <w:lang w:eastAsia="fr-FR"/>
              </w:rPr>
            </w:pPr>
          </w:p>
        </w:tc>
      </w:tr>
      <w:tr w:rsidR="00FC1F06" w:rsidRPr="00C265E4" w:rsidTr="00FC1F06">
        <w:trPr>
          <w:trHeight w:val="300"/>
        </w:trPr>
        <w:tc>
          <w:tcPr>
            <w:tcW w:w="1488" w:type="dxa"/>
            <w:tcBorders>
              <w:top w:val="nil"/>
              <w:left w:val="nil"/>
              <w:bottom w:val="nil"/>
              <w:right w:val="nil"/>
            </w:tcBorders>
          </w:tcPr>
          <w:p w:rsidR="00FC1F06" w:rsidRPr="00FC1F06" w:rsidRDefault="00FC1F06" w:rsidP="00BF293B">
            <w:pPr>
              <w:spacing w:before="100" w:beforeAutospacing="1" w:after="100" w:afterAutospacing="1"/>
              <w:jc w:val="left"/>
              <w:rPr>
                <w:rFonts w:ascii="Calibri" w:eastAsia="Times New Roman" w:hAnsi="Calibri" w:cs="Times New Roman"/>
                <w:b/>
                <w:color w:val="000000"/>
                <w:sz w:val="18"/>
                <w:u w:val="single"/>
                <w:lang w:eastAsia="fr-FR"/>
              </w:rPr>
            </w:pPr>
          </w:p>
        </w:tc>
        <w:tc>
          <w:tcPr>
            <w:tcW w:w="4605" w:type="dxa"/>
            <w:tcBorders>
              <w:top w:val="nil"/>
              <w:left w:val="nil"/>
              <w:bottom w:val="nil"/>
              <w:right w:val="nil"/>
            </w:tcBorders>
            <w:shd w:val="clear" w:color="auto" w:fill="auto"/>
            <w:noWrap/>
            <w:vAlign w:val="bottom"/>
            <w:hideMark/>
          </w:tcPr>
          <w:p w:rsidR="00FC1F06" w:rsidRPr="00C265E4" w:rsidRDefault="004F31FA" w:rsidP="00BF293B">
            <w:pPr>
              <w:spacing w:before="100" w:beforeAutospacing="1" w:after="100" w:afterAutospacing="1"/>
              <w:jc w:val="left"/>
              <w:rPr>
                <w:rFonts w:ascii="Calibri" w:eastAsia="Times New Roman" w:hAnsi="Calibri" w:cs="Times New Roman"/>
                <w:color w:val="000000"/>
                <w:lang w:eastAsia="fr-FR"/>
              </w:rPr>
            </w:pPr>
            <w:r>
              <w:rPr>
                <w:rFonts w:ascii="Calibri" w:eastAsia="Times New Roman" w:hAnsi="Calibri" w:cs="Times New Roman"/>
                <w:b/>
                <w:color w:val="000000"/>
                <w:u w:val="single"/>
                <w:lang w:eastAsia="fr-FR"/>
              </w:rPr>
              <w:t>compressée</w:t>
            </w:r>
          </w:p>
        </w:tc>
        <w:tc>
          <w:tcPr>
            <w:tcW w:w="1276"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center"/>
              <w:rPr>
                <w:rFonts w:ascii="Calibri" w:eastAsia="Times New Roman" w:hAnsi="Calibri" w:cs="Times New Roman"/>
                <w:b/>
                <w:bCs/>
                <w:color w:val="000000"/>
                <w:lang w:eastAsia="fr-FR"/>
              </w:rPr>
            </w:pPr>
            <w:r w:rsidRPr="00C265E4">
              <w:rPr>
                <w:rFonts w:ascii="Calibri" w:eastAsia="Times New Roman" w:hAnsi="Calibri" w:cs="Times New Roman"/>
                <w:b/>
                <w:bCs/>
                <w:color w:val="000000"/>
                <w:lang w:eastAsia="fr-FR"/>
              </w:rPr>
              <w:t>2015</w:t>
            </w:r>
          </w:p>
        </w:tc>
        <w:tc>
          <w:tcPr>
            <w:tcW w:w="1275" w:type="dxa"/>
            <w:tcBorders>
              <w:top w:val="single" w:sz="4" w:space="0" w:color="auto"/>
              <w:left w:val="nil"/>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center"/>
              <w:rPr>
                <w:rFonts w:ascii="Calibri" w:eastAsia="Times New Roman" w:hAnsi="Calibri" w:cs="Times New Roman"/>
                <w:b/>
                <w:bCs/>
                <w:color w:val="000000"/>
                <w:lang w:eastAsia="fr-FR"/>
              </w:rPr>
            </w:pPr>
            <w:r w:rsidRPr="00C265E4">
              <w:rPr>
                <w:rFonts w:ascii="Calibri" w:eastAsia="Times New Roman" w:hAnsi="Calibri" w:cs="Times New Roman"/>
                <w:b/>
                <w:bCs/>
                <w:color w:val="000000"/>
                <w:lang w:eastAsia="fr-FR"/>
              </w:rPr>
              <w:t>2016</w:t>
            </w:r>
          </w:p>
        </w:tc>
        <w:tc>
          <w:tcPr>
            <w:tcW w:w="1418"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p>
        </w:tc>
      </w:tr>
      <w:tr w:rsidR="00FC1F06" w:rsidRPr="00C265E4" w:rsidTr="00FC1F06">
        <w:trPr>
          <w:trHeight w:val="300"/>
        </w:trPr>
        <w:tc>
          <w:tcPr>
            <w:tcW w:w="1488" w:type="dxa"/>
            <w:tcBorders>
              <w:top w:val="single" w:sz="4" w:space="0" w:color="auto"/>
              <w:left w:val="single" w:sz="4" w:space="0" w:color="auto"/>
              <w:bottom w:val="single" w:sz="4" w:space="0" w:color="auto"/>
              <w:right w:val="single" w:sz="4" w:space="0" w:color="auto"/>
            </w:tcBorders>
          </w:tcPr>
          <w:p w:rsidR="00FC1F06" w:rsidRPr="00FC1F06" w:rsidRDefault="00FC1F06" w:rsidP="00BF293B">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Investissement</w:t>
            </w:r>
          </w:p>
        </w:tc>
        <w:tc>
          <w:tcPr>
            <w:tcW w:w="460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coût déploiement</w:t>
            </w:r>
          </w:p>
        </w:tc>
        <w:tc>
          <w:tcPr>
            <w:tcW w:w="1276" w:type="dxa"/>
            <w:tcBorders>
              <w:top w:val="nil"/>
              <w:left w:val="nil"/>
              <w:bottom w:val="single" w:sz="4" w:space="0" w:color="auto"/>
              <w:right w:val="single" w:sz="4" w:space="0" w:color="auto"/>
            </w:tcBorders>
            <w:shd w:val="clear" w:color="auto" w:fill="auto"/>
            <w:noWrap/>
            <w:vAlign w:val="bottom"/>
            <w:hideMark/>
          </w:tcPr>
          <w:p w:rsidR="00FC1F06" w:rsidRPr="00C265E4" w:rsidRDefault="00D55586" w:rsidP="00BF293B">
            <w:pPr>
              <w:spacing w:before="100" w:beforeAutospacing="1" w:after="100" w:afterAutospacing="1"/>
              <w:jc w:val="right"/>
              <w:rPr>
                <w:rFonts w:ascii="Calibri" w:eastAsia="Times New Roman" w:hAnsi="Calibri" w:cs="Times New Roman"/>
                <w:color w:val="000000"/>
                <w:lang w:eastAsia="fr-FR"/>
              </w:rPr>
            </w:pPr>
            <w:r>
              <w:rPr>
                <w:rFonts w:ascii="Calibri" w:eastAsia="Times New Roman" w:hAnsi="Calibri" w:cs="Times New Roman"/>
                <w:color w:val="000000"/>
                <w:lang w:eastAsia="fr-FR"/>
              </w:rPr>
              <w:t>32</w:t>
            </w:r>
            <w:r w:rsidR="00B57551">
              <w:rPr>
                <w:rFonts w:ascii="Calibri" w:eastAsia="Times New Roman" w:hAnsi="Calibri" w:cs="Times New Roman"/>
                <w:color w:val="000000"/>
                <w:lang w:eastAsia="fr-FR"/>
              </w:rPr>
              <w:t xml:space="preserve"> </w:t>
            </w:r>
            <w:r w:rsidR="00FC1F06" w:rsidRPr="00C265E4">
              <w:rPr>
                <w:rFonts w:ascii="Calibri" w:eastAsia="Times New Roman" w:hAnsi="Calibri" w:cs="Times New Roman"/>
                <w:color w:val="000000"/>
                <w:lang w:eastAsia="fr-FR"/>
              </w:rPr>
              <w:t>000</w:t>
            </w:r>
            <w:r w:rsidR="00FC1F06">
              <w:rPr>
                <w:rFonts w:ascii="Calibri" w:eastAsia="Times New Roman" w:hAnsi="Calibri" w:cs="Times New Roman"/>
                <w:color w:val="000000"/>
                <w:lang w:eastAsia="fr-FR"/>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b/>
                <w:bCs/>
                <w:color w:val="000000"/>
                <w:lang w:eastAsia="fr-FR"/>
              </w:rPr>
            </w:pPr>
            <w:r w:rsidRPr="00C265E4">
              <w:rPr>
                <w:rFonts w:ascii="Calibri" w:eastAsia="Times New Roman" w:hAnsi="Calibri" w:cs="Times New Roman"/>
                <w:b/>
                <w:bCs/>
                <w:color w:val="000000"/>
                <w:lang w:eastAsia="fr-FR"/>
              </w:rPr>
              <w:t> </w:t>
            </w:r>
          </w:p>
        </w:tc>
        <w:tc>
          <w:tcPr>
            <w:tcW w:w="1418"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b/>
                <w:bCs/>
                <w:color w:val="000000"/>
                <w:lang w:eastAsia="fr-FR"/>
              </w:rPr>
            </w:pPr>
          </w:p>
        </w:tc>
      </w:tr>
      <w:tr w:rsidR="00FC1F06" w:rsidRPr="00C265E4" w:rsidTr="00FC1F06">
        <w:trPr>
          <w:trHeight w:val="300"/>
        </w:trPr>
        <w:tc>
          <w:tcPr>
            <w:tcW w:w="1488" w:type="dxa"/>
            <w:tcBorders>
              <w:top w:val="nil"/>
              <w:left w:val="single" w:sz="4" w:space="0" w:color="auto"/>
              <w:bottom w:val="single" w:sz="4" w:space="0" w:color="auto"/>
              <w:right w:val="single" w:sz="4" w:space="0" w:color="auto"/>
            </w:tcBorders>
          </w:tcPr>
          <w:p w:rsidR="00FC1F06" w:rsidRPr="00FC1F06" w:rsidRDefault="00FC1F06" w:rsidP="00BF293B">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Exploitation</w:t>
            </w: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FC1F06" w:rsidRPr="00C265E4" w:rsidRDefault="00FC1F06" w:rsidP="00880870">
            <w:pPr>
              <w:spacing w:before="100" w:beforeAutospacing="1" w:after="100" w:afterAutospacing="1"/>
              <w:jc w:val="lef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coût d</w:t>
            </w:r>
            <w:r w:rsidR="00880870">
              <w:rPr>
                <w:rFonts w:ascii="Calibri" w:eastAsia="Times New Roman" w:hAnsi="Calibri" w:cs="Times New Roman"/>
                <w:color w:val="000000"/>
                <w:lang w:eastAsia="fr-FR"/>
              </w:rPr>
              <w:t>e fonctionneme</w:t>
            </w:r>
            <w:r w:rsidRPr="00C265E4">
              <w:rPr>
                <w:rFonts w:ascii="Calibri" w:eastAsia="Times New Roman" w:hAnsi="Calibri" w:cs="Times New Roman"/>
                <w:color w:val="000000"/>
                <w:lang w:eastAsia="fr-FR"/>
              </w:rPr>
              <w:t>n</w:t>
            </w:r>
            <w:r w:rsidR="00880870">
              <w:rPr>
                <w:rFonts w:ascii="Calibri" w:eastAsia="Times New Roman" w:hAnsi="Calibri" w:cs="Times New Roman"/>
                <w:color w:val="000000"/>
                <w:lang w:eastAsia="fr-FR"/>
              </w:rPr>
              <w:t>t</w:t>
            </w:r>
          </w:p>
        </w:tc>
        <w:tc>
          <w:tcPr>
            <w:tcW w:w="1276" w:type="dxa"/>
            <w:tcBorders>
              <w:top w:val="nil"/>
              <w:left w:val="nil"/>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righ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2 900 €</w:t>
            </w:r>
          </w:p>
        </w:tc>
        <w:tc>
          <w:tcPr>
            <w:tcW w:w="1275" w:type="dxa"/>
            <w:tcBorders>
              <w:top w:val="nil"/>
              <w:left w:val="nil"/>
              <w:bottom w:val="single" w:sz="4" w:space="0" w:color="auto"/>
              <w:right w:val="single" w:sz="4" w:space="0" w:color="auto"/>
            </w:tcBorders>
            <w:shd w:val="clear" w:color="auto" w:fill="auto"/>
            <w:noWrap/>
            <w:vAlign w:val="bottom"/>
            <w:hideMark/>
          </w:tcPr>
          <w:p w:rsidR="00FC1F06" w:rsidRPr="00C265E4" w:rsidRDefault="00FC1F06" w:rsidP="00BF293B">
            <w:pPr>
              <w:spacing w:before="100" w:beforeAutospacing="1" w:after="100" w:afterAutospacing="1"/>
              <w:jc w:val="righ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2 900 €</w:t>
            </w:r>
          </w:p>
        </w:tc>
        <w:tc>
          <w:tcPr>
            <w:tcW w:w="1418" w:type="dxa"/>
            <w:tcBorders>
              <w:top w:val="nil"/>
              <w:left w:val="nil"/>
              <w:bottom w:val="nil"/>
              <w:right w:val="nil"/>
            </w:tcBorders>
            <w:shd w:val="clear" w:color="auto" w:fill="auto"/>
            <w:noWrap/>
            <w:vAlign w:val="bottom"/>
            <w:hideMark/>
          </w:tcPr>
          <w:p w:rsidR="00FC1F06" w:rsidRPr="00C265E4" w:rsidRDefault="00FC1F06" w:rsidP="00BF293B">
            <w:pPr>
              <w:spacing w:before="100" w:beforeAutospacing="1" w:after="100" w:afterAutospacing="1"/>
              <w:jc w:val="left"/>
              <w:rPr>
                <w:rFonts w:ascii="Calibri" w:eastAsia="Times New Roman" w:hAnsi="Calibri" w:cs="Times New Roman"/>
                <w:color w:val="000000"/>
                <w:lang w:eastAsia="fr-FR"/>
              </w:rPr>
            </w:pPr>
          </w:p>
        </w:tc>
      </w:tr>
      <w:tr w:rsidR="00320F2A" w:rsidRPr="00C265E4" w:rsidTr="00FC1F06">
        <w:trPr>
          <w:trHeight w:val="300"/>
        </w:trPr>
        <w:tc>
          <w:tcPr>
            <w:tcW w:w="1488" w:type="dxa"/>
            <w:tcBorders>
              <w:top w:val="nil"/>
              <w:left w:val="single" w:sz="4" w:space="0" w:color="auto"/>
              <w:bottom w:val="single" w:sz="4" w:space="0" w:color="auto"/>
              <w:right w:val="single" w:sz="4" w:space="0" w:color="auto"/>
            </w:tcBorders>
          </w:tcPr>
          <w:p w:rsidR="00320F2A" w:rsidRPr="00FC1F06" w:rsidRDefault="00320F2A" w:rsidP="0066219A">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Investissement</w:t>
            </w: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320F2A" w:rsidRPr="00C265E4" w:rsidRDefault="00320F2A" w:rsidP="00AA420E">
            <w:pPr>
              <w:spacing w:before="100" w:beforeAutospacing="1" w:after="100" w:afterAutospacing="1"/>
              <w:jc w:val="left"/>
              <w:rPr>
                <w:rFonts w:ascii="Calibri" w:eastAsia="Times New Roman" w:hAnsi="Calibri" w:cs="Times New Roman"/>
                <w:color w:val="000000"/>
                <w:lang w:eastAsia="fr-FR"/>
              </w:rPr>
            </w:pPr>
            <w:r>
              <w:rPr>
                <w:rFonts w:ascii="Calibri" w:eastAsia="Times New Roman" w:hAnsi="Calibri" w:cs="Times New Roman"/>
                <w:color w:val="000000"/>
                <w:lang w:eastAsia="fr-FR"/>
              </w:rPr>
              <w:t xml:space="preserve">achat unité </w:t>
            </w:r>
            <w:r w:rsidR="00AA420E">
              <w:rPr>
                <w:rFonts w:ascii="Calibri" w:eastAsia="Times New Roman" w:hAnsi="Calibri" w:cs="Times New Roman"/>
                <w:color w:val="000000"/>
                <w:lang w:eastAsia="fr-FR"/>
              </w:rPr>
              <w:t>centrale</w:t>
            </w:r>
            <w:r>
              <w:rPr>
                <w:rFonts w:ascii="Calibri" w:eastAsia="Times New Roman" w:hAnsi="Calibri" w:cs="Times New Roman"/>
                <w:color w:val="000000"/>
                <w:lang w:eastAsia="fr-FR"/>
              </w:rPr>
              <w:t xml:space="preserve"> </w:t>
            </w:r>
            <w:proofErr w:type="spellStart"/>
            <w:r w:rsidRPr="00C265E4">
              <w:rPr>
                <w:rFonts w:ascii="Calibri" w:eastAsia="Times New Roman" w:hAnsi="Calibri" w:cs="Times New Roman"/>
                <w:color w:val="000000"/>
                <w:lang w:eastAsia="fr-FR"/>
              </w:rPr>
              <w:t>NetBackup</w:t>
            </w:r>
            <w:proofErr w:type="spellEnd"/>
            <w:r w:rsidRPr="00C265E4">
              <w:rPr>
                <w:rFonts w:ascii="Calibri" w:eastAsia="Times New Roman" w:hAnsi="Calibri" w:cs="Times New Roman"/>
                <w:color w:val="000000"/>
                <w:lang w:eastAsia="fr-FR"/>
              </w:rPr>
              <w:t xml:space="preserve"> </w:t>
            </w:r>
            <w:r w:rsidR="00AA420E">
              <w:rPr>
                <w:rFonts w:ascii="Calibri" w:eastAsia="Times New Roman" w:hAnsi="Calibri" w:cs="Times New Roman"/>
                <w:color w:val="000000"/>
                <w:lang w:eastAsia="fr-FR"/>
              </w:rPr>
              <w:t>5230</w:t>
            </w:r>
          </w:p>
        </w:tc>
        <w:tc>
          <w:tcPr>
            <w:tcW w:w="1276" w:type="dxa"/>
            <w:tcBorders>
              <w:top w:val="nil"/>
              <w:left w:val="nil"/>
              <w:bottom w:val="single" w:sz="4" w:space="0" w:color="auto"/>
              <w:right w:val="single" w:sz="4" w:space="0" w:color="auto"/>
            </w:tcBorders>
            <w:shd w:val="clear" w:color="auto" w:fill="auto"/>
            <w:noWrap/>
            <w:vAlign w:val="bottom"/>
            <w:hideMark/>
          </w:tcPr>
          <w:p w:rsidR="00320F2A" w:rsidRDefault="00320F2A" w:rsidP="00BF293B">
            <w:pPr>
              <w:spacing w:before="100" w:beforeAutospacing="1" w:after="100" w:afterAutospacing="1"/>
              <w:jc w:val="right"/>
              <w:rPr>
                <w:rFonts w:ascii="Calibri" w:eastAsia="Times New Roman" w:hAnsi="Calibri" w:cs="Times New Roman"/>
                <w:color w:val="000000"/>
                <w:lang w:eastAsia="fr-FR"/>
              </w:rPr>
            </w:pPr>
            <w:r>
              <w:rPr>
                <w:rFonts w:ascii="Calibri" w:eastAsia="Times New Roman" w:hAnsi="Calibri" w:cs="Times New Roman"/>
                <w:color w:val="000000"/>
                <w:lang w:eastAsia="fr-FR"/>
              </w:rPr>
              <w:t>143 000 €</w:t>
            </w:r>
          </w:p>
        </w:tc>
        <w:tc>
          <w:tcPr>
            <w:tcW w:w="1275" w:type="dxa"/>
            <w:tcBorders>
              <w:top w:val="nil"/>
              <w:left w:val="nil"/>
              <w:bottom w:val="single" w:sz="4" w:space="0" w:color="auto"/>
              <w:right w:val="single" w:sz="4" w:space="0" w:color="auto"/>
            </w:tcBorders>
            <w:shd w:val="clear" w:color="auto" w:fill="auto"/>
            <w:noWrap/>
            <w:vAlign w:val="bottom"/>
            <w:hideMark/>
          </w:tcPr>
          <w:p w:rsidR="00320F2A" w:rsidRPr="00C265E4" w:rsidRDefault="00320F2A" w:rsidP="00BF293B">
            <w:pPr>
              <w:spacing w:before="100" w:beforeAutospacing="1" w:after="100" w:afterAutospacing="1"/>
              <w:jc w:val="left"/>
              <w:rPr>
                <w:rFonts w:ascii="Calibri" w:eastAsia="Times New Roman" w:hAnsi="Calibri" w:cs="Times New Roman"/>
                <w:color w:val="000000"/>
                <w:lang w:eastAsia="fr-FR"/>
              </w:rPr>
            </w:pPr>
          </w:p>
        </w:tc>
        <w:tc>
          <w:tcPr>
            <w:tcW w:w="1418" w:type="dxa"/>
            <w:tcBorders>
              <w:top w:val="nil"/>
              <w:left w:val="nil"/>
              <w:bottom w:val="nil"/>
              <w:right w:val="nil"/>
            </w:tcBorders>
            <w:shd w:val="clear" w:color="auto" w:fill="auto"/>
            <w:noWrap/>
            <w:vAlign w:val="bottom"/>
            <w:hideMark/>
          </w:tcPr>
          <w:p w:rsidR="00320F2A" w:rsidRPr="00C265E4" w:rsidRDefault="00320F2A" w:rsidP="00BF293B">
            <w:pPr>
              <w:spacing w:before="100" w:beforeAutospacing="1" w:after="100" w:afterAutospacing="1"/>
              <w:jc w:val="left"/>
              <w:rPr>
                <w:rFonts w:ascii="Calibri" w:eastAsia="Times New Roman" w:hAnsi="Calibri" w:cs="Times New Roman"/>
                <w:color w:val="000000"/>
                <w:lang w:eastAsia="fr-FR"/>
              </w:rPr>
            </w:pPr>
          </w:p>
        </w:tc>
      </w:tr>
      <w:tr w:rsidR="00320F2A" w:rsidRPr="00C265E4" w:rsidTr="00FC1F06">
        <w:trPr>
          <w:trHeight w:val="300"/>
        </w:trPr>
        <w:tc>
          <w:tcPr>
            <w:tcW w:w="1488" w:type="dxa"/>
            <w:tcBorders>
              <w:top w:val="nil"/>
              <w:left w:val="single" w:sz="4" w:space="0" w:color="auto"/>
              <w:bottom w:val="single" w:sz="4" w:space="0" w:color="auto"/>
              <w:right w:val="single" w:sz="4" w:space="0" w:color="auto"/>
            </w:tcBorders>
          </w:tcPr>
          <w:p w:rsidR="00320F2A" w:rsidRPr="00FC1F06" w:rsidRDefault="00320F2A" w:rsidP="009048F2">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Investissement</w:t>
            </w: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320F2A" w:rsidRPr="00191917" w:rsidRDefault="00320F2A" w:rsidP="009048F2">
            <w:pPr>
              <w:spacing w:before="100" w:beforeAutospacing="1" w:after="100" w:afterAutospacing="1"/>
              <w:jc w:val="left"/>
              <w:rPr>
                <w:rFonts w:ascii="Calibri" w:eastAsia="Times New Roman" w:hAnsi="Calibri" w:cs="Times New Roman"/>
                <w:color w:val="000000"/>
                <w:lang w:val="en-US" w:eastAsia="fr-FR"/>
              </w:rPr>
            </w:pPr>
            <w:proofErr w:type="spellStart"/>
            <w:r w:rsidRPr="00191917">
              <w:rPr>
                <w:rFonts w:ascii="Calibri" w:eastAsia="Times New Roman" w:hAnsi="Calibri" w:cs="Times New Roman"/>
                <w:color w:val="000000"/>
                <w:lang w:val="en-US" w:eastAsia="fr-FR"/>
              </w:rPr>
              <w:t>achat</w:t>
            </w:r>
            <w:proofErr w:type="spellEnd"/>
            <w:r w:rsidRPr="00191917">
              <w:rPr>
                <w:rFonts w:ascii="Calibri" w:eastAsia="Times New Roman" w:hAnsi="Calibri" w:cs="Times New Roman"/>
                <w:color w:val="000000"/>
                <w:lang w:val="en-US" w:eastAsia="fr-FR"/>
              </w:rPr>
              <w:t xml:space="preserve"> </w:t>
            </w:r>
            <w:proofErr w:type="spellStart"/>
            <w:r w:rsidRPr="00191917">
              <w:rPr>
                <w:rFonts w:ascii="Calibri" w:eastAsia="Times New Roman" w:hAnsi="Calibri" w:cs="Times New Roman"/>
                <w:color w:val="000000"/>
                <w:lang w:val="en-US" w:eastAsia="fr-FR"/>
              </w:rPr>
              <w:t>unité</w:t>
            </w:r>
            <w:r w:rsidR="00880870">
              <w:rPr>
                <w:rFonts w:ascii="Calibri" w:eastAsia="Times New Roman" w:hAnsi="Calibri" w:cs="Times New Roman"/>
                <w:color w:val="000000"/>
                <w:lang w:val="en-US" w:eastAsia="fr-FR"/>
              </w:rPr>
              <w:t>s</w:t>
            </w:r>
            <w:proofErr w:type="spellEnd"/>
            <w:r w:rsidRPr="00191917">
              <w:rPr>
                <w:rFonts w:ascii="Calibri" w:eastAsia="Times New Roman" w:hAnsi="Calibri" w:cs="Times New Roman"/>
                <w:color w:val="000000"/>
                <w:lang w:val="en-US" w:eastAsia="fr-FR"/>
              </w:rPr>
              <w:t xml:space="preserve"> </w:t>
            </w:r>
            <w:proofErr w:type="spellStart"/>
            <w:r w:rsidRPr="00191917">
              <w:rPr>
                <w:rFonts w:ascii="Calibri" w:eastAsia="Times New Roman" w:hAnsi="Calibri" w:cs="Times New Roman"/>
                <w:color w:val="000000"/>
                <w:lang w:val="en-US" w:eastAsia="fr-FR"/>
              </w:rPr>
              <w:t>d’extension</w:t>
            </w:r>
            <w:proofErr w:type="spellEnd"/>
            <w:r w:rsidRPr="00191917">
              <w:rPr>
                <w:rFonts w:ascii="Calibri" w:eastAsia="Times New Roman" w:hAnsi="Calibri" w:cs="Times New Roman"/>
                <w:color w:val="000000"/>
                <w:lang w:val="en-US" w:eastAsia="fr-FR"/>
              </w:rPr>
              <w:t xml:space="preserve"> NetBackup</w:t>
            </w:r>
            <w:r w:rsidR="00AA420E" w:rsidRPr="00191917">
              <w:rPr>
                <w:rFonts w:ascii="Calibri" w:eastAsia="Times New Roman" w:hAnsi="Calibri" w:cs="Times New Roman"/>
                <w:color w:val="000000"/>
                <w:lang w:val="en-US" w:eastAsia="fr-FR"/>
              </w:rPr>
              <w:t xml:space="preserve"> 5230 </w:t>
            </w:r>
            <w:r w:rsidRPr="00191917">
              <w:rPr>
                <w:rFonts w:ascii="Calibri" w:eastAsia="Times New Roman" w:hAnsi="Calibri" w:cs="Times New Roman"/>
                <w:color w:val="000000"/>
                <w:lang w:val="en-US" w:eastAsia="fr-FR"/>
              </w:rPr>
              <w:t xml:space="preserve"> (52To)</w:t>
            </w:r>
          </w:p>
        </w:tc>
        <w:tc>
          <w:tcPr>
            <w:tcW w:w="1276" w:type="dxa"/>
            <w:tcBorders>
              <w:top w:val="nil"/>
              <w:left w:val="nil"/>
              <w:bottom w:val="single" w:sz="4" w:space="0" w:color="auto"/>
              <w:right w:val="single" w:sz="4" w:space="0" w:color="auto"/>
            </w:tcBorders>
            <w:shd w:val="clear" w:color="auto" w:fill="auto"/>
            <w:noWrap/>
            <w:vAlign w:val="bottom"/>
            <w:hideMark/>
          </w:tcPr>
          <w:p w:rsidR="00320F2A" w:rsidRPr="00C265E4" w:rsidRDefault="00320F2A" w:rsidP="00BF293B">
            <w:pPr>
              <w:spacing w:before="100" w:beforeAutospacing="1" w:after="100" w:afterAutospacing="1"/>
              <w:jc w:val="right"/>
              <w:rPr>
                <w:rFonts w:ascii="Calibri" w:eastAsia="Times New Roman" w:hAnsi="Calibri" w:cs="Times New Roman"/>
                <w:color w:val="000000"/>
                <w:lang w:eastAsia="fr-FR"/>
              </w:rPr>
            </w:pPr>
            <w:r>
              <w:rPr>
                <w:rFonts w:ascii="Calibri" w:eastAsia="Times New Roman" w:hAnsi="Calibri" w:cs="Times New Roman"/>
                <w:color w:val="000000"/>
                <w:lang w:eastAsia="fr-FR"/>
              </w:rPr>
              <w:t>30</w:t>
            </w:r>
            <w:r w:rsidRPr="00C265E4">
              <w:rPr>
                <w:rFonts w:ascii="Calibri" w:eastAsia="Times New Roman" w:hAnsi="Calibri" w:cs="Times New Roman"/>
                <w:color w:val="000000"/>
                <w:lang w:eastAsia="fr-FR"/>
              </w:rPr>
              <w:t xml:space="preserve"> </w:t>
            </w:r>
            <w:r w:rsidR="00C47536">
              <w:rPr>
                <w:rFonts w:ascii="Calibri" w:eastAsia="Times New Roman" w:hAnsi="Calibri" w:cs="Times New Roman"/>
                <w:color w:val="000000"/>
                <w:lang w:eastAsia="fr-FR"/>
              </w:rPr>
              <w:t>7</w:t>
            </w:r>
            <w:r>
              <w:rPr>
                <w:rFonts w:ascii="Calibri" w:eastAsia="Times New Roman" w:hAnsi="Calibri" w:cs="Times New Roman"/>
                <w:color w:val="000000"/>
                <w:lang w:eastAsia="fr-FR"/>
              </w:rPr>
              <w:t>00</w:t>
            </w:r>
            <w:r w:rsidRPr="00C265E4">
              <w:rPr>
                <w:rFonts w:ascii="Calibri" w:eastAsia="Times New Roman" w:hAnsi="Calibri" w:cs="Times New Roman"/>
                <w:color w:val="000000"/>
                <w:lang w:eastAsia="fr-FR"/>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20F2A" w:rsidRPr="00C265E4" w:rsidRDefault="00320F2A" w:rsidP="00BF293B">
            <w:pPr>
              <w:spacing w:before="100" w:beforeAutospacing="1" w:after="100" w:afterAutospacing="1"/>
              <w:jc w:val="lef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 </w:t>
            </w:r>
          </w:p>
        </w:tc>
        <w:tc>
          <w:tcPr>
            <w:tcW w:w="1418" w:type="dxa"/>
            <w:tcBorders>
              <w:top w:val="nil"/>
              <w:left w:val="nil"/>
              <w:bottom w:val="nil"/>
              <w:right w:val="nil"/>
            </w:tcBorders>
            <w:shd w:val="clear" w:color="auto" w:fill="auto"/>
            <w:noWrap/>
            <w:vAlign w:val="bottom"/>
            <w:hideMark/>
          </w:tcPr>
          <w:p w:rsidR="00320F2A" w:rsidRPr="00C265E4" w:rsidRDefault="00320F2A" w:rsidP="00BF293B">
            <w:pPr>
              <w:spacing w:before="100" w:beforeAutospacing="1" w:after="100" w:afterAutospacing="1"/>
              <w:jc w:val="left"/>
              <w:rPr>
                <w:rFonts w:ascii="Calibri" w:eastAsia="Times New Roman" w:hAnsi="Calibri" w:cs="Times New Roman"/>
                <w:color w:val="000000"/>
                <w:lang w:eastAsia="fr-FR"/>
              </w:rPr>
            </w:pPr>
          </w:p>
        </w:tc>
      </w:tr>
      <w:tr w:rsidR="00320F2A" w:rsidRPr="00C265E4" w:rsidTr="00FC1F06">
        <w:trPr>
          <w:trHeight w:val="300"/>
        </w:trPr>
        <w:tc>
          <w:tcPr>
            <w:tcW w:w="1488" w:type="dxa"/>
            <w:tcBorders>
              <w:top w:val="nil"/>
              <w:left w:val="single" w:sz="4" w:space="0" w:color="auto"/>
              <w:bottom w:val="single" w:sz="4" w:space="0" w:color="auto"/>
              <w:right w:val="single" w:sz="4" w:space="0" w:color="auto"/>
            </w:tcBorders>
          </w:tcPr>
          <w:p w:rsidR="00320F2A" w:rsidRPr="00FC1F06" w:rsidRDefault="00320F2A" w:rsidP="004704C2">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Exploitation</w:t>
            </w: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320F2A" w:rsidRPr="00C265E4" w:rsidRDefault="00320F2A" w:rsidP="004704C2">
            <w:pPr>
              <w:spacing w:before="100" w:beforeAutospacing="1" w:after="100" w:afterAutospacing="1"/>
              <w:jc w:val="lef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 xml:space="preserve">maintenance </w:t>
            </w:r>
            <w:r>
              <w:rPr>
                <w:rFonts w:ascii="Calibri" w:eastAsia="Times New Roman" w:hAnsi="Calibri" w:cs="Times New Roman"/>
                <w:color w:val="000000"/>
                <w:lang w:eastAsia="fr-FR"/>
              </w:rPr>
              <w:t xml:space="preserve">des unités </w:t>
            </w:r>
            <w:r w:rsidR="004B48AB">
              <w:rPr>
                <w:rFonts w:ascii="Calibri" w:eastAsia="Times New Roman" w:hAnsi="Calibri" w:cs="Times New Roman"/>
                <w:color w:val="000000"/>
                <w:lang w:eastAsia="fr-FR"/>
              </w:rPr>
              <w:t xml:space="preserve">centrales et </w:t>
            </w:r>
            <w:r>
              <w:rPr>
                <w:rFonts w:ascii="Calibri" w:eastAsia="Times New Roman" w:hAnsi="Calibri" w:cs="Times New Roman"/>
                <w:color w:val="000000"/>
                <w:lang w:eastAsia="fr-FR"/>
              </w:rPr>
              <w:t xml:space="preserve">d’extension </w:t>
            </w:r>
          </w:p>
        </w:tc>
        <w:tc>
          <w:tcPr>
            <w:tcW w:w="1276" w:type="dxa"/>
            <w:tcBorders>
              <w:top w:val="nil"/>
              <w:left w:val="nil"/>
              <w:bottom w:val="single" w:sz="4" w:space="0" w:color="auto"/>
              <w:right w:val="single" w:sz="4" w:space="0" w:color="auto"/>
            </w:tcBorders>
            <w:shd w:val="clear" w:color="auto" w:fill="auto"/>
            <w:noWrap/>
            <w:vAlign w:val="bottom"/>
            <w:hideMark/>
          </w:tcPr>
          <w:p w:rsidR="00320F2A" w:rsidRPr="00C265E4" w:rsidRDefault="00320F2A" w:rsidP="00BF293B">
            <w:pPr>
              <w:spacing w:before="100" w:beforeAutospacing="1" w:after="100" w:afterAutospacing="1"/>
              <w:jc w:val="lef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 </w:t>
            </w:r>
          </w:p>
        </w:tc>
        <w:tc>
          <w:tcPr>
            <w:tcW w:w="1275" w:type="dxa"/>
            <w:tcBorders>
              <w:top w:val="nil"/>
              <w:left w:val="nil"/>
              <w:bottom w:val="single" w:sz="4" w:space="0" w:color="auto"/>
              <w:right w:val="single" w:sz="4" w:space="0" w:color="auto"/>
            </w:tcBorders>
            <w:shd w:val="clear" w:color="auto" w:fill="auto"/>
            <w:noWrap/>
            <w:vAlign w:val="bottom"/>
            <w:hideMark/>
          </w:tcPr>
          <w:p w:rsidR="00320F2A" w:rsidRPr="00C265E4" w:rsidRDefault="00320F2A" w:rsidP="00D55586">
            <w:pPr>
              <w:spacing w:before="100" w:beforeAutospacing="1" w:after="100" w:afterAutospacing="1"/>
              <w:jc w:val="righ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 xml:space="preserve">11 </w:t>
            </w:r>
            <w:r>
              <w:rPr>
                <w:rFonts w:ascii="Calibri" w:eastAsia="Times New Roman" w:hAnsi="Calibri" w:cs="Times New Roman"/>
                <w:color w:val="000000"/>
                <w:lang w:eastAsia="fr-FR"/>
              </w:rPr>
              <w:t>500</w:t>
            </w:r>
            <w:r w:rsidRPr="00C265E4">
              <w:rPr>
                <w:rFonts w:ascii="Calibri" w:eastAsia="Times New Roman" w:hAnsi="Calibri" w:cs="Times New Roman"/>
                <w:color w:val="000000"/>
                <w:lang w:eastAsia="fr-FR"/>
              </w:rPr>
              <w:t xml:space="preserve"> €</w:t>
            </w:r>
          </w:p>
        </w:tc>
        <w:tc>
          <w:tcPr>
            <w:tcW w:w="1418" w:type="dxa"/>
            <w:tcBorders>
              <w:top w:val="nil"/>
              <w:left w:val="nil"/>
              <w:bottom w:val="nil"/>
              <w:right w:val="nil"/>
            </w:tcBorders>
            <w:shd w:val="clear" w:color="auto" w:fill="auto"/>
            <w:noWrap/>
            <w:vAlign w:val="bottom"/>
            <w:hideMark/>
          </w:tcPr>
          <w:p w:rsidR="00320F2A" w:rsidRPr="00C265E4" w:rsidRDefault="00320F2A" w:rsidP="00BF293B">
            <w:pPr>
              <w:spacing w:before="100" w:beforeAutospacing="1" w:after="100" w:afterAutospacing="1"/>
              <w:jc w:val="left"/>
              <w:rPr>
                <w:rFonts w:ascii="Calibri" w:eastAsia="Times New Roman" w:hAnsi="Calibri" w:cs="Times New Roman"/>
                <w:color w:val="000000"/>
                <w:lang w:eastAsia="fr-FR"/>
              </w:rPr>
            </w:pPr>
          </w:p>
        </w:tc>
      </w:tr>
      <w:tr w:rsidR="00320F2A" w:rsidRPr="00C265E4" w:rsidTr="00FC1F06">
        <w:trPr>
          <w:trHeight w:val="300"/>
        </w:trPr>
        <w:tc>
          <w:tcPr>
            <w:tcW w:w="1488" w:type="dxa"/>
            <w:tcBorders>
              <w:top w:val="nil"/>
              <w:left w:val="single" w:sz="4" w:space="0" w:color="auto"/>
              <w:bottom w:val="single" w:sz="4" w:space="0" w:color="auto"/>
              <w:right w:val="single" w:sz="4" w:space="0" w:color="auto"/>
            </w:tcBorders>
          </w:tcPr>
          <w:p w:rsidR="00320F2A" w:rsidRPr="00FC1F06" w:rsidRDefault="00320F2A" w:rsidP="00BF293B">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Investissement</w:t>
            </w: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320F2A" w:rsidRPr="00C265E4" w:rsidRDefault="004B48AB" w:rsidP="004B48AB">
            <w:pPr>
              <w:spacing w:before="100" w:beforeAutospacing="1" w:after="100" w:afterAutospacing="1"/>
              <w:jc w:val="left"/>
              <w:rPr>
                <w:rFonts w:ascii="Calibri" w:eastAsia="Times New Roman" w:hAnsi="Calibri" w:cs="Times New Roman"/>
                <w:color w:val="000000"/>
                <w:lang w:eastAsia="fr-FR"/>
              </w:rPr>
            </w:pPr>
            <w:r>
              <w:rPr>
                <w:rFonts w:ascii="Calibri" w:eastAsia="Times New Roman" w:hAnsi="Calibri" w:cs="Times New Roman"/>
                <w:color w:val="000000"/>
                <w:lang w:eastAsia="fr-FR"/>
              </w:rPr>
              <w:t>l</w:t>
            </w:r>
            <w:r w:rsidR="00320F2A" w:rsidRPr="00C265E4">
              <w:rPr>
                <w:rFonts w:ascii="Calibri" w:eastAsia="Times New Roman" w:hAnsi="Calibri" w:cs="Times New Roman"/>
                <w:color w:val="000000"/>
                <w:lang w:eastAsia="fr-FR"/>
              </w:rPr>
              <w:t>icences</w:t>
            </w:r>
            <w:r w:rsidR="00320F2A">
              <w:rPr>
                <w:rFonts w:ascii="Calibri" w:eastAsia="Times New Roman" w:hAnsi="Calibri" w:cs="Times New Roman"/>
                <w:color w:val="000000"/>
                <w:lang w:eastAsia="fr-FR"/>
              </w:rPr>
              <w:t xml:space="preserve"> logicielle</w:t>
            </w:r>
            <w:r w:rsidR="00714259">
              <w:rPr>
                <w:rFonts w:ascii="Calibri" w:eastAsia="Times New Roman" w:hAnsi="Calibri" w:cs="Times New Roman"/>
                <w:color w:val="000000"/>
                <w:lang w:eastAsia="fr-FR"/>
              </w:rPr>
              <w:t>s</w:t>
            </w:r>
            <w:r w:rsidR="00320F2A">
              <w:rPr>
                <w:rFonts w:ascii="Calibri" w:eastAsia="Times New Roman" w:hAnsi="Calibri" w:cs="Times New Roman"/>
                <w:color w:val="000000"/>
                <w:lang w:eastAsia="fr-FR"/>
              </w:rPr>
              <w:t xml:space="preserve"> unités </w:t>
            </w:r>
            <w:proofErr w:type="spellStart"/>
            <w:r>
              <w:rPr>
                <w:rFonts w:ascii="Calibri" w:eastAsia="Times New Roman" w:hAnsi="Calibri" w:cs="Times New Roman"/>
                <w:color w:val="000000"/>
                <w:lang w:eastAsia="fr-FR"/>
              </w:rPr>
              <w:t>Netbackup</w:t>
            </w:r>
            <w:proofErr w:type="spellEnd"/>
            <w:r>
              <w:rPr>
                <w:rFonts w:ascii="Calibri" w:eastAsia="Times New Roman" w:hAnsi="Calibri" w:cs="Times New Roman"/>
                <w:color w:val="000000"/>
                <w:lang w:eastAsia="fr-FR"/>
              </w:rPr>
              <w:t xml:space="preserve"> 5230</w:t>
            </w:r>
            <w:r w:rsidR="00320F2A">
              <w:rPr>
                <w:rFonts w:ascii="Calibri" w:eastAsia="Times New Roman" w:hAnsi="Calibri" w:cs="Times New Roman"/>
                <w:color w:val="000000"/>
                <w:lang w:eastAsia="fr-FR"/>
              </w:rPr>
              <w:t xml:space="preserve"> et agents pour serveurs à sauvegarder</w:t>
            </w:r>
          </w:p>
        </w:tc>
        <w:tc>
          <w:tcPr>
            <w:tcW w:w="1276" w:type="dxa"/>
            <w:tcBorders>
              <w:top w:val="nil"/>
              <w:left w:val="nil"/>
              <w:bottom w:val="single" w:sz="4" w:space="0" w:color="auto"/>
              <w:right w:val="single" w:sz="4" w:space="0" w:color="auto"/>
            </w:tcBorders>
            <w:shd w:val="clear" w:color="auto" w:fill="auto"/>
            <w:noWrap/>
            <w:vAlign w:val="bottom"/>
            <w:hideMark/>
          </w:tcPr>
          <w:p w:rsidR="00320F2A" w:rsidRPr="00C265E4" w:rsidRDefault="00320F2A" w:rsidP="00BF293B">
            <w:pPr>
              <w:spacing w:before="100" w:beforeAutospacing="1" w:after="100" w:afterAutospacing="1"/>
              <w:jc w:val="right"/>
              <w:rPr>
                <w:rFonts w:ascii="Calibri" w:eastAsia="Times New Roman" w:hAnsi="Calibri" w:cs="Times New Roman"/>
                <w:color w:val="000000"/>
                <w:lang w:eastAsia="fr-FR"/>
              </w:rPr>
            </w:pPr>
            <w:r>
              <w:rPr>
                <w:rFonts w:ascii="Calibri" w:eastAsia="Times New Roman" w:hAnsi="Calibri" w:cs="Times New Roman"/>
                <w:color w:val="000000"/>
                <w:lang w:eastAsia="fr-FR"/>
              </w:rPr>
              <w:t>31</w:t>
            </w:r>
            <w:r w:rsidRPr="00C265E4">
              <w:rPr>
                <w:rFonts w:ascii="Calibri" w:eastAsia="Times New Roman" w:hAnsi="Calibri" w:cs="Times New Roman"/>
                <w:color w:val="000000"/>
                <w:lang w:eastAsia="fr-FR"/>
              </w:rPr>
              <w:t xml:space="preserve"> </w:t>
            </w:r>
            <w:r>
              <w:rPr>
                <w:rFonts w:ascii="Calibri" w:eastAsia="Times New Roman" w:hAnsi="Calibri" w:cs="Times New Roman"/>
                <w:color w:val="000000"/>
                <w:lang w:eastAsia="fr-FR"/>
              </w:rPr>
              <w:t>000</w:t>
            </w:r>
            <w:r w:rsidRPr="00C265E4">
              <w:rPr>
                <w:rFonts w:ascii="Calibri" w:eastAsia="Times New Roman" w:hAnsi="Calibri" w:cs="Times New Roman"/>
                <w:color w:val="000000"/>
                <w:lang w:eastAsia="fr-FR"/>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20F2A" w:rsidRPr="00C265E4" w:rsidRDefault="00320F2A" w:rsidP="00BF293B">
            <w:pPr>
              <w:spacing w:before="100" w:beforeAutospacing="1" w:after="100" w:afterAutospacing="1"/>
              <w:jc w:val="left"/>
              <w:rPr>
                <w:rFonts w:ascii="Calibri" w:eastAsia="Times New Roman" w:hAnsi="Calibri" w:cs="Times New Roman"/>
                <w:color w:val="000000"/>
                <w:lang w:eastAsia="fr-FR"/>
              </w:rPr>
            </w:pPr>
            <w:r w:rsidRPr="00C265E4">
              <w:rPr>
                <w:rFonts w:ascii="Calibri" w:eastAsia="Times New Roman" w:hAnsi="Calibri" w:cs="Times New Roman"/>
                <w:color w:val="000000"/>
                <w:lang w:eastAsia="fr-FR"/>
              </w:rPr>
              <w:t> </w:t>
            </w:r>
          </w:p>
        </w:tc>
        <w:tc>
          <w:tcPr>
            <w:tcW w:w="1418" w:type="dxa"/>
            <w:tcBorders>
              <w:top w:val="nil"/>
              <w:left w:val="nil"/>
              <w:bottom w:val="nil"/>
              <w:right w:val="nil"/>
            </w:tcBorders>
            <w:shd w:val="clear" w:color="auto" w:fill="auto"/>
            <w:noWrap/>
            <w:vAlign w:val="bottom"/>
            <w:hideMark/>
          </w:tcPr>
          <w:p w:rsidR="00320F2A" w:rsidRPr="00C265E4" w:rsidRDefault="00320F2A" w:rsidP="00BF293B">
            <w:pPr>
              <w:spacing w:before="100" w:beforeAutospacing="1" w:after="100" w:afterAutospacing="1"/>
              <w:jc w:val="left"/>
              <w:rPr>
                <w:rFonts w:ascii="Calibri" w:eastAsia="Times New Roman" w:hAnsi="Calibri" w:cs="Times New Roman"/>
                <w:color w:val="000000"/>
                <w:lang w:eastAsia="fr-FR"/>
              </w:rPr>
            </w:pPr>
          </w:p>
        </w:tc>
      </w:tr>
      <w:tr w:rsidR="00320F2A" w:rsidRPr="00C265E4" w:rsidTr="00FC1F06">
        <w:trPr>
          <w:trHeight w:val="300"/>
        </w:trPr>
        <w:tc>
          <w:tcPr>
            <w:tcW w:w="1488" w:type="dxa"/>
            <w:tcBorders>
              <w:top w:val="nil"/>
              <w:left w:val="single" w:sz="4" w:space="0" w:color="auto"/>
              <w:bottom w:val="single" w:sz="4" w:space="0" w:color="auto"/>
              <w:right w:val="single" w:sz="4" w:space="0" w:color="auto"/>
            </w:tcBorders>
          </w:tcPr>
          <w:p w:rsidR="00320F2A" w:rsidRPr="00FC1F06" w:rsidRDefault="00320F2A" w:rsidP="00BF293B">
            <w:pPr>
              <w:spacing w:before="100" w:beforeAutospacing="1" w:after="100" w:afterAutospacing="1"/>
              <w:jc w:val="left"/>
              <w:rPr>
                <w:rFonts w:ascii="Calibri" w:eastAsia="Times New Roman" w:hAnsi="Calibri" w:cs="Times New Roman"/>
                <w:color w:val="000000"/>
                <w:sz w:val="18"/>
                <w:lang w:eastAsia="fr-FR"/>
              </w:rPr>
            </w:pPr>
            <w:r w:rsidRPr="00FC1F06">
              <w:rPr>
                <w:rFonts w:ascii="Calibri" w:eastAsia="Times New Roman" w:hAnsi="Calibri" w:cs="Times New Roman"/>
                <w:color w:val="000000"/>
                <w:sz w:val="18"/>
                <w:lang w:eastAsia="fr-FR"/>
              </w:rPr>
              <w:t>Exploitation</w:t>
            </w: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320F2A" w:rsidRPr="00C265E4" w:rsidRDefault="00320F2A" w:rsidP="00BF293B">
            <w:pPr>
              <w:spacing w:before="100" w:beforeAutospacing="1" w:after="100" w:afterAutospacing="1"/>
              <w:jc w:val="left"/>
              <w:rPr>
                <w:rFonts w:ascii="Calibri" w:eastAsia="Times New Roman" w:hAnsi="Calibri" w:cs="Times New Roman"/>
                <w:color w:val="000000"/>
                <w:lang w:eastAsia="fr-FR"/>
              </w:rPr>
            </w:pPr>
            <w:r>
              <w:rPr>
                <w:rFonts w:ascii="Calibri" w:eastAsia="Times New Roman" w:hAnsi="Calibri" w:cs="Times New Roman"/>
                <w:color w:val="000000"/>
                <w:lang w:eastAsia="fr-FR"/>
              </w:rPr>
              <w:t>renouvellement</w:t>
            </w:r>
            <w:r w:rsidRPr="00C265E4">
              <w:rPr>
                <w:rFonts w:ascii="Calibri" w:eastAsia="Times New Roman" w:hAnsi="Calibri" w:cs="Times New Roman"/>
                <w:color w:val="000000"/>
                <w:lang w:eastAsia="fr-FR"/>
              </w:rPr>
              <w:t xml:space="preserve"> </w:t>
            </w:r>
            <w:r w:rsidR="00B46B64">
              <w:rPr>
                <w:rFonts w:ascii="Calibri" w:eastAsia="Times New Roman" w:hAnsi="Calibri" w:cs="Times New Roman"/>
                <w:color w:val="000000"/>
                <w:lang w:eastAsia="fr-FR"/>
              </w:rPr>
              <w:t xml:space="preserve">des </w:t>
            </w:r>
            <w:r w:rsidRPr="00C265E4">
              <w:rPr>
                <w:rFonts w:ascii="Calibri" w:eastAsia="Times New Roman" w:hAnsi="Calibri" w:cs="Times New Roman"/>
                <w:color w:val="000000"/>
                <w:lang w:eastAsia="fr-FR"/>
              </w:rPr>
              <w:t>licences</w:t>
            </w:r>
          </w:p>
        </w:tc>
        <w:tc>
          <w:tcPr>
            <w:tcW w:w="1276" w:type="dxa"/>
            <w:tcBorders>
              <w:top w:val="nil"/>
              <w:left w:val="nil"/>
              <w:bottom w:val="single" w:sz="4" w:space="0" w:color="auto"/>
              <w:right w:val="single" w:sz="4" w:space="0" w:color="auto"/>
            </w:tcBorders>
            <w:shd w:val="clear" w:color="auto" w:fill="auto"/>
            <w:noWrap/>
            <w:vAlign w:val="bottom"/>
            <w:hideMark/>
          </w:tcPr>
          <w:p w:rsidR="00320F2A" w:rsidRPr="00C265E4" w:rsidRDefault="00320F2A" w:rsidP="00BF293B">
            <w:pPr>
              <w:spacing w:before="100" w:beforeAutospacing="1" w:after="100" w:afterAutospacing="1"/>
              <w:jc w:val="right"/>
              <w:rPr>
                <w:rFonts w:ascii="Calibri" w:eastAsia="Times New Roman" w:hAnsi="Calibri" w:cs="Times New Roman"/>
                <w:color w:val="000000"/>
                <w:lang w:eastAsia="fr-FR"/>
              </w:rPr>
            </w:pPr>
          </w:p>
        </w:tc>
        <w:tc>
          <w:tcPr>
            <w:tcW w:w="1275" w:type="dxa"/>
            <w:tcBorders>
              <w:top w:val="nil"/>
              <w:left w:val="nil"/>
              <w:bottom w:val="single" w:sz="4" w:space="0" w:color="auto"/>
              <w:right w:val="single" w:sz="4" w:space="0" w:color="auto"/>
            </w:tcBorders>
            <w:shd w:val="clear" w:color="auto" w:fill="auto"/>
            <w:noWrap/>
            <w:vAlign w:val="bottom"/>
            <w:hideMark/>
          </w:tcPr>
          <w:p w:rsidR="00320F2A" w:rsidRPr="00C265E4" w:rsidRDefault="00320F2A" w:rsidP="00B57551">
            <w:pPr>
              <w:spacing w:before="100" w:beforeAutospacing="1" w:after="100" w:afterAutospacing="1"/>
              <w:jc w:val="right"/>
              <w:rPr>
                <w:rFonts w:ascii="Calibri" w:eastAsia="Times New Roman" w:hAnsi="Calibri" w:cs="Times New Roman"/>
                <w:color w:val="000000"/>
                <w:lang w:eastAsia="fr-FR"/>
              </w:rPr>
            </w:pPr>
            <w:r>
              <w:rPr>
                <w:rFonts w:ascii="Calibri" w:eastAsia="Times New Roman" w:hAnsi="Calibri" w:cs="Times New Roman"/>
                <w:color w:val="000000"/>
                <w:lang w:eastAsia="fr-FR"/>
              </w:rPr>
              <w:t>3</w:t>
            </w:r>
            <w:r w:rsidRPr="00C265E4">
              <w:rPr>
                <w:rFonts w:ascii="Calibri" w:eastAsia="Times New Roman" w:hAnsi="Calibri" w:cs="Times New Roman"/>
                <w:color w:val="000000"/>
                <w:lang w:eastAsia="fr-FR"/>
              </w:rPr>
              <w:t xml:space="preserve"> 7</w:t>
            </w:r>
            <w:r>
              <w:rPr>
                <w:rFonts w:ascii="Calibri" w:eastAsia="Times New Roman" w:hAnsi="Calibri" w:cs="Times New Roman"/>
                <w:color w:val="000000"/>
                <w:lang w:eastAsia="fr-FR"/>
              </w:rPr>
              <w:t>0</w:t>
            </w:r>
            <w:r w:rsidRPr="00C265E4">
              <w:rPr>
                <w:rFonts w:ascii="Calibri" w:eastAsia="Times New Roman" w:hAnsi="Calibri" w:cs="Times New Roman"/>
                <w:color w:val="000000"/>
                <w:lang w:eastAsia="fr-FR"/>
              </w:rPr>
              <w:t>0 €</w:t>
            </w:r>
          </w:p>
        </w:tc>
        <w:tc>
          <w:tcPr>
            <w:tcW w:w="1418" w:type="dxa"/>
            <w:tcBorders>
              <w:top w:val="nil"/>
              <w:left w:val="nil"/>
              <w:bottom w:val="nil"/>
              <w:right w:val="nil"/>
            </w:tcBorders>
            <w:shd w:val="clear" w:color="auto" w:fill="auto"/>
            <w:noWrap/>
            <w:vAlign w:val="bottom"/>
            <w:hideMark/>
          </w:tcPr>
          <w:p w:rsidR="00320F2A" w:rsidRPr="00C265E4" w:rsidRDefault="00320F2A" w:rsidP="00BF293B">
            <w:pPr>
              <w:spacing w:before="100" w:beforeAutospacing="1" w:after="100" w:afterAutospacing="1"/>
              <w:jc w:val="left"/>
              <w:rPr>
                <w:rFonts w:ascii="Calibri" w:eastAsia="Times New Roman" w:hAnsi="Calibri" w:cs="Times New Roman"/>
                <w:color w:val="000000"/>
                <w:lang w:eastAsia="fr-FR"/>
              </w:rPr>
            </w:pPr>
          </w:p>
        </w:tc>
      </w:tr>
      <w:tr w:rsidR="00320F2A" w:rsidRPr="00C265E4" w:rsidTr="00FC1F06">
        <w:trPr>
          <w:trHeight w:val="300"/>
        </w:trPr>
        <w:tc>
          <w:tcPr>
            <w:tcW w:w="1488" w:type="dxa"/>
            <w:tcBorders>
              <w:top w:val="nil"/>
              <w:left w:val="single" w:sz="4" w:space="0" w:color="auto"/>
              <w:bottom w:val="single" w:sz="4" w:space="0" w:color="auto"/>
              <w:right w:val="single" w:sz="4" w:space="0" w:color="auto"/>
            </w:tcBorders>
          </w:tcPr>
          <w:p w:rsidR="00320F2A" w:rsidRPr="00FC1F06" w:rsidRDefault="00320F2A" w:rsidP="00BF293B">
            <w:pPr>
              <w:spacing w:before="100" w:beforeAutospacing="1" w:after="100" w:afterAutospacing="1"/>
              <w:jc w:val="left"/>
              <w:rPr>
                <w:rFonts w:ascii="Calibri" w:eastAsia="Times New Roman" w:hAnsi="Calibri" w:cs="Times New Roman"/>
                <w:b/>
                <w:bCs/>
                <w:color w:val="000000"/>
                <w:sz w:val="18"/>
                <w:lang w:eastAsia="fr-FR"/>
              </w:rPr>
            </w:pPr>
          </w:p>
        </w:tc>
        <w:tc>
          <w:tcPr>
            <w:tcW w:w="4605" w:type="dxa"/>
            <w:tcBorders>
              <w:top w:val="nil"/>
              <w:left w:val="single" w:sz="4" w:space="0" w:color="auto"/>
              <w:bottom w:val="single" w:sz="4" w:space="0" w:color="auto"/>
              <w:right w:val="single" w:sz="4" w:space="0" w:color="auto"/>
            </w:tcBorders>
            <w:shd w:val="clear" w:color="auto" w:fill="auto"/>
            <w:noWrap/>
            <w:vAlign w:val="bottom"/>
            <w:hideMark/>
          </w:tcPr>
          <w:p w:rsidR="00320F2A" w:rsidRPr="00C265E4" w:rsidRDefault="00320F2A" w:rsidP="00BF293B">
            <w:pPr>
              <w:spacing w:before="100" w:beforeAutospacing="1" w:after="100" w:afterAutospacing="1"/>
              <w:jc w:val="left"/>
              <w:rPr>
                <w:rFonts w:ascii="Calibri" w:eastAsia="Times New Roman" w:hAnsi="Calibri" w:cs="Times New Roman"/>
                <w:b/>
                <w:bCs/>
                <w:color w:val="000000"/>
                <w:lang w:eastAsia="fr-FR"/>
              </w:rPr>
            </w:pPr>
            <w:r w:rsidRPr="00C265E4">
              <w:rPr>
                <w:rFonts w:ascii="Calibri" w:eastAsia="Times New Roman" w:hAnsi="Calibri" w:cs="Times New Roman"/>
                <w:b/>
                <w:bCs/>
                <w:color w:val="000000"/>
                <w:lang w:eastAsia="fr-FR"/>
              </w:rPr>
              <w:t>Coût total</w:t>
            </w:r>
          </w:p>
        </w:tc>
        <w:tc>
          <w:tcPr>
            <w:tcW w:w="1276" w:type="dxa"/>
            <w:tcBorders>
              <w:top w:val="nil"/>
              <w:left w:val="nil"/>
              <w:bottom w:val="single" w:sz="4" w:space="0" w:color="auto"/>
              <w:right w:val="single" w:sz="4" w:space="0" w:color="auto"/>
            </w:tcBorders>
            <w:shd w:val="clear" w:color="auto" w:fill="auto"/>
            <w:noWrap/>
            <w:vAlign w:val="bottom"/>
            <w:hideMark/>
          </w:tcPr>
          <w:p w:rsidR="00320F2A" w:rsidRPr="00C265E4" w:rsidRDefault="00320F2A" w:rsidP="00D55586">
            <w:pPr>
              <w:spacing w:before="100" w:beforeAutospacing="1" w:after="100" w:afterAutospacing="1"/>
              <w:jc w:val="right"/>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239 600</w:t>
            </w:r>
            <w:r w:rsidRPr="00C265E4">
              <w:rPr>
                <w:rFonts w:ascii="Calibri" w:eastAsia="Times New Roman" w:hAnsi="Calibri" w:cs="Times New Roman"/>
                <w:b/>
                <w:bCs/>
                <w:color w:val="000000"/>
                <w:lang w:eastAsia="fr-FR"/>
              </w:rPr>
              <w:t xml:space="preserve"> €</w:t>
            </w:r>
          </w:p>
        </w:tc>
        <w:tc>
          <w:tcPr>
            <w:tcW w:w="1275" w:type="dxa"/>
            <w:tcBorders>
              <w:top w:val="nil"/>
              <w:left w:val="nil"/>
              <w:bottom w:val="single" w:sz="4" w:space="0" w:color="auto"/>
              <w:right w:val="single" w:sz="4" w:space="0" w:color="auto"/>
            </w:tcBorders>
            <w:shd w:val="clear" w:color="auto" w:fill="auto"/>
            <w:noWrap/>
            <w:vAlign w:val="bottom"/>
            <w:hideMark/>
          </w:tcPr>
          <w:p w:rsidR="00320F2A" w:rsidRPr="00C265E4" w:rsidRDefault="00320F2A" w:rsidP="00BF293B">
            <w:pPr>
              <w:spacing w:before="100" w:beforeAutospacing="1" w:after="100" w:afterAutospacing="1"/>
              <w:jc w:val="right"/>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18 1</w:t>
            </w:r>
            <w:r w:rsidRPr="00C265E4">
              <w:rPr>
                <w:rFonts w:ascii="Calibri" w:eastAsia="Times New Roman" w:hAnsi="Calibri" w:cs="Times New Roman"/>
                <w:b/>
                <w:bCs/>
                <w:color w:val="000000"/>
                <w:lang w:eastAsia="fr-FR"/>
              </w:rPr>
              <w:t>00 €</w:t>
            </w:r>
          </w:p>
        </w:tc>
        <w:tc>
          <w:tcPr>
            <w:tcW w:w="1418" w:type="dxa"/>
            <w:tcBorders>
              <w:top w:val="single" w:sz="4" w:space="0" w:color="auto"/>
              <w:left w:val="nil"/>
              <w:bottom w:val="single" w:sz="4" w:space="0" w:color="auto"/>
              <w:right w:val="single" w:sz="4" w:space="0" w:color="auto"/>
            </w:tcBorders>
            <w:shd w:val="clear" w:color="000000" w:fill="D9D9D9"/>
            <w:noWrap/>
            <w:vAlign w:val="bottom"/>
            <w:hideMark/>
          </w:tcPr>
          <w:p w:rsidR="00320F2A" w:rsidRPr="00C265E4" w:rsidRDefault="00320F2A" w:rsidP="00BF293B">
            <w:pPr>
              <w:spacing w:before="100" w:beforeAutospacing="1" w:after="100" w:afterAutospacing="1"/>
              <w:jc w:val="right"/>
              <w:rPr>
                <w:rFonts w:ascii="Calibri" w:eastAsia="Times New Roman" w:hAnsi="Calibri" w:cs="Times New Roman"/>
                <w:b/>
                <w:bCs/>
                <w:color w:val="000000"/>
                <w:lang w:eastAsia="fr-FR"/>
              </w:rPr>
            </w:pPr>
            <w:r>
              <w:rPr>
                <w:rFonts w:ascii="Calibri" w:eastAsia="Times New Roman" w:hAnsi="Calibri" w:cs="Times New Roman"/>
                <w:b/>
                <w:bCs/>
                <w:color w:val="000000"/>
                <w:lang w:eastAsia="fr-FR"/>
              </w:rPr>
              <w:t xml:space="preserve">257 700 </w:t>
            </w:r>
            <w:r w:rsidRPr="00C265E4">
              <w:rPr>
                <w:rFonts w:ascii="Calibri" w:eastAsia="Times New Roman" w:hAnsi="Calibri" w:cs="Times New Roman"/>
                <w:b/>
                <w:bCs/>
                <w:color w:val="000000"/>
                <w:lang w:eastAsia="fr-FR"/>
              </w:rPr>
              <w:t>€</w:t>
            </w:r>
          </w:p>
        </w:tc>
      </w:tr>
    </w:tbl>
    <w:p w:rsidR="00FE7B4F" w:rsidRPr="002F7759" w:rsidRDefault="00FE7B4F" w:rsidP="00961D40">
      <w:pPr>
        <w:autoSpaceDE w:val="0"/>
        <w:autoSpaceDN w:val="0"/>
        <w:adjustRightInd w:val="0"/>
        <w:spacing w:after="0"/>
        <w:jc w:val="left"/>
        <w:rPr>
          <w:rFonts w:cs="Arial"/>
          <w:b/>
          <w:sz w:val="28"/>
          <w:szCs w:val="28"/>
          <w:lang w:val="en-US"/>
        </w:rPr>
      </w:pPr>
      <w:r w:rsidRPr="002F7759">
        <w:rPr>
          <w:rFonts w:cs="Arial"/>
          <w:b/>
          <w:sz w:val="28"/>
          <w:szCs w:val="28"/>
          <w:lang w:val="en-US"/>
        </w:rPr>
        <w:br w:type="page"/>
      </w:r>
    </w:p>
    <w:p w:rsidR="00752CEF" w:rsidRDefault="00752CEF" w:rsidP="00752CEF">
      <w:pPr>
        <w:rPr>
          <w:rFonts w:cs="Arial"/>
          <w:b/>
          <w:sz w:val="28"/>
          <w:szCs w:val="28"/>
        </w:rPr>
      </w:pPr>
      <w:r>
        <w:rPr>
          <w:rFonts w:cs="Arial"/>
          <w:b/>
          <w:sz w:val="28"/>
          <w:szCs w:val="28"/>
        </w:rPr>
        <w:lastRenderedPageBreak/>
        <w:t>Documents pour le dossier B</w:t>
      </w:r>
    </w:p>
    <w:p w:rsidR="00B86D7D" w:rsidRPr="00B86D7D" w:rsidRDefault="00B86D7D" w:rsidP="00B86D7D">
      <w:pPr>
        <w:pStyle w:val="Titre1"/>
        <w:spacing w:before="60"/>
        <w:rPr>
          <w:rFonts w:cs="Arial"/>
          <w:sz w:val="24"/>
          <w:szCs w:val="24"/>
        </w:rPr>
      </w:pPr>
      <w:r>
        <w:rPr>
          <w:rFonts w:cs="Arial"/>
          <w:sz w:val="24"/>
          <w:szCs w:val="24"/>
        </w:rPr>
        <w:t>B</w:t>
      </w:r>
      <w:r w:rsidR="00907AEC">
        <w:rPr>
          <w:rFonts w:cs="Arial"/>
          <w:sz w:val="24"/>
          <w:szCs w:val="24"/>
        </w:rPr>
        <w:t>1</w:t>
      </w:r>
      <w:r>
        <w:rPr>
          <w:rFonts w:cs="Arial"/>
          <w:sz w:val="24"/>
          <w:szCs w:val="24"/>
        </w:rPr>
        <w:t>.</w:t>
      </w:r>
      <w:r w:rsidR="00907AEC">
        <w:rPr>
          <w:rFonts w:cs="Arial"/>
          <w:sz w:val="24"/>
          <w:szCs w:val="24"/>
        </w:rPr>
        <w:t xml:space="preserve"> </w:t>
      </w:r>
      <w:r w:rsidRPr="00B86D7D">
        <w:rPr>
          <w:rFonts w:cs="Arial"/>
          <w:sz w:val="24"/>
          <w:szCs w:val="24"/>
        </w:rPr>
        <w:t xml:space="preserve">Description avancée de la solution </w:t>
      </w:r>
      <w:proofErr w:type="spellStart"/>
      <w:r w:rsidRPr="00B86D7D">
        <w:rPr>
          <w:rFonts w:cs="Arial"/>
          <w:sz w:val="24"/>
          <w:szCs w:val="24"/>
        </w:rPr>
        <w:t>NetBackup</w:t>
      </w:r>
      <w:proofErr w:type="spellEnd"/>
      <w:r w:rsidRPr="00B86D7D">
        <w:rPr>
          <w:rFonts w:cs="Arial"/>
          <w:sz w:val="24"/>
          <w:szCs w:val="24"/>
        </w:rPr>
        <w:t xml:space="preserve"> retenue</w:t>
      </w:r>
    </w:p>
    <w:p w:rsidR="00B86D7D" w:rsidRDefault="00B86D7D" w:rsidP="00B86D7D">
      <w:pPr>
        <w:autoSpaceDE w:val="0"/>
        <w:autoSpaceDN w:val="0"/>
        <w:adjustRightInd w:val="0"/>
        <w:spacing w:after="0"/>
        <w:rPr>
          <w:rFonts w:cs="Arial"/>
        </w:rPr>
      </w:pPr>
    </w:p>
    <w:p w:rsidR="00B86D7D" w:rsidRPr="00EC0DB5" w:rsidRDefault="00B86D7D" w:rsidP="00B86D7D">
      <w:pPr>
        <w:shd w:val="clear" w:color="auto" w:fill="A6A6A6" w:themeFill="background1" w:themeFillShade="A6"/>
        <w:spacing w:line="276" w:lineRule="auto"/>
        <w:jc w:val="left"/>
        <w:rPr>
          <w:rFonts w:cs="Arial"/>
          <w:szCs w:val="28"/>
        </w:rPr>
      </w:pPr>
      <w:r w:rsidRPr="00EC0DB5">
        <w:rPr>
          <w:rFonts w:cs="Arial"/>
          <w:szCs w:val="28"/>
        </w:rPr>
        <w:t xml:space="preserve">Spécificités techniques  du produit </w:t>
      </w:r>
      <w:r w:rsidRPr="00EC0DB5">
        <w:rPr>
          <w:rFonts w:cs="Arial"/>
        </w:rPr>
        <w:t>« </w:t>
      </w:r>
      <w:r w:rsidR="00427E3F" w:rsidRPr="00EC0DB5">
        <w:rPr>
          <w:rFonts w:cs="Arial"/>
          <w:color w:val="000000"/>
        </w:rPr>
        <w:t>solution clé en main</w:t>
      </w:r>
      <w:r w:rsidRPr="00EC0DB5">
        <w:rPr>
          <w:rFonts w:cs="Arial"/>
          <w:color w:val="000000"/>
        </w:rPr>
        <w:t xml:space="preserve"> </w:t>
      </w:r>
      <w:proofErr w:type="spellStart"/>
      <w:r w:rsidRPr="00EC0DB5">
        <w:rPr>
          <w:rFonts w:cs="Arial"/>
          <w:color w:val="000000"/>
        </w:rPr>
        <w:t>NetBackup</w:t>
      </w:r>
      <w:proofErr w:type="spellEnd"/>
      <w:r w:rsidRPr="00EC0DB5">
        <w:rPr>
          <w:rFonts w:cs="Arial"/>
          <w:color w:val="000000"/>
        </w:rPr>
        <w:t xml:space="preserve"> 5230 »</w:t>
      </w:r>
    </w:p>
    <w:tbl>
      <w:tblPr>
        <w:tblStyle w:val="Grilledutableau"/>
        <w:tblW w:w="0" w:type="auto"/>
        <w:tblLayout w:type="fixed"/>
        <w:tblLook w:val="04A0" w:firstRow="1" w:lastRow="0" w:firstColumn="1" w:lastColumn="0" w:noHBand="0" w:noVBand="1"/>
      </w:tblPr>
      <w:tblGrid>
        <w:gridCol w:w="4394"/>
        <w:gridCol w:w="2872"/>
        <w:gridCol w:w="2872"/>
      </w:tblGrid>
      <w:tr w:rsidR="00B86D7D" w:rsidRPr="0022204B" w:rsidTr="00565685">
        <w:tc>
          <w:tcPr>
            <w:tcW w:w="4394" w:type="dxa"/>
          </w:tcPr>
          <w:p w:rsidR="00B86D7D" w:rsidRPr="00D73C0E" w:rsidRDefault="00B86D7D" w:rsidP="00565685">
            <w:pPr>
              <w:autoSpaceDE w:val="0"/>
              <w:autoSpaceDN w:val="0"/>
              <w:adjustRightInd w:val="0"/>
              <w:jc w:val="center"/>
              <w:rPr>
                <w:rFonts w:cs="Arial"/>
                <w:b/>
                <w:bCs/>
                <w:sz w:val="20"/>
                <w:szCs w:val="20"/>
              </w:rPr>
            </w:pPr>
            <w:r w:rsidRPr="00D73C0E">
              <w:rPr>
                <w:rFonts w:cs="Arial"/>
                <w:b/>
                <w:bCs/>
                <w:sz w:val="20"/>
                <w:szCs w:val="20"/>
              </w:rPr>
              <w:t>Spécificités</w:t>
            </w:r>
          </w:p>
        </w:tc>
        <w:tc>
          <w:tcPr>
            <w:tcW w:w="2872" w:type="dxa"/>
          </w:tcPr>
          <w:p w:rsidR="00B86D7D" w:rsidRPr="00D73C0E" w:rsidRDefault="00B86D7D" w:rsidP="00565685">
            <w:pPr>
              <w:autoSpaceDE w:val="0"/>
              <w:autoSpaceDN w:val="0"/>
              <w:adjustRightInd w:val="0"/>
              <w:jc w:val="center"/>
              <w:rPr>
                <w:rFonts w:cs="Arial"/>
                <w:b/>
                <w:bCs/>
                <w:sz w:val="20"/>
                <w:szCs w:val="20"/>
              </w:rPr>
            </w:pPr>
            <w:r>
              <w:rPr>
                <w:rFonts w:cs="Arial"/>
                <w:b/>
                <w:bCs/>
                <w:sz w:val="20"/>
                <w:szCs w:val="20"/>
              </w:rPr>
              <w:t>Unité centrale</w:t>
            </w:r>
          </w:p>
        </w:tc>
        <w:tc>
          <w:tcPr>
            <w:tcW w:w="2872" w:type="dxa"/>
          </w:tcPr>
          <w:p w:rsidR="00B86D7D" w:rsidRPr="00D73C0E" w:rsidRDefault="00B86D7D" w:rsidP="00565685">
            <w:pPr>
              <w:autoSpaceDE w:val="0"/>
              <w:autoSpaceDN w:val="0"/>
              <w:adjustRightInd w:val="0"/>
              <w:jc w:val="center"/>
              <w:rPr>
                <w:rFonts w:cs="Arial"/>
                <w:b/>
                <w:bCs/>
                <w:sz w:val="20"/>
                <w:szCs w:val="20"/>
              </w:rPr>
            </w:pPr>
            <w:r>
              <w:rPr>
                <w:rFonts w:cs="Arial"/>
                <w:b/>
                <w:bCs/>
                <w:sz w:val="20"/>
                <w:szCs w:val="20"/>
              </w:rPr>
              <w:t>Unité d’extension</w:t>
            </w:r>
          </w:p>
        </w:tc>
      </w:tr>
      <w:tr w:rsidR="00B86D7D" w:rsidRPr="0022204B" w:rsidTr="00565685">
        <w:tc>
          <w:tcPr>
            <w:tcW w:w="4394" w:type="dxa"/>
          </w:tcPr>
          <w:p w:rsidR="00B86D7D" w:rsidRPr="00D73C0E" w:rsidRDefault="00B86D7D" w:rsidP="00565685">
            <w:pPr>
              <w:autoSpaceDE w:val="0"/>
              <w:autoSpaceDN w:val="0"/>
              <w:adjustRightInd w:val="0"/>
              <w:jc w:val="left"/>
              <w:rPr>
                <w:rFonts w:cs="Arial"/>
                <w:sz w:val="20"/>
                <w:szCs w:val="20"/>
              </w:rPr>
            </w:pPr>
            <w:r>
              <w:rPr>
                <w:rFonts w:cs="Arial"/>
                <w:sz w:val="20"/>
                <w:szCs w:val="20"/>
              </w:rPr>
              <w:t>Nombre d’alimentations (max)</w:t>
            </w:r>
          </w:p>
        </w:tc>
        <w:tc>
          <w:tcPr>
            <w:tcW w:w="2872" w:type="dxa"/>
          </w:tcPr>
          <w:p w:rsidR="00B86D7D" w:rsidRPr="009C4C7B" w:rsidRDefault="00B86D7D" w:rsidP="00565685">
            <w:pPr>
              <w:autoSpaceDE w:val="0"/>
              <w:autoSpaceDN w:val="0"/>
              <w:adjustRightInd w:val="0"/>
              <w:jc w:val="center"/>
              <w:rPr>
                <w:rFonts w:cs="Arial"/>
                <w:sz w:val="20"/>
                <w:szCs w:val="20"/>
              </w:rPr>
            </w:pPr>
            <w:r>
              <w:rPr>
                <w:rFonts w:cs="Arial"/>
                <w:sz w:val="20"/>
                <w:szCs w:val="20"/>
              </w:rPr>
              <w:t>2 (4)</w:t>
            </w:r>
          </w:p>
        </w:tc>
        <w:tc>
          <w:tcPr>
            <w:tcW w:w="2872" w:type="dxa"/>
          </w:tcPr>
          <w:p w:rsidR="00B86D7D" w:rsidRDefault="00B86D7D" w:rsidP="00565685">
            <w:pPr>
              <w:autoSpaceDE w:val="0"/>
              <w:autoSpaceDN w:val="0"/>
              <w:adjustRightInd w:val="0"/>
              <w:jc w:val="center"/>
              <w:rPr>
                <w:rFonts w:cs="Arial"/>
                <w:sz w:val="20"/>
                <w:szCs w:val="20"/>
              </w:rPr>
            </w:pPr>
            <w:r>
              <w:rPr>
                <w:rFonts w:cs="Arial"/>
                <w:sz w:val="20"/>
                <w:szCs w:val="20"/>
              </w:rPr>
              <w:t>2 (2)</w:t>
            </w:r>
          </w:p>
        </w:tc>
      </w:tr>
      <w:tr w:rsidR="00B86D7D" w:rsidRPr="0022204B" w:rsidTr="00565685">
        <w:tc>
          <w:tcPr>
            <w:tcW w:w="4394" w:type="dxa"/>
          </w:tcPr>
          <w:p w:rsidR="00B86D7D" w:rsidRPr="00D73C0E" w:rsidRDefault="00B86D7D" w:rsidP="00565685">
            <w:pPr>
              <w:autoSpaceDE w:val="0"/>
              <w:autoSpaceDN w:val="0"/>
              <w:adjustRightInd w:val="0"/>
              <w:jc w:val="left"/>
              <w:rPr>
                <w:rFonts w:cs="Arial"/>
                <w:b/>
                <w:bCs/>
                <w:sz w:val="20"/>
                <w:szCs w:val="20"/>
              </w:rPr>
            </w:pPr>
            <w:r w:rsidRPr="00D73C0E">
              <w:rPr>
                <w:rFonts w:cs="Arial"/>
                <w:sz w:val="20"/>
                <w:szCs w:val="20"/>
              </w:rPr>
              <w:t xml:space="preserve">Capacité de stockage utilisable (To) </w:t>
            </w:r>
          </w:p>
        </w:tc>
        <w:tc>
          <w:tcPr>
            <w:tcW w:w="2872" w:type="dxa"/>
          </w:tcPr>
          <w:p w:rsidR="00B86D7D" w:rsidRPr="00D73C0E" w:rsidRDefault="00B86D7D" w:rsidP="00565685">
            <w:pPr>
              <w:autoSpaceDE w:val="0"/>
              <w:autoSpaceDN w:val="0"/>
              <w:adjustRightInd w:val="0"/>
              <w:jc w:val="center"/>
              <w:rPr>
                <w:rFonts w:cs="Arial"/>
                <w:b/>
                <w:bCs/>
                <w:sz w:val="20"/>
                <w:szCs w:val="20"/>
              </w:rPr>
            </w:pPr>
            <w:r w:rsidRPr="009C4C7B">
              <w:rPr>
                <w:rFonts w:cs="Arial"/>
                <w:sz w:val="20"/>
                <w:szCs w:val="20"/>
              </w:rPr>
              <w:t>4</w:t>
            </w:r>
          </w:p>
        </w:tc>
        <w:tc>
          <w:tcPr>
            <w:tcW w:w="2872" w:type="dxa"/>
          </w:tcPr>
          <w:p w:rsidR="00B86D7D" w:rsidRPr="00D73C0E" w:rsidRDefault="00B86D7D" w:rsidP="00565685">
            <w:pPr>
              <w:autoSpaceDE w:val="0"/>
              <w:autoSpaceDN w:val="0"/>
              <w:adjustRightInd w:val="0"/>
              <w:jc w:val="center"/>
              <w:rPr>
                <w:rFonts w:cs="Arial"/>
                <w:sz w:val="20"/>
                <w:szCs w:val="20"/>
              </w:rPr>
            </w:pPr>
            <w:r>
              <w:rPr>
                <w:rFonts w:cs="Arial"/>
                <w:sz w:val="20"/>
                <w:szCs w:val="20"/>
              </w:rPr>
              <w:t>24 ou 36</w:t>
            </w:r>
          </w:p>
        </w:tc>
      </w:tr>
      <w:tr w:rsidR="00B86D7D" w:rsidRPr="0022204B" w:rsidTr="00565685">
        <w:tc>
          <w:tcPr>
            <w:tcW w:w="4394" w:type="dxa"/>
          </w:tcPr>
          <w:p w:rsidR="00B86D7D" w:rsidRPr="00D73C0E" w:rsidRDefault="00B86D7D" w:rsidP="00565685">
            <w:pPr>
              <w:tabs>
                <w:tab w:val="left" w:pos="599"/>
              </w:tabs>
              <w:autoSpaceDE w:val="0"/>
              <w:autoSpaceDN w:val="0"/>
              <w:adjustRightInd w:val="0"/>
              <w:jc w:val="left"/>
              <w:rPr>
                <w:rFonts w:cs="Arial"/>
                <w:b/>
                <w:bCs/>
                <w:sz w:val="20"/>
                <w:szCs w:val="20"/>
              </w:rPr>
            </w:pPr>
            <w:r w:rsidRPr="00D73C0E">
              <w:rPr>
                <w:rFonts w:cs="Arial"/>
                <w:sz w:val="20"/>
                <w:szCs w:val="20"/>
              </w:rPr>
              <w:t xml:space="preserve">Ports 1 Gb Ethernet </w:t>
            </w:r>
          </w:p>
        </w:tc>
        <w:tc>
          <w:tcPr>
            <w:tcW w:w="2872" w:type="dxa"/>
          </w:tcPr>
          <w:p w:rsidR="00B86D7D" w:rsidRPr="00D73C0E" w:rsidRDefault="00B86D7D" w:rsidP="00565685">
            <w:pPr>
              <w:autoSpaceDE w:val="0"/>
              <w:autoSpaceDN w:val="0"/>
              <w:adjustRightInd w:val="0"/>
              <w:jc w:val="center"/>
              <w:rPr>
                <w:rFonts w:cs="Arial"/>
                <w:sz w:val="20"/>
                <w:szCs w:val="20"/>
              </w:rPr>
            </w:pPr>
            <w:r>
              <w:rPr>
                <w:rFonts w:cs="Arial"/>
                <w:sz w:val="20"/>
                <w:szCs w:val="20"/>
              </w:rPr>
              <w:t>4</w:t>
            </w:r>
          </w:p>
        </w:tc>
        <w:tc>
          <w:tcPr>
            <w:tcW w:w="2872" w:type="dxa"/>
          </w:tcPr>
          <w:p w:rsidR="00B86D7D" w:rsidRPr="00D73C0E" w:rsidRDefault="00B86D7D" w:rsidP="00565685">
            <w:pPr>
              <w:autoSpaceDE w:val="0"/>
              <w:autoSpaceDN w:val="0"/>
              <w:adjustRightInd w:val="0"/>
              <w:jc w:val="center"/>
              <w:rPr>
                <w:rFonts w:cs="Arial"/>
                <w:b/>
                <w:bCs/>
                <w:sz w:val="20"/>
                <w:szCs w:val="20"/>
              </w:rPr>
            </w:pPr>
            <w:r w:rsidRPr="009C4C7B">
              <w:rPr>
                <w:rFonts w:cs="Arial"/>
                <w:sz w:val="20"/>
                <w:szCs w:val="20"/>
              </w:rPr>
              <w:t>NA</w:t>
            </w:r>
          </w:p>
        </w:tc>
      </w:tr>
      <w:tr w:rsidR="00B86D7D" w:rsidRPr="0022204B" w:rsidTr="00565685">
        <w:tc>
          <w:tcPr>
            <w:tcW w:w="4394" w:type="dxa"/>
          </w:tcPr>
          <w:p w:rsidR="00B86D7D" w:rsidRPr="00D73C0E" w:rsidRDefault="00B86D7D" w:rsidP="00565685">
            <w:pPr>
              <w:autoSpaceDE w:val="0"/>
              <w:autoSpaceDN w:val="0"/>
              <w:adjustRightInd w:val="0"/>
              <w:jc w:val="left"/>
              <w:rPr>
                <w:rFonts w:cs="Arial"/>
                <w:sz w:val="20"/>
                <w:szCs w:val="20"/>
              </w:rPr>
            </w:pPr>
            <w:r w:rsidRPr="00D73C0E">
              <w:rPr>
                <w:rFonts w:cs="Arial"/>
                <w:sz w:val="20"/>
                <w:szCs w:val="20"/>
              </w:rPr>
              <w:t>Po</w:t>
            </w:r>
            <w:r>
              <w:rPr>
                <w:rFonts w:cs="Arial"/>
                <w:sz w:val="20"/>
                <w:szCs w:val="20"/>
              </w:rPr>
              <w:t xml:space="preserve">rts 10 Gb Ethernet Jusqu'à </w:t>
            </w:r>
          </w:p>
        </w:tc>
        <w:tc>
          <w:tcPr>
            <w:tcW w:w="2872" w:type="dxa"/>
          </w:tcPr>
          <w:p w:rsidR="00B86D7D" w:rsidRPr="00D73C0E" w:rsidRDefault="00B86D7D" w:rsidP="00565685">
            <w:pPr>
              <w:autoSpaceDE w:val="0"/>
              <w:autoSpaceDN w:val="0"/>
              <w:adjustRightInd w:val="0"/>
              <w:jc w:val="center"/>
              <w:rPr>
                <w:rFonts w:cs="Arial"/>
                <w:b/>
                <w:bCs/>
                <w:sz w:val="20"/>
                <w:szCs w:val="20"/>
              </w:rPr>
            </w:pPr>
            <w:r>
              <w:rPr>
                <w:rFonts w:cs="Arial"/>
                <w:sz w:val="20"/>
                <w:szCs w:val="20"/>
              </w:rPr>
              <w:t>4</w:t>
            </w:r>
          </w:p>
        </w:tc>
        <w:tc>
          <w:tcPr>
            <w:tcW w:w="2872" w:type="dxa"/>
          </w:tcPr>
          <w:p w:rsidR="00B86D7D" w:rsidRPr="00D73C0E" w:rsidRDefault="00B86D7D" w:rsidP="00565685">
            <w:pPr>
              <w:autoSpaceDE w:val="0"/>
              <w:autoSpaceDN w:val="0"/>
              <w:adjustRightInd w:val="0"/>
              <w:jc w:val="center"/>
              <w:rPr>
                <w:rFonts w:cs="Arial"/>
                <w:b/>
                <w:bCs/>
                <w:sz w:val="20"/>
                <w:szCs w:val="20"/>
              </w:rPr>
            </w:pPr>
            <w:r w:rsidRPr="009C4C7B">
              <w:rPr>
                <w:rFonts w:cs="Arial"/>
                <w:sz w:val="20"/>
                <w:szCs w:val="20"/>
              </w:rPr>
              <w:t>NA</w:t>
            </w:r>
          </w:p>
        </w:tc>
      </w:tr>
      <w:tr w:rsidR="00B86D7D" w:rsidRPr="0022204B" w:rsidTr="00565685">
        <w:tc>
          <w:tcPr>
            <w:tcW w:w="4394" w:type="dxa"/>
          </w:tcPr>
          <w:p w:rsidR="00B86D7D" w:rsidRPr="00D73C0E" w:rsidRDefault="00B86D7D" w:rsidP="00565685">
            <w:pPr>
              <w:autoSpaceDE w:val="0"/>
              <w:autoSpaceDN w:val="0"/>
              <w:adjustRightInd w:val="0"/>
              <w:jc w:val="left"/>
              <w:rPr>
                <w:rFonts w:cs="Arial"/>
                <w:b/>
                <w:bCs/>
                <w:sz w:val="20"/>
                <w:szCs w:val="20"/>
              </w:rPr>
            </w:pPr>
            <w:r w:rsidRPr="00D73C0E">
              <w:rPr>
                <w:rFonts w:cs="Arial"/>
                <w:sz w:val="20"/>
                <w:szCs w:val="20"/>
              </w:rPr>
              <w:t>Ports 8 Gb Fibre Channel</w:t>
            </w:r>
            <w:r>
              <w:rPr>
                <w:rFonts w:cs="Arial"/>
                <w:sz w:val="20"/>
                <w:szCs w:val="20"/>
              </w:rPr>
              <w:t xml:space="preserve"> </w:t>
            </w:r>
            <w:r w:rsidRPr="00D73C0E">
              <w:rPr>
                <w:rFonts w:cs="Arial"/>
                <w:sz w:val="20"/>
                <w:szCs w:val="20"/>
              </w:rPr>
              <w:t xml:space="preserve">Jusqu'à </w:t>
            </w:r>
          </w:p>
        </w:tc>
        <w:tc>
          <w:tcPr>
            <w:tcW w:w="2872" w:type="dxa"/>
          </w:tcPr>
          <w:p w:rsidR="00B86D7D" w:rsidRPr="00D73C0E" w:rsidRDefault="00B86D7D" w:rsidP="00565685">
            <w:pPr>
              <w:autoSpaceDE w:val="0"/>
              <w:autoSpaceDN w:val="0"/>
              <w:adjustRightInd w:val="0"/>
              <w:jc w:val="center"/>
              <w:rPr>
                <w:rFonts w:cs="Arial"/>
                <w:b/>
                <w:bCs/>
                <w:sz w:val="20"/>
                <w:szCs w:val="20"/>
              </w:rPr>
            </w:pPr>
            <w:r>
              <w:rPr>
                <w:rFonts w:cs="Arial"/>
                <w:sz w:val="20"/>
                <w:szCs w:val="20"/>
              </w:rPr>
              <w:t>10</w:t>
            </w:r>
          </w:p>
        </w:tc>
        <w:tc>
          <w:tcPr>
            <w:tcW w:w="2872" w:type="dxa"/>
          </w:tcPr>
          <w:p w:rsidR="00B86D7D" w:rsidRPr="00D73C0E" w:rsidRDefault="00B86D7D" w:rsidP="00565685">
            <w:pPr>
              <w:autoSpaceDE w:val="0"/>
              <w:autoSpaceDN w:val="0"/>
              <w:adjustRightInd w:val="0"/>
              <w:jc w:val="center"/>
              <w:rPr>
                <w:rFonts w:cs="Arial"/>
                <w:b/>
                <w:bCs/>
                <w:sz w:val="20"/>
                <w:szCs w:val="20"/>
              </w:rPr>
            </w:pPr>
            <w:r w:rsidRPr="009C4C7B">
              <w:rPr>
                <w:rFonts w:cs="Arial"/>
                <w:sz w:val="20"/>
                <w:szCs w:val="20"/>
              </w:rPr>
              <w:t>NA</w:t>
            </w:r>
          </w:p>
        </w:tc>
      </w:tr>
      <w:tr w:rsidR="00B86D7D" w:rsidRPr="0022204B" w:rsidTr="00565685">
        <w:tc>
          <w:tcPr>
            <w:tcW w:w="4394" w:type="dxa"/>
          </w:tcPr>
          <w:p w:rsidR="00B86D7D" w:rsidRPr="00D73C0E" w:rsidRDefault="00B86D7D" w:rsidP="00565685">
            <w:pPr>
              <w:autoSpaceDE w:val="0"/>
              <w:autoSpaceDN w:val="0"/>
              <w:adjustRightInd w:val="0"/>
              <w:jc w:val="left"/>
              <w:rPr>
                <w:rFonts w:cs="Arial"/>
                <w:b/>
                <w:bCs/>
                <w:sz w:val="20"/>
                <w:szCs w:val="20"/>
              </w:rPr>
            </w:pPr>
            <w:r w:rsidRPr="00D73C0E">
              <w:rPr>
                <w:rFonts w:cs="Arial"/>
                <w:sz w:val="20"/>
                <w:szCs w:val="20"/>
              </w:rPr>
              <w:t xml:space="preserve">Temps moyen de réparation (heures) </w:t>
            </w:r>
          </w:p>
        </w:tc>
        <w:tc>
          <w:tcPr>
            <w:tcW w:w="2872" w:type="dxa"/>
          </w:tcPr>
          <w:p w:rsidR="00B86D7D" w:rsidRPr="00D73C0E" w:rsidRDefault="00B86D7D" w:rsidP="00565685">
            <w:pPr>
              <w:autoSpaceDE w:val="0"/>
              <w:autoSpaceDN w:val="0"/>
              <w:adjustRightInd w:val="0"/>
              <w:jc w:val="center"/>
              <w:rPr>
                <w:rFonts w:cs="Arial"/>
                <w:b/>
                <w:bCs/>
                <w:sz w:val="20"/>
                <w:szCs w:val="20"/>
              </w:rPr>
            </w:pPr>
            <w:r w:rsidRPr="00D73C0E">
              <w:rPr>
                <w:rFonts w:cs="Arial"/>
                <w:sz w:val="20"/>
                <w:szCs w:val="20"/>
              </w:rPr>
              <w:t>&lt; 1</w:t>
            </w:r>
          </w:p>
        </w:tc>
        <w:tc>
          <w:tcPr>
            <w:tcW w:w="2872" w:type="dxa"/>
          </w:tcPr>
          <w:p w:rsidR="00B86D7D" w:rsidRPr="00D73C0E" w:rsidRDefault="00B86D7D" w:rsidP="00565685">
            <w:pPr>
              <w:autoSpaceDE w:val="0"/>
              <w:autoSpaceDN w:val="0"/>
              <w:adjustRightInd w:val="0"/>
              <w:jc w:val="center"/>
              <w:rPr>
                <w:rFonts w:cs="Arial"/>
                <w:b/>
                <w:bCs/>
                <w:sz w:val="20"/>
                <w:szCs w:val="20"/>
              </w:rPr>
            </w:pPr>
            <w:r w:rsidRPr="00D73C0E">
              <w:rPr>
                <w:rFonts w:cs="Arial"/>
                <w:sz w:val="20"/>
                <w:szCs w:val="20"/>
              </w:rPr>
              <w:t>&lt; 1</w:t>
            </w:r>
          </w:p>
        </w:tc>
      </w:tr>
    </w:tbl>
    <w:p w:rsidR="00B86D7D" w:rsidRDefault="00B86D7D" w:rsidP="00B86D7D">
      <w:pPr>
        <w:spacing w:before="120" w:after="120" w:line="276" w:lineRule="auto"/>
        <w:jc w:val="left"/>
        <w:rPr>
          <w:rFonts w:ascii="SymantecSans-Bold" w:hAnsi="SymantecSans-Bold" w:cs="SymantecSans-Bold"/>
          <w:b/>
          <w:bCs/>
          <w:sz w:val="15"/>
          <w:szCs w:val="15"/>
        </w:rPr>
      </w:pPr>
      <w:r w:rsidRPr="00BB5D8C">
        <w:rPr>
          <w:rFonts w:ascii="SymantecSans-Bold" w:hAnsi="SymantecSans-Bold" w:cs="SymantecSans-Bold"/>
          <w:b/>
          <w:bCs/>
          <w:sz w:val="15"/>
          <w:szCs w:val="15"/>
        </w:rPr>
        <w:t xml:space="preserve">NA = not </w:t>
      </w:r>
      <w:proofErr w:type="spellStart"/>
      <w:r w:rsidRPr="00BB5D8C">
        <w:rPr>
          <w:rFonts w:ascii="SymantecSans-Bold" w:hAnsi="SymantecSans-Bold" w:cs="SymantecSans-Bold"/>
          <w:b/>
          <w:bCs/>
          <w:sz w:val="15"/>
          <w:szCs w:val="15"/>
        </w:rPr>
        <w:t>available</w:t>
      </w:r>
      <w:proofErr w:type="spellEnd"/>
      <w:r>
        <w:rPr>
          <w:rFonts w:ascii="SymantecSans-Bold" w:hAnsi="SymantecSans-Bold" w:cs="SymantecSans-Bold"/>
          <w:b/>
          <w:bCs/>
          <w:sz w:val="15"/>
          <w:szCs w:val="15"/>
        </w:rPr>
        <w:t xml:space="preserve"> (non disponible)</w:t>
      </w:r>
    </w:p>
    <w:p w:rsidR="00B86D7D" w:rsidRDefault="00B86D7D" w:rsidP="00B86D7D">
      <w:pPr>
        <w:spacing w:before="120" w:after="120" w:line="276" w:lineRule="auto"/>
        <w:jc w:val="left"/>
        <w:rPr>
          <w:rFonts w:ascii="SymantecSans-Bold" w:hAnsi="SymantecSans-Bold" w:cs="SymantecSans-Bold"/>
          <w:b/>
          <w:bCs/>
          <w:sz w:val="15"/>
          <w:szCs w:val="15"/>
        </w:rPr>
      </w:pPr>
    </w:p>
    <w:p w:rsidR="00B86D7D" w:rsidRPr="00EC0DB5" w:rsidRDefault="00B86D7D" w:rsidP="00B86D7D">
      <w:pPr>
        <w:shd w:val="clear" w:color="auto" w:fill="A6A6A6" w:themeFill="background1" w:themeFillShade="A6"/>
        <w:spacing w:line="276" w:lineRule="auto"/>
        <w:jc w:val="left"/>
        <w:rPr>
          <w:rFonts w:cs="Arial"/>
          <w:bCs/>
        </w:rPr>
      </w:pPr>
      <w:r w:rsidRPr="00EC0DB5">
        <w:rPr>
          <w:rFonts w:cs="Arial"/>
          <w:bCs/>
        </w:rPr>
        <w:t xml:space="preserve">Caractéristiques du stockage des </w:t>
      </w:r>
      <w:r w:rsidR="00427E3F" w:rsidRPr="00EC0DB5">
        <w:rPr>
          <w:rFonts w:cs="Arial"/>
          <w:bCs/>
        </w:rPr>
        <w:t>solution</w:t>
      </w:r>
      <w:r w:rsidR="00AA420E" w:rsidRPr="00EC0DB5">
        <w:rPr>
          <w:rFonts w:cs="Arial"/>
          <w:bCs/>
        </w:rPr>
        <w:t>s</w:t>
      </w:r>
      <w:r w:rsidR="00427E3F" w:rsidRPr="00EC0DB5">
        <w:rPr>
          <w:rFonts w:cs="Arial"/>
          <w:bCs/>
        </w:rPr>
        <w:t xml:space="preserve"> clé en main</w:t>
      </w:r>
      <w:r w:rsidRPr="00EC0DB5">
        <w:rPr>
          <w:rFonts w:cs="Arial"/>
          <w:bCs/>
        </w:rPr>
        <w:t xml:space="preserve"> </w:t>
      </w:r>
      <w:proofErr w:type="spellStart"/>
      <w:r w:rsidRPr="00EC0DB5">
        <w:rPr>
          <w:rFonts w:cs="Arial"/>
          <w:bCs/>
        </w:rPr>
        <w:t>NetBackup</w:t>
      </w:r>
      <w:proofErr w:type="spellEnd"/>
      <w:r w:rsidRPr="00EC0DB5">
        <w:rPr>
          <w:rFonts w:cs="Arial"/>
          <w:bCs/>
        </w:rPr>
        <w:t xml:space="preserve"> 5230</w:t>
      </w:r>
    </w:p>
    <w:tbl>
      <w:tblPr>
        <w:tblStyle w:val="Grilledutableau"/>
        <w:tblW w:w="3759" w:type="pct"/>
        <w:tblLook w:val="04A0" w:firstRow="1" w:lastRow="0" w:firstColumn="1" w:lastColumn="0" w:noHBand="0" w:noVBand="1"/>
      </w:tblPr>
      <w:tblGrid>
        <w:gridCol w:w="660"/>
        <w:gridCol w:w="2425"/>
        <w:gridCol w:w="4537"/>
      </w:tblGrid>
      <w:tr w:rsidR="00906038" w:rsidRPr="005F227F" w:rsidTr="00906038">
        <w:tc>
          <w:tcPr>
            <w:tcW w:w="433" w:type="pct"/>
            <w:vMerge w:val="restart"/>
            <w:textDirection w:val="btLr"/>
            <w:vAlign w:val="center"/>
          </w:tcPr>
          <w:p w:rsidR="00906038" w:rsidRPr="00BB5D8C" w:rsidRDefault="00906038" w:rsidP="00565685">
            <w:pPr>
              <w:ind w:left="113" w:right="113"/>
              <w:jc w:val="center"/>
              <w:rPr>
                <w:sz w:val="20"/>
                <w:szCs w:val="20"/>
              </w:rPr>
            </w:pPr>
            <w:r w:rsidRPr="00BB5D8C">
              <w:rPr>
                <w:sz w:val="20"/>
                <w:szCs w:val="20"/>
              </w:rPr>
              <w:t>Unité Centrale</w:t>
            </w:r>
          </w:p>
        </w:tc>
        <w:tc>
          <w:tcPr>
            <w:tcW w:w="1591" w:type="pct"/>
            <w:vAlign w:val="center"/>
          </w:tcPr>
          <w:p w:rsidR="00906038" w:rsidRPr="00BB5D8C" w:rsidRDefault="00906038" w:rsidP="00565685">
            <w:pPr>
              <w:jc w:val="left"/>
              <w:rPr>
                <w:sz w:val="20"/>
                <w:szCs w:val="20"/>
              </w:rPr>
            </w:pPr>
            <w:r w:rsidRPr="00BB5D8C">
              <w:rPr>
                <w:sz w:val="20"/>
                <w:szCs w:val="20"/>
              </w:rPr>
              <w:t>Système d’Exploitation</w:t>
            </w:r>
          </w:p>
        </w:tc>
        <w:tc>
          <w:tcPr>
            <w:tcW w:w="2976" w:type="pct"/>
          </w:tcPr>
          <w:p w:rsidR="00906038" w:rsidRPr="00BB5D8C" w:rsidRDefault="00906038" w:rsidP="00565685">
            <w:pPr>
              <w:rPr>
                <w:sz w:val="20"/>
                <w:szCs w:val="20"/>
              </w:rPr>
            </w:pPr>
            <w:r w:rsidRPr="00BB5D8C">
              <w:rPr>
                <w:sz w:val="20"/>
                <w:szCs w:val="20"/>
              </w:rPr>
              <w:t>Carte Raid N°2</w:t>
            </w:r>
          </w:p>
          <w:p w:rsidR="00906038" w:rsidRPr="00BB5D8C" w:rsidRDefault="00906038" w:rsidP="00565685">
            <w:pPr>
              <w:rPr>
                <w:sz w:val="20"/>
                <w:szCs w:val="20"/>
              </w:rPr>
            </w:pPr>
            <w:r w:rsidRPr="00BB5D8C">
              <w:rPr>
                <w:sz w:val="20"/>
                <w:szCs w:val="20"/>
              </w:rPr>
              <w:t>Contrôleur Raid Logiciel</w:t>
            </w:r>
          </w:p>
          <w:p w:rsidR="00906038" w:rsidRPr="00BB5D8C" w:rsidRDefault="00906038" w:rsidP="00565685">
            <w:pPr>
              <w:rPr>
                <w:sz w:val="20"/>
                <w:szCs w:val="20"/>
              </w:rPr>
            </w:pPr>
            <w:r w:rsidRPr="00BB5D8C">
              <w:rPr>
                <w:sz w:val="20"/>
                <w:szCs w:val="20"/>
              </w:rPr>
              <w:t>Raid 1 sur 2 disques de 1 To</w:t>
            </w:r>
          </w:p>
        </w:tc>
      </w:tr>
      <w:tr w:rsidR="00906038" w:rsidRPr="005F227F" w:rsidTr="00906038">
        <w:trPr>
          <w:trHeight w:val="609"/>
        </w:trPr>
        <w:tc>
          <w:tcPr>
            <w:tcW w:w="433" w:type="pct"/>
            <w:vMerge/>
            <w:vAlign w:val="center"/>
          </w:tcPr>
          <w:p w:rsidR="00906038" w:rsidRPr="00BB5D8C" w:rsidRDefault="00906038" w:rsidP="00565685">
            <w:pPr>
              <w:jc w:val="center"/>
              <w:rPr>
                <w:sz w:val="20"/>
                <w:szCs w:val="20"/>
              </w:rPr>
            </w:pPr>
          </w:p>
        </w:tc>
        <w:tc>
          <w:tcPr>
            <w:tcW w:w="1591" w:type="pct"/>
            <w:vAlign w:val="center"/>
          </w:tcPr>
          <w:p w:rsidR="00906038" w:rsidRPr="00BB5D8C" w:rsidRDefault="00906038" w:rsidP="00565685">
            <w:pPr>
              <w:jc w:val="left"/>
              <w:rPr>
                <w:sz w:val="20"/>
                <w:szCs w:val="20"/>
              </w:rPr>
            </w:pPr>
            <w:r w:rsidRPr="00BB5D8C">
              <w:rPr>
                <w:sz w:val="20"/>
                <w:szCs w:val="20"/>
              </w:rPr>
              <w:t>Espace de Stockage</w:t>
            </w:r>
          </w:p>
        </w:tc>
        <w:tc>
          <w:tcPr>
            <w:tcW w:w="2976" w:type="pct"/>
          </w:tcPr>
          <w:p w:rsidR="00906038" w:rsidRPr="00BB5D8C" w:rsidRDefault="00906038" w:rsidP="00565685">
            <w:pPr>
              <w:rPr>
                <w:sz w:val="20"/>
                <w:szCs w:val="20"/>
              </w:rPr>
            </w:pPr>
            <w:r w:rsidRPr="00BB5D8C">
              <w:rPr>
                <w:sz w:val="20"/>
                <w:szCs w:val="20"/>
              </w:rPr>
              <w:t>Carte Raid N°1</w:t>
            </w:r>
          </w:p>
          <w:p w:rsidR="00906038" w:rsidRPr="00BB5D8C" w:rsidRDefault="00906038" w:rsidP="00565685">
            <w:pPr>
              <w:rPr>
                <w:sz w:val="20"/>
                <w:szCs w:val="20"/>
              </w:rPr>
            </w:pPr>
            <w:r w:rsidRPr="00BB5D8C">
              <w:rPr>
                <w:sz w:val="20"/>
                <w:szCs w:val="20"/>
              </w:rPr>
              <w:t>Contrôleur Raid Matériel</w:t>
            </w:r>
          </w:p>
          <w:p w:rsidR="00906038" w:rsidRPr="00BB5D8C" w:rsidRDefault="00906038" w:rsidP="00DB0240">
            <w:pPr>
              <w:rPr>
                <w:sz w:val="20"/>
                <w:szCs w:val="20"/>
              </w:rPr>
            </w:pPr>
            <w:r w:rsidRPr="00BB5D8C">
              <w:rPr>
                <w:sz w:val="20"/>
                <w:szCs w:val="20"/>
              </w:rPr>
              <w:t xml:space="preserve">Raid 6 </w:t>
            </w:r>
            <w:r>
              <w:rPr>
                <w:sz w:val="20"/>
                <w:szCs w:val="20"/>
              </w:rPr>
              <w:t xml:space="preserve">jusqu’à </w:t>
            </w:r>
            <w:r w:rsidR="00DB0240">
              <w:rPr>
                <w:sz w:val="20"/>
                <w:szCs w:val="20"/>
              </w:rPr>
              <w:t>6</w:t>
            </w:r>
            <w:r w:rsidRPr="00BB5D8C">
              <w:rPr>
                <w:sz w:val="20"/>
                <w:szCs w:val="20"/>
              </w:rPr>
              <w:t xml:space="preserve"> disques de 1 To</w:t>
            </w:r>
            <w:r w:rsidR="00DB0240">
              <w:rPr>
                <w:sz w:val="20"/>
                <w:szCs w:val="20"/>
              </w:rPr>
              <w:t xml:space="preserve"> </w:t>
            </w:r>
          </w:p>
        </w:tc>
      </w:tr>
      <w:tr w:rsidR="00906038" w:rsidRPr="005F227F" w:rsidTr="00906038">
        <w:trPr>
          <w:trHeight w:val="321"/>
        </w:trPr>
        <w:tc>
          <w:tcPr>
            <w:tcW w:w="433" w:type="pct"/>
            <w:vMerge/>
            <w:tcBorders>
              <w:bottom w:val="single" w:sz="4" w:space="0" w:color="auto"/>
            </w:tcBorders>
            <w:vAlign w:val="center"/>
          </w:tcPr>
          <w:p w:rsidR="00906038" w:rsidRPr="00BB5D8C" w:rsidRDefault="00906038" w:rsidP="00565685">
            <w:pPr>
              <w:jc w:val="center"/>
              <w:rPr>
                <w:sz w:val="20"/>
                <w:szCs w:val="20"/>
              </w:rPr>
            </w:pPr>
          </w:p>
        </w:tc>
        <w:tc>
          <w:tcPr>
            <w:tcW w:w="1591" w:type="pct"/>
            <w:tcBorders>
              <w:bottom w:val="single" w:sz="4" w:space="0" w:color="auto"/>
            </w:tcBorders>
            <w:vAlign w:val="center"/>
          </w:tcPr>
          <w:p w:rsidR="00906038" w:rsidRPr="00BB5D8C" w:rsidRDefault="00906038" w:rsidP="00565685">
            <w:pPr>
              <w:jc w:val="left"/>
              <w:rPr>
                <w:sz w:val="20"/>
                <w:szCs w:val="20"/>
              </w:rPr>
            </w:pPr>
            <w:r w:rsidRPr="00BB5D8C">
              <w:rPr>
                <w:sz w:val="20"/>
                <w:szCs w:val="20"/>
              </w:rPr>
              <w:t>Disque de secours</w:t>
            </w:r>
          </w:p>
        </w:tc>
        <w:tc>
          <w:tcPr>
            <w:tcW w:w="2976" w:type="pct"/>
            <w:tcBorders>
              <w:bottom w:val="single" w:sz="4" w:space="0" w:color="auto"/>
            </w:tcBorders>
          </w:tcPr>
          <w:p w:rsidR="00906038" w:rsidRPr="00BB5D8C" w:rsidRDefault="00906038" w:rsidP="00565685">
            <w:pPr>
              <w:rPr>
                <w:sz w:val="20"/>
                <w:szCs w:val="20"/>
              </w:rPr>
            </w:pPr>
            <w:r w:rsidRPr="00BB5D8C">
              <w:rPr>
                <w:sz w:val="20"/>
                <w:szCs w:val="20"/>
              </w:rPr>
              <w:t>Disque de secours de 1 To</w:t>
            </w:r>
          </w:p>
        </w:tc>
      </w:tr>
      <w:tr w:rsidR="00906038" w:rsidRPr="005F227F" w:rsidTr="00906038">
        <w:trPr>
          <w:trHeight w:val="817"/>
        </w:trPr>
        <w:tc>
          <w:tcPr>
            <w:tcW w:w="433" w:type="pct"/>
            <w:vMerge w:val="restart"/>
            <w:tcBorders>
              <w:bottom w:val="single" w:sz="4" w:space="0" w:color="auto"/>
            </w:tcBorders>
            <w:textDirection w:val="btLr"/>
            <w:vAlign w:val="center"/>
          </w:tcPr>
          <w:p w:rsidR="00906038" w:rsidRPr="00BB5D8C" w:rsidRDefault="00427E3F" w:rsidP="00427E3F">
            <w:pPr>
              <w:ind w:left="113" w:right="113"/>
              <w:jc w:val="center"/>
              <w:rPr>
                <w:sz w:val="20"/>
                <w:szCs w:val="20"/>
              </w:rPr>
            </w:pPr>
            <w:r>
              <w:rPr>
                <w:sz w:val="20"/>
                <w:szCs w:val="20"/>
              </w:rPr>
              <w:t>Unités d’ex</w:t>
            </w:r>
            <w:r w:rsidR="00906038" w:rsidRPr="00BB5D8C">
              <w:rPr>
                <w:sz w:val="20"/>
                <w:szCs w:val="20"/>
              </w:rPr>
              <w:t>tension</w:t>
            </w:r>
          </w:p>
        </w:tc>
        <w:tc>
          <w:tcPr>
            <w:tcW w:w="1591" w:type="pct"/>
            <w:tcBorders>
              <w:bottom w:val="single" w:sz="4" w:space="0" w:color="auto"/>
            </w:tcBorders>
            <w:vAlign w:val="center"/>
          </w:tcPr>
          <w:p w:rsidR="00906038" w:rsidRPr="00BB5D8C" w:rsidRDefault="00906038" w:rsidP="00565685">
            <w:pPr>
              <w:jc w:val="left"/>
              <w:rPr>
                <w:sz w:val="20"/>
                <w:szCs w:val="20"/>
              </w:rPr>
            </w:pPr>
            <w:r w:rsidRPr="00BB5D8C">
              <w:rPr>
                <w:sz w:val="20"/>
                <w:szCs w:val="20"/>
              </w:rPr>
              <w:t>Espace de Stockage</w:t>
            </w:r>
          </w:p>
        </w:tc>
        <w:tc>
          <w:tcPr>
            <w:tcW w:w="2976" w:type="pct"/>
            <w:tcBorders>
              <w:bottom w:val="single" w:sz="4" w:space="0" w:color="auto"/>
            </w:tcBorders>
          </w:tcPr>
          <w:p w:rsidR="00906038" w:rsidRPr="00BB5D8C" w:rsidRDefault="00906038" w:rsidP="00565685">
            <w:pPr>
              <w:rPr>
                <w:sz w:val="20"/>
                <w:szCs w:val="20"/>
              </w:rPr>
            </w:pPr>
            <w:r w:rsidRPr="00BB5D8C">
              <w:rPr>
                <w:sz w:val="20"/>
                <w:szCs w:val="20"/>
              </w:rPr>
              <w:t>Carte Raid N°0</w:t>
            </w:r>
          </w:p>
          <w:p w:rsidR="00906038" w:rsidRPr="00BB5D8C" w:rsidRDefault="00906038" w:rsidP="00565685">
            <w:pPr>
              <w:rPr>
                <w:sz w:val="20"/>
                <w:szCs w:val="20"/>
              </w:rPr>
            </w:pPr>
            <w:r w:rsidRPr="00BB5D8C">
              <w:rPr>
                <w:sz w:val="20"/>
                <w:szCs w:val="20"/>
              </w:rPr>
              <w:t>Contrôleur Raid Matériel</w:t>
            </w:r>
          </w:p>
          <w:p w:rsidR="00906038" w:rsidRPr="00BB5D8C" w:rsidRDefault="00906038" w:rsidP="00DB0240">
            <w:pPr>
              <w:rPr>
                <w:sz w:val="20"/>
                <w:szCs w:val="20"/>
              </w:rPr>
            </w:pPr>
            <w:r w:rsidRPr="00BB5D8C">
              <w:rPr>
                <w:sz w:val="20"/>
                <w:szCs w:val="20"/>
              </w:rPr>
              <w:t xml:space="preserve">Raid 6 </w:t>
            </w:r>
            <w:r>
              <w:rPr>
                <w:sz w:val="20"/>
                <w:szCs w:val="20"/>
              </w:rPr>
              <w:t>jusqu’à</w:t>
            </w:r>
            <w:r w:rsidR="00DB0240">
              <w:rPr>
                <w:sz w:val="20"/>
                <w:szCs w:val="20"/>
              </w:rPr>
              <w:t xml:space="preserve"> 14</w:t>
            </w:r>
            <w:r w:rsidRPr="00BB5D8C">
              <w:rPr>
                <w:sz w:val="20"/>
                <w:szCs w:val="20"/>
              </w:rPr>
              <w:t xml:space="preserve"> disques de 2 ou 3 To</w:t>
            </w:r>
            <w:r w:rsidR="00DB0240">
              <w:rPr>
                <w:sz w:val="20"/>
                <w:szCs w:val="20"/>
              </w:rPr>
              <w:t xml:space="preserve"> </w:t>
            </w:r>
          </w:p>
        </w:tc>
      </w:tr>
      <w:tr w:rsidR="00906038" w:rsidRPr="005F227F" w:rsidTr="00906038">
        <w:trPr>
          <w:trHeight w:val="593"/>
        </w:trPr>
        <w:tc>
          <w:tcPr>
            <w:tcW w:w="433" w:type="pct"/>
            <w:vMerge/>
            <w:tcBorders>
              <w:bottom w:val="single" w:sz="4" w:space="0" w:color="auto"/>
            </w:tcBorders>
          </w:tcPr>
          <w:p w:rsidR="00906038" w:rsidRPr="00BB5D8C" w:rsidRDefault="00906038" w:rsidP="00565685">
            <w:pPr>
              <w:rPr>
                <w:sz w:val="20"/>
                <w:szCs w:val="20"/>
              </w:rPr>
            </w:pPr>
          </w:p>
        </w:tc>
        <w:tc>
          <w:tcPr>
            <w:tcW w:w="1591" w:type="pct"/>
            <w:tcBorders>
              <w:bottom w:val="single" w:sz="4" w:space="0" w:color="auto"/>
            </w:tcBorders>
            <w:vAlign w:val="center"/>
          </w:tcPr>
          <w:p w:rsidR="00906038" w:rsidRPr="00BB5D8C" w:rsidRDefault="00906038" w:rsidP="00565685">
            <w:pPr>
              <w:jc w:val="left"/>
              <w:rPr>
                <w:sz w:val="20"/>
                <w:szCs w:val="20"/>
              </w:rPr>
            </w:pPr>
            <w:r w:rsidRPr="00BB5D8C">
              <w:rPr>
                <w:sz w:val="20"/>
                <w:szCs w:val="20"/>
              </w:rPr>
              <w:t>Disque de secours</w:t>
            </w:r>
          </w:p>
        </w:tc>
        <w:tc>
          <w:tcPr>
            <w:tcW w:w="2976" w:type="pct"/>
            <w:tcBorders>
              <w:bottom w:val="single" w:sz="4" w:space="0" w:color="auto"/>
            </w:tcBorders>
          </w:tcPr>
          <w:p w:rsidR="00906038" w:rsidRPr="00BB5D8C" w:rsidRDefault="00906038" w:rsidP="00565685">
            <w:pPr>
              <w:rPr>
                <w:sz w:val="20"/>
                <w:szCs w:val="20"/>
              </w:rPr>
            </w:pPr>
            <w:r w:rsidRPr="00BB5D8C">
              <w:rPr>
                <w:sz w:val="20"/>
                <w:szCs w:val="20"/>
              </w:rPr>
              <w:t>Disque de secours de 2 ou 3 To</w:t>
            </w:r>
          </w:p>
        </w:tc>
      </w:tr>
    </w:tbl>
    <w:p w:rsidR="00B86D7D" w:rsidRDefault="00B86D7D" w:rsidP="00B86D7D">
      <w:pPr>
        <w:spacing w:after="0"/>
      </w:pPr>
    </w:p>
    <w:p w:rsidR="00C429AA" w:rsidRDefault="005F0CBD" w:rsidP="00120A46">
      <w:pPr>
        <w:pStyle w:val="Titre1"/>
        <w:spacing w:before="60"/>
        <w:rPr>
          <w:rFonts w:cs="Arial"/>
          <w:sz w:val="24"/>
          <w:szCs w:val="24"/>
        </w:rPr>
      </w:pPr>
      <w:r>
        <w:rPr>
          <w:rFonts w:cs="Arial"/>
          <w:sz w:val="24"/>
          <w:szCs w:val="24"/>
        </w:rPr>
        <w:t>B</w:t>
      </w:r>
      <w:r w:rsidR="001C5795">
        <w:rPr>
          <w:rFonts w:cs="Arial"/>
          <w:sz w:val="24"/>
          <w:szCs w:val="24"/>
        </w:rPr>
        <w:t>2</w:t>
      </w:r>
      <w:r>
        <w:rPr>
          <w:rFonts w:cs="Arial"/>
          <w:sz w:val="24"/>
          <w:szCs w:val="24"/>
        </w:rPr>
        <w:t>.</w:t>
      </w:r>
      <w:r w:rsidRPr="00303B1A">
        <w:rPr>
          <w:rFonts w:cs="Arial"/>
          <w:sz w:val="24"/>
          <w:szCs w:val="24"/>
        </w:rPr>
        <w:t xml:space="preserve"> </w:t>
      </w:r>
      <w:r w:rsidR="00494530">
        <w:rPr>
          <w:rFonts w:cs="Arial"/>
          <w:sz w:val="24"/>
          <w:szCs w:val="24"/>
        </w:rPr>
        <w:t>Clause</w:t>
      </w:r>
      <w:r w:rsidR="00C429AA">
        <w:rPr>
          <w:rFonts w:cs="Arial"/>
          <w:sz w:val="24"/>
          <w:szCs w:val="24"/>
        </w:rPr>
        <w:t xml:space="preserve"> de prise en charge des demandes d’assistance </w:t>
      </w:r>
    </w:p>
    <w:p w:rsidR="00C429AA" w:rsidRPr="00494530" w:rsidRDefault="00C429AA" w:rsidP="00C429AA">
      <w:pPr>
        <w:rPr>
          <w:i/>
        </w:rPr>
      </w:pPr>
      <w:r w:rsidRPr="00494530">
        <w:rPr>
          <w:i/>
        </w:rPr>
        <w:t xml:space="preserve">La société </w:t>
      </w:r>
      <w:proofErr w:type="spellStart"/>
      <w:r w:rsidRPr="00494530">
        <w:rPr>
          <w:i/>
        </w:rPr>
        <w:t>DeuSI</w:t>
      </w:r>
      <w:proofErr w:type="spellEnd"/>
      <w:r w:rsidRPr="00494530">
        <w:rPr>
          <w:i/>
        </w:rPr>
        <w:t xml:space="preserve"> (« le prestataire ») s’engage à assurer un service d’assistance</w:t>
      </w:r>
      <w:r w:rsidR="00427E3F">
        <w:rPr>
          <w:i/>
        </w:rPr>
        <w:t xml:space="preserve"> auprès de la société La Guingampaise </w:t>
      </w:r>
      <w:r w:rsidR="00427E3F" w:rsidRPr="00494530">
        <w:rPr>
          <w:i/>
        </w:rPr>
        <w:t xml:space="preserve">(« le client ») </w:t>
      </w:r>
      <w:r w:rsidRPr="00494530">
        <w:rPr>
          <w:i/>
        </w:rPr>
        <w:t xml:space="preserve"> lié à la solution de sauvegarde </w:t>
      </w:r>
      <w:r w:rsidR="004F31FA">
        <w:rPr>
          <w:i/>
        </w:rPr>
        <w:t>compressée</w:t>
      </w:r>
      <w:r w:rsidRPr="00494530">
        <w:rPr>
          <w:i/>
        </w:rPr>
        <w:t xml:space="preserve"> mise en place sur les sites de Guingamp et Rennes </w:t>
      </w:r>
      <w:r w:rsidR="00BC5992" w:rsidRPr="00494530">
        <w:rPr>
          <w:i/>
        </w:rPr>
        <w:t>pour une durée de 1 an</w:t>
      </w:r>
      <w:r w:rsidRPr="00494530">
        <w:rPr>
          <w:i/>
        </w:rPr>
        <w:t xml:space="preserve">. </w:t>
      </w:r>
    </w:p>
    <w:tbl>
      <w:tblPr>
        <w:tblStyle w:val="Grilledutableau"/>
        <w:tblpPr w:leftFromText="141" w:rightFromText="141" w:vertAnchor="text" w:horzAnchor="margin" w:tblpXSpec="right" w:tblpY="261"/>
        <w:tblW w:w="0" w:type="auto"/>
        <w:tblLook w:val="04A0" w:firstRow="1" w:lastRow="0" w:firstColumn="1" w:lastColumn="0" w:noHBand="0" w:noVBand="1"/>
      </w:tblPr>
      <w:tblGrid>
        <w:gridCol w:w="817"/>
        <w:gridCol w:w="3827"/>
        <w:gridCol w:w="1701"/>
      </w:tblGrid>
      <w:tr w:rsidR="00494530" w:rsidRPr="00494530" w:rsidTr="00494530">
        <w:tc>
          <w:tcPr>
            <w:tcW w:w="817" w:type="dxa"/>
          </w:tcPr>
          <w:p w:rsidR="00494530" w:rsidRPr="00494530" w:rsidRDefault="00494530" w:rsidP="00494530">
            <w:pPr>
              <w:jc w:val="center"/>
              <w:rPr>
                <w:b/>
                <w:i/>
                <w:sz w:val="18"/>
                <w:szCs w:val="18"/>
              </w:rPr>
            </w:pPr>
            <w:r w:rsidRPr="00494530">
              <w:rPr>
                <w:b/>
                <w:i/>
                <w:sz w:val="18"/>
                <w:szCs w:val="18"/>
              </w:rPr>
              <w:t>Niveau</w:t>
            </w:r>
          </w:p>
        </w:tc>
        <w:tc>
          <w:tcPr>
            <w:tcW w:w="3827" w:type="dxa"/>
          </w:tcPr>
          <w:p w:rsidR="00494530" w:rsidRPr="00494530" w:rsidRDefault="00494530" w:rsidP="00494530">
            <w:pPr>
              <w:jc w:val="center"/>
              <w:rPr>
                <w:b/>
                <w:i/>
                <w:sz w:val="18"/>
                <w:szCs w:val="18"/>
              </w:rPr>
            </w:pPr>
            <w:r w:rsidRPr="00494530">
              <w:rPr>
                <w:b/>
                <w:i/>
                <w:sz w:val="18"/>
                <w:szCs w:val="18"/>
              </w:rPr>
              <w:t>Exemple d’incident</w:t>
            </w:r>
          </w:p>
        </w:tc>
        <w:tc>
          <w:tcPr>
            <w:tcW w:w="1701" w:type="dxa"/>
          </w:tcPr>
          <w:p w:rsidR="00494530" w:rsidRPr="00494530" w:rsidRDefault="00494530" w:rsidP="00494530">
            <w:pPr>
              <w:jc w:val="center"/>
              <w:rPr>
                <w:b/>
                <w:i/>
                <w:sz w:val="18"/>
                <w:szCs w:val="18"/>
              </w:rPr>
            </w:pPr>
            <w:r w:rsidRPr="00494530">
              <w:rPr>
                <w:b/>
                <w:i/>
                <w:sz w:val="18"/>
                <w:szCs w:val="18"/>
              </w:rPr>
              <w:t>Responsabilité de la correction</w:t>
            </w:r>
          </w:p>
        </w:tc>
      </w:tr>
      <w:tr w:rsidR="00494530" w:rsidRPr="00494530" w:rsidTr="00494530">
        <w:tc>
          <w:tcPr>
            <w:tcW w:w="817" w:type="dxa"/>
          </w:tcPr>
          <w:p w:rsidR="00494530" w:rsidRPr="00494530" w:rsidRDefault="00494530" w:rsidP="00494530">
            <w:pPr>
              <w:rPr>
                <w:i/>
                <w:sz w:val="18"/>
                <w:szCs w:val="18"/>
              </w:rPr>
            </w:pPr>
            <w:r w:rsidRPr="00494530">
              <w:rPr>
                <w:i/>
                <w:sz w:val="18"/>
                <w:szCs w:val="18"/>
              </w:rPr>
              <w:t>1</w:t>
            </w:r>
          </w:p>
        </w:tc>
        <w:tc>
          <w:tcPr>
            <w:tcW w:w="3827" w:type="dxa"/>
          </w:tcPr>
          <w:p w:rsidR="00494530" w:rsidRPr="00494530" w:rsidRDefault="00494530" w:rsidP="00494530">
            <w:pPr>
              <w:rPr>
                <w:i/>
                <w:sz w:val="18"/>
                <w:szCs w:val="18"/>
              </w:rPr>
            </w:pPr>
            <w:r w:rsidRPr="00494530">
              <w:rPr>
                <w:i/>
                <w:sz w:val="18"/>
                <w:szCs w:val="18"/>
              </w:rPr>
              <w:t>Problème</w:t>
            </w:r>
            <w:r w:rsidR="00EC0DB5">
              <w:rPr>
                <w:i/>
                <w:sz w:val="18"/>
                <w:szCs w:val="18"/>
              </w:rPr>
              <w:t>s</w:t>
            </w:r>
            <w:r w:rsidRPr="00494530">
              <w:rPr>
                <w:i/>
                <w:sz w:val="18"/>
                <w:szCs w:val="18"/>
              </w:rPr>
              <w:t xml:space="preserve"> de configuration réseau, défectuosité d’un matériel redondé, restauration de sauvegarde</w:t>
            </w:r>
            <w:r>
              <w:rPr>
                <w:i/>
                <w:sz w:val="18"/>
                <w:szCs w:val="18"/>
              </w:rPr>
              <w:t>s</w:t>
            </w:r>
          </w:p>
        </w:tc>
        <w:tc>
          <w:tcPr>
            <w:tcW w:w="1701" w:type="dxa"/>
          </w:tcPr>
          <w:p w:rsidR="00494530" w:rsidRPr="00494530" w:rsidRDefault="00494530" w:rsidP="00494530">
            <w:pPr>
              <w:jc w:val="center"/>
              <w:rPr>
                <w:i/>
                <w:sz w:val="18"/>
                <w:szCs w:val="18"/>
              </w:rPr>
            </w:pPr>
            <w:r>
              <w:rPr>
                <w:i/>
                <w:sz w:val="18"/>
                <w:szCs w:val="18"/>
              </w:rPr>
              <w:t>C</w:t>
            </w:r>
            <w:r w:rsidRPr="00494530">
              <w:rPr>
                <w:i/>
                <w:sz w:val="18"/>
                <w:szCs w:val="18"/>
              </w:rPr>
              <w:t>lient</w:t>
            </w:r>
          </w:p>
        </w:tc>
      </w:tr>
      <w:tr w:rsidR="00494530" w:rsidRPr="00494530" w:rsidTr="00494530">
        <w:tc>
          <w:tcPr>
            <w:tcW w:w="817" w:type="dxa"/>
          </w:tcPr>
          <w:p w:rsidR="00494530" w:rsidRPr="00494530" w:rsidRDefault="00494530" w:rsidP="00494530">
            <w:pPr>
              <w:rPr>
                <w:i/>
                <w:sz w:val="18"/>
                <w:szCs w:val="18"/>
              </w:rPr>
            </w:pPr>
            <w:r w:rsidRPr="00494530">
              <w:rPr>
                <w:i/>
                <w:sz w:val="18"/>
                <w:szCs w:val="18"/>
              </w:rPr>
              <w:t>2</w:t>
            </w:r>
          </w:p>
        </w:tc>
        <w:tc>
          <w:tcPr>
            <w:tcW w:w="3827" w:type="dxa"/>
          </w:tcPr>
          <w:p w:rsidR="00494530" w:rsidRPr="00494530" w:rsidRDefault="00494530" w:rsidP="00494530">
            <w:pPr>
              <w:rPr>
                <w:i/>
                <w:sz w:val="18"/>
                <w:szCs w:val="18"/>
              </w:rPr>
            </w:pPr>
            <w:r w:rsidRPr="00494530">
              <w:rPr>
                <w:i/>
                <w:sz w:val="18"/>
                <w:szCs w:val="18"/>
              </w:rPr>
              <w:t xml:space="preserve">Défectuosité logicielle de la solution serveur ou </w:t>
            </w:r>
            <w:r w:rsidR="00D7189C">
              <w:rPr>
                <w:i/>
                <w:sz w:val="18"/>
                <w:szCs w:val="18"/>
              </w:rPr>
              <w:t>d’une unité d’</w:t>
            </w:r>
            <w:r w:rsidRPr="00494530">
              <w:rPr>
                <w:i/>
                <w:sz w:val="18"/>
                <w:szCs w:val="18"/>
              </w:rPr>
              <w:t>extension, sauvegarde non réalisée</w:t>
            </w:r>
          </w:p>
        </w:tc>
        <w:tc>
          <w:tcPr>
            <w:tcW w:w="1701" w:type="dxa"/>
          </w:tcPr>
          <w:p w:rsidR="00494530" w:rsidRPr="00494530" w:rsidRDefault="00494530" w:rsidP="00494530">
            <w:pPr>
              <w:jc w:val="center"/>
              <w:rPr>
                <w:i/>
                <w:sz w:val="18"/>
                <w:szCs w:val="18"/>
              </w:rPr>
            </w:pPr>
            <w:r>
              <w:rPr>
                <w:i/>
                <w:sz w:val="18"/>
                <w:szCs w:val="18"/>
              </w:rPr>
              <w:t>Prestataire</w:t>
            </w:r>
          </w:p>
        </w:tc>
      </w:tr>
      <w:tr w:rsidR="00494530" w:rsidRPr="00494530" w:rsidTr="00494530">
        <w:tc>
          <w:tcPr>
            <w:tcW w:w="817" w:type="dxa"/>
          </w:tcPr>
          <w:p w:rsidR="00494530" w:rsidRPr="00494530" w:rsidRDefault="00494530" w:rsidP="00494530">
            <w:pPr>
              <w:rPr>
                <w:i/>
                <w:sz w:val="18"/>
                <w:szCs w:val="18"/>
              </w:rPr>
            </w:pPr>
            <w:r>
              <w:rPr>
                <w:i/>
                <w:sz w:val="18"/>
                <w:szCs w:val="18"/>
              </w:rPr>
              <w:t>3</w:t>
            </w:r>
          </w:p>
        </w:tc>
        <w:tc>
          <w:tcPr>
            <w:tcW w:w="3827" w:type="dxa"/>
          </w:tcPr>
          <w:p w:rsidR="00494530" w:rsidRPr="00494530" w:rsidRDefault="00494530" w:rsidP="00494530">
            <w:pPr>
              <w:rPr>
                <w:i/>
                <w:sz w:val="18"/>
                <w:szCs w:val="18"/>
              </w:rPr>
            </w:pPr>
            <w:r>
              <w:rPr>
                <w:i/>
                <w:sz w:val="18"/>
                <w:szCs w:val="18"/>
              </w:rPr>
              <w:t xml:space="preserve">Défectuosité matérielle de l’unité centrale ou des </w:t>
            </w:r>
            <w:r w:rsidR="00D7189C">
              <w:rPr>
                <w:i/>
                <w:sz w:val="18"/>
                <w:szCs w:val="18"/>
              </w:rPr>
              <w:t>unités d’</w:t>
            </w:r>
            <w:r>
              <w:rPr>
                <w:i/>
                <w:sz w:val="18"/>
                <w:szCs w:val="18"/>
              </w:rPr>
              <w:t>extensions</w:t>
            </w:r>
          </w:p>
        </w:tc>
        <w:tc>
          <w:tcPr>
            <w:tcW w:w="1701" w:type="dxa"/>
          </w:tcPr>
          <w:p w:rsidR="00494530" w:rsidRPr="00494530" w:rsidRDefault="00494530" w:rsidP="00494530">
            <w:pPr>
              <w:jc w:val="center"/>
              <w:rPr>
                <w:i/>
                <w:sz w:val="18"/>
                <w:szCs w:val="18"/>
              </w:rPr>
            </w:pPr>
            <w:r>
              <w:rPr>
                <w:i/>
                <w:sz w:val="18"/>
                <w:szCs w:val="18"/>
              </w:rPr>
              <w:t>Prestataire</w:t>
            </w:r>
          </w:p>
        </w:tc>
      </w:tr>
    </w:tbl>
    <w:p w:rsidR="00C429AA" w:rsidRPr="00494530" w:rsidRDefault="00BC5992" w:rsidP="00C429AA">
      <w:pPr>
        <w:rPr>
          <w:i/>
        </w:rPr>
      </w:pPr>
      <w:r w:rsidRPr="00494530">
        <w:rPr>
          <w:i/>
        </w:rPr>
        <w:t xml:space="preserve">Le service répondra aux </w:t>
      </w:r>
      <w:r w:rsidR="00494530" w:rsidRPr="00494530">
        <w:rPr>
          <w:i/>
        </w:rPr>
        <w:t>exigences énoncées ci-après.</w:t>
      </w:r>
      <w:r w:rsidRPr="00494530">
        <w:rPr>
          <w:i/>
        </w:rPr>
        <w:t xml:space="preserve"> </w:t>
      </w:r>
    </w:p>
    <w:p w:rsidR="00494530" w:rsidRDefault="00BC5992" w:rsidP="00C429AA">
      <w:pPr>
        <w:pStyle w:val="Paragraphedeliste"/>
        <w:numPr>
          <w:ilvl w:val="0"/>
          <w:numId w:val="43"/>
        </w:numPr>
        <w:ind w:left="426"/>
        <w:rPr>
          <w:i/>
        </w:rPr>
      </w:pPr>
      <w:r w:rsidRPr="00494530">
        <w:rPr>
          <w:i/>
        </w:rPr>
        <w:t>Les incidents susceptibles de survenir seront identifiés avant l’installation et qualifiés selon les niveaux ci-contre.</w:t>
      </w:r>
    </w:p>
    <w:p w:rsidR="00494530" w:rsidRPr="00494530" w:rsidRDefault="00494530" w:rsidP="00C429AA">
      <w:pPr>
        <w:pStyle w:val="Paragraphedeliste"/>
        <w:numPr>
          <w:ilvl w:val="0"/>
          <w:numId w:val="43"/>
        </w:numPr>
        <w:ind w:left="426"/>
        <w:rPr>
          <w:i/>
        </w:rPr>
      </w:pPr>
      <w:r w:rsidRPr="00494530">
        <w:rPr>
          <w:i/>
        </w:rPr>
        <w:t xml:space="preserve">Tout incident non identifié </w:t>
      </w:r>
      <w:r w:rsidR="005E7780">
        <w:rPr>
          <w:i/>
        </w:rPr>
        <w:t>sera de</w:t>
      </w:r>
      <w:r w:rsidRPr="00494530">
        <w:rPr>
          <w:i/>
        </w:rPr>
        <w:t xml:space="preserve"> la responsabilité du prestataire</w:t>
      </w:r>
      <w:r w:rsidR="005E7780">
        <w:rPr>
          <w:i/>
        </w:rPr>
        <w:t>.</w:t>
      </w:r>
    </w:p>
    <w:p w:rsidR="00494530" w:rsidRDefault="00494530" w:rsidP="00C429AA">
      <w:pPr>
        <w:rPr>
          <w:i/>
        </w:rPr>
      </w:pPr>
      <w:r>
        <w:rPr>
          <w:i/>
        </w:rPr>
        <w:t xml:space="preserve">Pour chaque incident à </w:t>
      </w:r>
      <w:r w:rsidR="00773FAB">
        <w:rPr>
          <w:i/>
        </w:rPr>
        <w:t xml:space="preserve">la </w:t>
      </w:r>
      <w:r>
        <w:rPr>
          <w:i/>
        </w:rPr>
        <w:t>charge du client, une procédure précise sera mise à disposition. Cette procédure sera suivie sans variation par les personnels du client</w:t>
      </w:r>
      <w:r w:rsidR="00773FAB">
        <w:rPr>
          <w:i/>
        </w:rPr>
        <w:t xml:space="preserve"> : en cas de </w:t>
      </w:r>
      <w:proofErr w:type="spellStart"/>
      <w:r w:rsidR="00773FAB">
        <w:rPr>
          <w:i/>
        </w:rPr>
        <w:t>non respect</w:t>
      </w:r>
      <w:proofErr w:type="spellEnd"/>
      <w:r w:rsidR="00773FAB">
        <w:rPr>
          <w:i/>
        </w:rPr>
        <w:t>, le prestataire n’est pas tenu responsable des éventuels dégâts</w:t>
      </w:r>
      <w:r w:rsidR="009A4DDB">
        <w:rPr>
          <w:i/>
        </w:rPr>
        <w:t xml:space="preserve"> ou délais</w:t>
      </w:r>
      <w:r w:rsidR="00773FAB">
        <w:rPr>
          <w:i/>
        </w:rPr>
        <w:t>.</w:t>
      </w:r>
    </w:p>
    <w:p w:rsidR="00773FAB" w:rsidRDefault="00773FAB" w:rsidP="00C429AA">
      <w:pPr>
        <w:rPr>
          <w:i/>
        </w:rPr>
      </w:pPr>
      <w:r>
        <w:rPr>
          <w:i/>
        </w:rPr>
        <w:lastRenderedPageBreak/>
        <w:t>Pour chaque incident à la charge du prestataire, un délai d’intervention contractuel sera défini selon les possibilités d’intervention à distance ou sur site. Ce délai est défini à partir de la détection de l’incident</w:t>
      </w:r>
      <w:r w:rsidR="008936CD">
        <w:rPr>
          <w:i/>
        </w:rPr>
        <w:t xml:space="preserve"> par le personnel</w:t>
      </w:r>
      <w:r>
        <w:rPr>
          <w:i/>
        </w:rPr>
        <w:t xml:space="preserve"> </w:t>
      </w:r>
      <w:r w:rsidR="008936CD">
        <w:rPr>
          <w:i/>
        </w:rPr>
        <w:t xml:space="preserve">du client </w:t>
      </w:r>
      <w:r>
        <w:rPr>
          <w:i/>
        </w:rPr>
        <w:t>sur le site concerné (Rennes ou Guingamp)</w:t>
      </w:r>
      <w:r w:rsidR="009A4DDB">
        <w:rPr>
          <w:i/>
        </w:rPr>
        <w:t xml:space="preserve"> et </w:t>
      </w:r>
      <w:r w:rsidR="00D25485">
        <w:rPr>
          <w:i/>
        </w:rPr>
        <w:t xml:space="preserve">de la transmission de </w:t>
      </w:r>
      <w:r w:rsidR="009A4DDB">
        <w:rPr>
          <w:i/>
        </w:rPr>
        <w:t>l’information vers le prestataire</w:t>
      </w:r>
      <w:r>
        <w:rPr>
          <w:i/>
        </w:rPr>
        <w:t xml:space="preserve">. </w:t>
      </w:r>
      <w:r w:rsidR="008936CD">
        <w:rPr>
          <w:i/>
        </w:rPr>
        <w:t xml:space="preserve">Son </w:t>
      </w:r>
      <w:r w:rsidR="00D25485">
        <w:rPr>
          <w:i/>
        </w:rPr>
        <w:t>non-respect</w:t>
      </w:r>
      <w:r w:rsidR="008936CD">
        <w:rPr>
          <w:i/>
        </w:rPr>
        <w:t xml:space="preserve"> entraînera des pénalités de retard.</w:t>
      </w:r>
    </w:p>
    <w:p w:rsidR="00773FAB" w:rsidRDefault="00773FAB" w:rsidP="00C429AA">
      <w:pPr>
        <w:rPr>
          <w:i/>
        </w:rPr>
      </w:pPr>
      <w:r>
        <w:rPr>
          <w:i/>
        </w:rPr>
        <w:t>Chaque incident survenu fera l’objet d’un suivi tracé des actions menées</w:t>
      </w:r>
      <w:r w:rsidR="00D22D1A">
        <w:rPr>
          <w:i/>
        </w:rPr>
        <w:t>. Cette trace servira en cas de litige entre le prestataire et le client</w:t>
      </w:r>
      <w:r w:rsidR="00F653D3">
        <w:rPr>
          <w:i/>
        </w:rPr>
        <w:t>. Ell</w:t>
      </w:r>
      <w:r>
        <w:rPr>
          <w:i/>
        </w:rPr>
        <w:t xml:space="preserve">e </w:t>
      </w:r>
      <w:r w:rsidR="00D22D1A">
        <w:rPr>
          <w:i/>
        </w:rPr>
        <w:t>vise à</w:t>
      </w:r>
      <w:r>
        <w:rPr>
          <w:i/>
        </w:rPr>
        <w:t xml:space="preserve"> </w:t>
      </w:r>
      <w:r w:rsidR="00D22D1A">
        <w:rPr>
          <w:i/>
        </w:rPr>
        <w:t>un transfert de compétences vers l</w:t>
      </w:r>
      <w:r>
        <w:rPr>
          <w:i/>
        </w:rPr>
        <w:t xml:space="preserve">es personnels du client en vue de leur prise en charge complète </w:t>
      </w:r>
      <w:r w:rsidR="00D22D1A">
        <w:rPr>
          <w:i/>
        </w:rPr>
        <w:t>à la fin de ce contrat</w:t>
      </w:r>
      <w:r>
        <w:rPr>
          <w:i/>
        </w:rPr>
        <w:t>.</w:t>
      </w:r>
    </w:p>
    <w:p w:rsidR="00075168" w:rsidRPr="00494530" w:rsidRDefault="00075168" w:rsidP="00C429AA">
      <w:pPr>
        <w:rPr>
          <w:i/>
        </w:rPr>
      </w:pPr>
    </w:p>
    <w:p w:rsidR="00120A46" w:rsidRPr="003F2DB1" w:rsidRDefault="00C429AA" w:rsidP="00120A46">
      <w:pPr>
        <w:pStyle w:val="Titre1"/>
        <w:spacing w:before="60"/>
        <w:rPr>
          <w:rFonts w:cs="Arial"/>
          <w:i/>
          <w:sz w:val="24"/>
          <w:szCs w:val="24"/>
        </w:rPr>
      </w:pPr>
      <w:r>
        <w:rPr>
          <w:rFonts w:cs="Arial"/>
          <w:sz w:val="24"/>
          <w:szCs w:val="24"/>
        </w:rPr>
        <w:t xml:space="preserve">B3. </w:t>
      </w:r>
      <w:r w:rsidR="00C6470F">
        <w:rPr>
          <w:rFonts w:cs="Arial"/>
          <w:sz w:val="24"/>
          <w:szCs w:val="24"/>
        </w:rPr>
        <w:t>Politique de filtrage</w:t>
      </w:r>
      <w:r w:rsidR="003F2DB1">
        <w:rPr>
          <w:rFonts w:cs="Arial"/>
          <w:sz w:val="24"/>
          <w:szCs w:val="24"/>
        </w:rPr>
        <w:t xml:space="preserve"> du pare-feu de </w:t>
      </w:r>
      <w:r w:rsidR="003F2DB1">
        <w:rPr>
          <w:rFonts w:cs="Arial"/>
          <w:i/>
          <w:sz w:val="24"/>
          <w:szCs w:val="24"/>
        </w:rPr>
        <w:t>Guingamp</w:t>
      </w:r>
    </w:p>
    <w:p w:rsidR="00120A46" w:rsidRPr="00494530" w:rsidRDefault="001C7F28" w:rsidP="00120A46">
      <w:pPr>
        <w:spacing w:after="0"/>
      </w:pPr>
      <w:r w:rsidRPr="00494530">
        <w:t>L</w:t>
      </w:r>
      <w:r w:rsidR="00120A46" w:rsidRPr="00494530">
        <w:t xml:space="preserve">es règles de la table </w:t>
      </w:r>
      <w:r w:rsidR="003F2DB1" w:rsidRPr="00494530">
        <w:t>de filtrage</w:t>
      </w:r>
      <w:r w:rsidR="00120A46" w:rsidRPr="00494530">
        <w:t xml:space="preserve"> en cours d’exploitation sur le pare-feu interconnectant le </w:t>
      </w:r>
      <w:r w:rsidR="005E7972">
        <w:t>réseau local</w:t>
      </w:r>
      <w:r w:rsidR="00120A46" w:rsidRPr="00494530">
        <w:t xml:space="preserve"> de Guingamp et sa DMZ</w:t>
      </w:r>
      <w:r w:rsidRPr="00494530">
        <w:t xml:space="preserve"> </w:t>
      </w:r>
      <w:r w:rsidR="003F2DB1" w:rsidRPr="00494530">
        <w:t>s</w:t>
      </w:r>
      <w:r w:rsidRPr="00494530">
        <w:t>ont présentées ci-dessous</w:t>
      </w:r>
      <w:r w:rsidR="00120A46" w:rsidRPr="00494530">
        <w:t>.</w:t>
      </w:r>
    </w:p>
    <w:p w:rsidR="003F2DB1" w:rsidRPr="00494530" w:rsidRDefault="003F2DB1" w:rsidP="00120A46">
      <w:pPr>
        <w:spacing w:after="0"/>
      </w:pPr>
      <w:r w:rsidRPr="00494530">
        <w:t xml:space="preserve">Les règles doivent être les plus précises </w:t>
      </w:r>
      <w:proofErr w:type="gramStart"/>
      <w:r w:rsidRPr="00494530">
        <w:t>possible</w:t>
      </w:r>
      <w:proofErr w:type="gramEnd"/>
      <w:r w:rsidRPr="00494530">
        <w:t xml:space="preserve"> pour éviter les failles de sécurité : chaque fois que cela est réalisable, on limitera le flux à des machines précises.</w:t>
      </w:r>
    </w:p>
    <w:p w:rsidR="003F2DB1" w:rsidRPr="00494530" w:rsidRDefault="003F2DB1" w:rsidP="00120A46">
      <w:pPr>
        <w:spacing w:after="0"/>
      </w:pPr>
    </w:p>
    <w:p w:rsidR="003F2DB1" w:rsidRPr="00494530" w:rsidRDefault="003F2DB1" w:rsidP="00120A46">
      <w:pPr>
        <w:spacing w:after="0"/>
      </w:pPr>
      <w:r w:rsidRPr="00494530">
        <w:t>Connexion</w:t>
      </w:r>
    </w:p>
    <w:p w:rsidR="00120A46" w:rsidRPr="00494530" w:rsidRDefault="009016BA" w:rsidP="00120A46">
      <w:pPr>
        <w:pStyle w:val="Paragraphedeliste"/>
        <w:numPr>
          <w:ilvl w:val="0"/>
          <w:numId w:val="30"/>
        </w:numPr>
        <w:spacing w:after="0"/>
        <w:jc w:val="left"/>
      </w:pPr>
      <w:r>
        <w:t>La carte Eth0 du p</w:t>
      </w:r>
      <w:r w:rsidR="00120A46" w:rsidRPr="00494530">
        <w:t>are-feu est connectée au LAN</w:t>
      </w:r>
      <w:r w:rsidR="00DB0240">
        <w:t xml:space="preserve"> (172.16.200.250)</w:t>
      </w:r>
      <w:r w:rsidR="00120A46" w:rsidRPr="00494530">
        <w:t>.</w:t>
      </w:r>
    </w:p>
    <w:p w:rsidR="00120A46" w:rsidRDefault="009016BA" w:rsidP="00120A46">
      <w:pPr>
        <w:pStyle w:val="Paragraphedeliste"/>
        <w:numPr>
          <w:ilvl w:val="0"/>
          <w:numId w:val="30"/>
        </w:numPr>
        <w:spacing w:after="0"/>
        <w:jc w:val="left"/>
      </w:pPr>
      <w:r>
        <w:t>La carte Eth1 du p</w:t>
      </w:r>
      <w:r w:rsidR="00120A46" w:rsidRPr="00494530">
        <w:t>are-feu est connectée à la DMZ</w:t>
      </w:r>
      <w:r w:rsidR="00DB0240">
        <w:t xml:space="preserve"> (192.168.66.250)</w:t>
      </w:r>
      <w:r w:rsidR="00120A46" w:rsidRPr="00494530">
        <w:t>.</w:t>
      </w:r>
    </w:p>
    <w:p w:rsidR="00DB0240" w:rsidRPr="00494530" w:rsidRDefault="00DB0240" w:rsidP="00120A46">
      <w:pPr>
        <w:pStyle w:val="Paragraphedeliste"/>
        <w:numPr>
          <w:ilvl w:val="0"/>
          <w:numId w:val="30"/>
        </w:numPr>
        <w:spacing w:after="0"/>
        <w:jc w:val="left"/>
      </w:pPr>
      <w:r>
        <w:t>La carte Eth2 du pare-feu est connectée au FAI (88.88.88.250).</w:t>
      </w:r>
    </w:p>
    <w:p w:rsidR="003F2DB1" w:rsidRPr="00494530" w:rsidRDefault="003F2DB1" w:rsidP="003F2DB1">
      <w:pPr>
        <w:spacing w:after="0"/>
        <w:jc w:val="left"/>
      </w:pPr>
    </w:p>
    <w:p w:rsidR="00120A46" w:rsidRPr="00494530" w:rsidRDefault="00120A46" w:rsidP="00120A46">
      <w:pPr>
        <w:spacing w:after="0"/>
      </w:pPr>
      <w:r w:rsidRPr="00494530">
        <w:t>Dans la DMZ :</w:t>
      </w:r>
    </w:p>
    <w:p w:rsidR="00120A46" w:rsidRPr="00494530" w:rsidRDefault="001C7F28" w:rsidP="00120A46">
      <w:pPr>
        <w:pStyle w:val="Paragraphedeliste"/>
        <w:numPr>
          <w:ilvl w:val="0"/>
          <w:numId w:val="31"/>
        </w:numPr>
        <w:spacing w:after="0"/>
        <w:jc w:val="left"/>
      </w:pPr>
      <w:r w:rsidRPr="00494530">
        <w:t>le</w:t>
      </w:r>
      <w:r w:rsidR="00120A46" w:rsidRPr="00494530">
        <w:t xml:space="preserve"> serveur de </w:t>
      </w:r>
      <w:r w:rsidR="00D759AA" w:rsidRPr="00494530">
        <w:t>b</w:t>
      </w:r>
      <w:r w:rsidR="00120A46" w:rsidRPr="00494530">
        <w:t xml:space="preserve">ase de données </w:t>
      </w:r>
      <w:r w:rsidRPr="00494530">
        <w:rPr>
          <w:i/>
        </w:rPr>
        <w:t>SGBD</w:t>
      </w:r>
      <w:r w:rsidR="00120A46" w:rsidRPr="00494530">
        <w:t xml:space="preserve"> </w:t>
      </w:r>
      <w:r w:rsidR="009016BA">
        <w:t>communique</w:t>
      </w:r>
      <w:r w:rsidR="00120A46" w:rsidRPr="00494530">
        <w:t xml:space="preserve"> avec le serveur de production</w:t>
      </w:r>
      <w:r w:rsidR="00120A46" w:rsidRPr="00494530">
        <w:rPr>
          <w:i/>
        </w:rPr>
        <w:t xml:space="preserve"> </w:t>
      </w:r>
      <w:r w:rsidRPr="00494530">
        <w:rPr>
          <w:i/>
        </w:rPr>
        <w:t xml:space="preserve">SGBD </w:t>
      </w:r>
      <w:proofErr w:type="spellStart"/>
      <w:r w:rsidRPr="00494530">
        <w:rPr>
          <w:i/>
        </w:rPr>
        <w:t>Prod</w:t>
      </w:r>
      <w:proofErr w:type="spellEnd"/>
      <w:r w:rsidRPr="00494530">
        <w:t xml:space="preserve"> </w:t>
      </w:r>
      <w:r w:rsidR="00120A46" w:rsidRPr="00494530">
        <w:t xml:space="preserve">situé dans le LAN au travers du </w:t>
      </w:r>
      <w:r w:rsidR="00D759AA" w:rsidRPr="00494530">
        <w:t>port</w:t>
      </w:r>
      <w:r w:rsidR="00120A46" w:rsidRPr="00494530">
        <w:t xml:space="preserve"> 3306/TCP spécifique à </w:t>
      </w:r>
      <w:proofErr w:type="spellStart"/>
      <w:r w:rsidR="00D759AA" w:rsidRPr="00494530">
        <w:t>Mysql</w:t>
      </w:r>
      <w:proofErr w:type="spellEnd"/>
      <w:r w:rsidR="00120A46" w:rsidRPr="00494530">
        <w:t xml:space="preserve">. </w:t>
      </w:r>
    </w:p>
    <w:p w:rsidR="00B53700" w:rsidRPr="00494530" w:rsidRDefault="001C7F28" w:rsidP="00CD7413">
      <w:pPr>
        <w:pStyle w:val="Paragraphedeliste"/>
        <w:numPr>
          <w:ilvl w:val="0"/>
          <w:numId w:val="31"/>
        </w:numPr>
        <w:spacing w:after="0"/>
        <w:jc w:val="left"/>
        <w:rPr>
          <w:sz w:val="18"/>
        </w:rPr>
      </w:pPr>
      <w:r w:rsidRPr="00494530">
        <w:t>le</w:t>
      </w:r>
      <w:r w:rsidR="00120A46" w:rsidRPr="00494530">
        <w:t xml:space="preserve"> serveur </w:t>
      </w:r>
      <w:r w:rsidRPr="00494530">
        <w:rPr>
          <w:i/>
        </w:rPr>
        <w:t>E</w:t>
      </w:r>
      <w:r w:rsidR="00120A46" w:rsidRPr="00494530">
        <w:rPr>
          <w:i/>
        </w:rPr>
        <w:t>xtranet</w:t>
      </w:r>
      <w:r w:rsidR="00120A46" w:rsidRPr="00494530">
        <w:t>, sans connexion direct</w:t>
      </w:r>
      <w:r w:rsidR="00D759AA" w:rsidRPr="00494530">
        <w:t>e</w:t>
      </w:r>
      <w:r w:rsidR="00120A46" w:rsidRPr="00494530">
        <w:t xml:space="preserve"> avec le LAN</w:t>
      </w:r>
      <w:r w:rsidR="00F653D3">
        <w:t>,</w:t>
      </w:r>
      <w:r w:rsidR="00120A46" w:rsidRPr="00494530">
        <w:t xml:space="preserve"> sert à présenter les rapports issu</w:t>
      </w:r>
      <w:r w:rsidR="00D759AA" w:rsidRPr="00494530">
        <w:t>s</w:t>
      </w:r>
      <w:r w:rsidR="00120A46" w:rsidRPr="00494530">
        <w:t xml:space="preserve"> de la base de données située dans la DMZ</w:t>
      </w:r>
      <w:r w:rsidR="00F653D3">
        <w:t>.</w:t>
      </w:r>
    </w:p>
    <w:p w:rsidR="00CD7413" w:rsidRPr="00494530" w:rsidRDefault="00CD7413" w:rsidP="00120A46">
      <w:pPr>
        <w:spacing w:after="0"/>
        <w:rPr>
          <w:sz w:val="18"/>
        </w:rPr>
      </w:pPr>
    </w:p>
    <w:p w:rsidR="00120A46" w:rsidRPr="00494530" w:rsidRDefault="00B53700" w:rsidP="00120A46">
      <w:pPr>
        <w:spacing w:after="0"/>
      </w:pPr>
      <w:r w:rsidRPr="00494530">
        <w:t>Le pare-feu applique les règles suivantes :</w:t>
      </w:r>
    </w:p>
    <w:p w:rsidR="00B53700" w:rsidRPr="00494530" w:rsidRDefault="00B53700" w:rsidP="00B53700">
      <w:pPr>
        <w:pStyle w:val="Paragraphedeliste"/>
        <w:numPr>
          <w:ilvl w:val="0"/>
          <w:numId w:val="31"/>
        </w:numPr>
        <w:spacing w:after="0"/>
        <w:jc w:val="left"/>
      </w:pPr>
      <w:r w:rsidRPr="00494530">
        <w:t xml:space="preserve">Interface </w:t>
      </w:r>
      <w:r w:rsidR="007A3282" w:rsidRPr="00494530">
        <w:t>E</w:t>
      </w:r>
      <w:r w:rsidRPr="00494530">
        <w:t xml:space="preserve">th0 : </w:t>
      </w:r>
    </w:p>
    <w:p w:rsidR="00B53700" w:rsidRPr="00494530" w:rsidRDefault="00B53700" w:rsidP="00B53700">
      <w:pPr>
        <w:pStyle w:val="Paragraphedeliste"/>
        <w:numPr>
          <w:ilvl w:val="1"/>
          <w:numId w:val="31"/>
        </w:numPr>
        <w:spacing w:after="0"/>
        <w:jc w:val="left"/>
      </w:pPr>
      <w:r w:rsidRPr="00494530">
        <w:t xml:space="preserve">Le trafic du réseau LAN vers </w:t>
      </w:r>
      <w:r w:rsidR="003F2DB1" w:rsidRPr="00494530">
        <w:t>chacun des serveurs de la</w:t>
      </w:r>
      <w:r w:rsidR="00F653D3">
        <w:t xml:space="preserve"> DMZ est autorisé</w:t>
      </w:r>
    </w:p>
    <w:p w:rsidR="00B53700" w:rsidRPr="00494530" w:rsidRDefault="00B53700" w:rsidP="00B53700">
      <w:pPr>
        <w:pStyle w:val="Paragraphedeliste"/>
        <w:numPr>
          <w:ilvl w:val="1"/>
          <w:numId w:val="31"/>
        </w:numPr>
        <w:spacing w:after="0"/>
        <w:jc w:val="left"/>
      </w:pPr>
      <w:r w:rsidRPr="00494530">
        <w:t>Règle par défaut : blocage du trafic</w:t>
      </w:r>
    </w:p>
    <w:p w:rsidR="00B53700" w:rsidRPr="00494530" w:rsidRDefault="00B53700" w:rsidP="00B53700">
      <w:pPr>
        <w:pStyle w:val="Paragraphedeliste"/>
        <w:numPr>
          <w:ilvl w:val="0"/>
          <w:numId w:val="31"/>
        </w:numPr>
        <w:spacing w:after="0"/>
        <w:jc w:val="left"/>
      </w:pPr>
      <w:r w:rsidRPr="00494530">
        <w:t xml:space="preserve">Interface </w:t>
      </w:r>
      <w:r w:rsidR="007A3282" w:rsidRPr="00494530">
        <w:t>E</w:t>
      </w:r>
      <w:r w:rsidRPr="00494530">
        <w:t xml:space="preserve">th1 : </w:t>
      </w:r>
    </w:p>
    <w:p w:rsidR="00B53700" w:rsidRPr="00494530" w:rsidRDefault="00B53700" w:rsidP="00B53700">
      <w:pPr>
        <w:pStyle w:val="Paragraphedeliste"/>
        <w:numPr>
          <w:ilvl w:val="1"/>
          <w:numId w:val="31"/>
        </w:numPr>
        <w:spacing w:after="0"/>
        <w:jc w:val="left"/>
      </w:pPr>
      <w:r w:rsidRPr="00494530">
        <w:t>Le trafic DNS de</w:t>
      </w:r>
      <w:r w:rsidR="003F2DB1" w:rsidRPr="00494530">
        <w:t xml:space="preserve"> chacun des serveurs de</w:t>
      </w:r>
      <w:r w:rsidRPr="00494530">
        <w:t xml:space="preserve"> la DMZ vers le serveur </w:t>
      </w:r>
      <w:r w:rsidRPr="00494530">
        <w:rPr>
          <w:i/>
        </w:rPr>
        <w:t>DNS</w:t>
      </w:r>
      <w:r w:rsidRPr="00494530">
        <w:t xml:space="preserve"> </w:t>
      </w:r>
      <w:r w:rsidR="00244E36" w:rsidRPr="00494530">
        <w:t xml:space="preserve">du LAN </w:t>
      </w:r>
      <w:r w:rsidRPr="00494530">
        <w:t>est autorisé</w:t>
      </w:r>
    </w:p>
    <w:p w:rsidR="00B53700" w:rsidRPr="00494530" w:rsidRDefault="00B53700" w:rsidP="00B53700">
      <w:pPr>
        <w:pStyle w:val="Paragraphedeliste"/>
        <w:numPr>
          <w:ilvl w:val="1"/>
          <w:numId w:val="31"/>
        </w:numPr>
        <w:spacing w:after="0"/>
        <w:jc w:val="left"/>
      </w:pPr>
      <w:r w:rsidRPr="00494530">
        <w:t xml:space="preserve">Le trafic 3306/TCP du </w:t>
      </w:r>
      <w:r w:rsidRPr="00494530">
        <w:rPr>
          <w:i/>
        </w:rPr>
        <w:t>SGBD</w:t>
      </w:r>
      <w:r w:rsidRPr="00494530">
        <w:t xml:space="preserve"> </w:t>
      </w:r>
      <w:r w:rsidR="003F2DB1" w:rsidRPr="00494530">
        <w:t xml:space="preserve">de la DMZ </w:t>
      </w:r>
      <w:r w:rsidRPr="00494530">
        <w:t>vers</w:t>
      </w:r>
      <w:r w:rsidR="003F2DB1" w:rsidRPr="00494530">
        <w:t xml:space="preserve"> le</w:t>
      </w:r>
      <w:r w:rsidRPr="00494530">
        <w:t xml:space="preserve"> </w:t>
      </w:r>
      <w:r w:rsidRPr="00494530">
        <w:rPr>
          <w:i/>
        </w:rPr>
        <w:t xml:space="preserve">SGBD </w:t>
      </w:r>
      <w:proofErr w:type="spellStart"/>
      <w:r w:rsidRPr="00494530">
        <w:rPr>
          <w:i/>
        </w:rPr>
        <w:t>Prod</w:t>
      </w:r>
      <w:proofErr w:type="spellEnd"/>
      <w:r w:rsidRPr="00494530">
        <w:t xml:space="preserve"> </w:t>
      </w:r>
      <w:r w:rsidR="00244E36" w:rsidRPr="00494530">
        <w:t xml:space="preserve">du LAN </w:t>
      </w:r>
      <w:r w:rsidRPr="00494530">
        <w:t>est autorisé</w:t>
      </w:r>
    </w:p>
    <w:p w:rsidR="00B53700" w:rsidRPr="00494530" w:rsidRDefault="00B53700" w:rsidP="00B53700">
      <w:pPr>
        <w:pStyle w:val="Paragraphedeliste"/>
        <w:numPr>
          <w:ilvl w:val="1"/>
          <w:numId w:val="31"/>
        </w:numPr>
        <w:spacing w:after="0"/>
        <w:jc w:val="left"/>
      </w:pPr>
      <w:r w:rsidRPr="00494530">
        <w:t xml:space="preserve">Le trafic SNMP </w:t>
      </w:r>
      <w:proofErr w:type="spellStart"/>
      <w:r w:rsidRPr="00494530">
        <w:rPr>
          <w:i/>
        </w:rPr>
        <w:t>trap</w:t>
      </w:r>
      <w:proofErr w:type="spellEnd"/>
      <w:r w:rsidRPr="00494530">
        <w:t xml:space="preserve"> (162/UDP) de</w:t>
      </w:r>
      <w:r w:rsidR="003F2DB1" w:rsidRPr="00494530">
        <w:t xml:space="preserve"> chacun des serveurs de</w:t>
      </w:r>
      <w:r w:rsidRPr="00494530">
        <w:t xml:space="preserve"> la DMZ vers le</w:t>
      </w:r>
      <w:r w:rsidR="003F2DB1" w:rsidRPr="00494530">
        <w:t xml:space="preserve"> serveur de supervision du </w:t>
      </w:r>
      <w:r w:rsidRPr="00494530">
        <w:t xml:space="preserve"> LAN est autorisé</w:t>
      </w:r>
    </w:p>
    <w:p w:rsidR="00B53700" w:rsidRPr="00494530" w:rsidRDefault="00B53700" w:rsidP="00B53700">
      <w:pPr>
        <w:pStyle w:val="Paragraphedeliste"/>
        <w:numPr>
          <w:ilvl w:val="1"/>
          <w:numId w:val="31"/>
        </w:numPr>
        <w:spacing w:after="0"/>
        <w:jc w:val="left"/>
      </w:pPr>
      <w:r w:rsidRPr="00494530">
        <w:t>Le trafic ICMP de</w:t>
      </w:r>
      <w:r w:rsidR="003F2DB1" w:rsidRPr="00494530">
        <w:t xml:space="preserve"> chacun des serveurs de</w:t>
      </w:r>
      <w:r w:rsidRPr="00494530">
        <w:t xml:space="preserve"> la DMZ vers le LAN est autorisé</w:t>
      </w:r>
    </w:p>
    <w:p w:rsidR="00B53700" w:rsidRPr="00494530" w:rsidRDefault="00B53700" w:rsidP="00B53700">
      <w:pPr>
        <w:pStyle w:val="Paragraphedeliste"/>
        <w:numPr>
          <w:ilvl w:val="1"/>
          <w:numId w:val="31"/>
        </w:numPr>
        <w:spacing w:after="0"/>
        <w:jc w:val="left"/>
      </w:pPr>
      <w:r w:rsidRPr="00494530">
        <w:t>Règle par défaut : blocage</w:t>
      </w:r>
      <w:r w:rsidR="003F2DB1" w:rsidRPr="00494530">
        <w:t xml:space="preserve"> du trafic</w:t>
      </w:r>
    </w:p>
    <w:p w:rsidR="00B53700" w:rsidRDefault="00B53700" w:rsidP="00120A46">
      <w:pPr>
        <w:spacing w:after="0"/>
        <w:rPr>
          <w:sz w:val="20"/>
        </w:rPr>
      </w:pPr>
    </w:p>
    <w:p w:rsidR="00075168" w:rsidRDefault="00075168">
      <w:pPr>
        <w:spacing w:line="276" w:lineRule="auto"/>
        <w:jc w:val="left"/>
        <w:rPr>
          <w:rFonts w:eastAsiaTheme="majorEastAsia" w:cs="Arial"/>
          <w:b/>
          <w:bCs/>
          <w:sz w:val="24"/>
          <w:szCs w:val="24"/>
        </w:rPr>
      </w:pPr>
    </w:p>
    <w:p w:rsidR="00BC2411" w:rsidRDefault="00BC2411">
      <w:pPr>
        <w:spacing w:line="276" w:lineRule="auto"/>
        <w:jc w:val="left"/>
        <w:rPr>
          <w:rFonts w:eastAsiaTheme="majorEastAsia" w:cs="Arial"/>
          <w:b/>
          <w:bCs/>
          <w:sz w:val="24"/>
          <w:szCs w:val="24"/>
        </w:rPr>
      </w:pPr>
      <w:r>
        <w:rPr>
          <w:rFonts w:cs="Arial"/>
          <w:sz w:val="24"/>
          <w:szCs w:val="24"/>
        </w:rPr>
        <w:br w:type="page"/>
      </w:r>
    </w:p>
    <w:p w:rsidR="00244E36" w:rsidRPr="00244E36" w:rsidRDefault="00244E36" w:rsidP="00244E36">
      <w:pPr>
        <w:pStyle w:val="Titre1"/>
        <w:spacing w:before="60"/>
        <w:rPr>
          <w:rFonts w:cs="Arial"/>
          <w:sz w:val="24"/>
          <w:szCs w:val="24"/>
        </w:rPr>
      </w:pPr>
      <w:r>
        <w:rPr>
          <w:rFonts w:cs="Arial"/>
          <w:sz w:val="24"/>
          <w:szCs w:val="24"/>
        </w:rPr>
        <w:lastRenderedPageBreak/>
        <w:t>B</w:t>
      </w:r>
      <w:r w:rsidR="00C429AA">
        <w:rPr>
          <w:rFonts w:cs="Arial"/>
          <w:sz w:val="24"/>
          <w:szCs w:val="24"/>
        </w:rPr>
        <w:t>4</w:t>
      </w:r>
      <w:r>
        <w:rPr>
          <w:rFonts w:cs="Arial"/>
          <w:sz w:val="24"/>
          <w:szCs w:val="24"/>
        </w:rPr>
        <w:t xml:space="preserve">. </w:t>
      </w:r>
      <w:r w:rsidRPr="00244E36">
        <w:rPr>
          <w:rFonts w:cs="Arial"/>
          <w:sz w:val="24"/>
          <w:szCs w:val="24"/>
        </w:rPr>
        <w:t>Flux de communications à prévoir</w:t>
      </w:r>
      <w:r w:rsidRPr="00244E36">
        <w:rPr>
          <w:rFonts w:cs="Arial"/>
          <w:sz w:val="24"/>
          <w:szCs w:val="24"/>
        </w:rPr>
        <w:tab/>
      </w:r>
      <w:r w:rsidRPr="00244E36">
        <w:rPr>
          <w:rFonts w:cs="Arial"/>
          <w:sz w:val="24"/>
          <w:szCs w:val="24"/>
        </w:rPr>
        <w:tab/>
      </w:r>
      <w:r w:rsidRPr="00244E36">
        <w:rPr>
          <w:rFonts w:cs="Arial"/>
          <w:sz w:val="24"/>
          <w:szCs w:val="24"/>
        </w:rPr>
        <w:tab/>
      </w:r>
      <w:r w:rsidRPr="00244E36">
        <w:rPr>
          <w:rFonts w:cs="Arial"/>
          <w:sz w:val="24"/>
          <w:szCs w:val="24"/>
        </w:rPr>
        <w:tab/>
      </w:r>
      <w:r w:rsidRPr="00244E36">
        <w:rPr>
          <w:rFonts w:cs="Arial"/>
          <w:sz w:val="24"/>
          <w:szCs w:val="24"/>
        </w:rPr>
        <w:tab/>
        <w:t xml:space="preserve"> </w:t>
      </w:r>
    </w:p>
    <w:p w:rsidR="00361470" w:rsidRDefault="00361470" w:rsidP="00361470">
      <w:pPr>
        <w:pStyle w:val="NormalWeb"/>
      </w:pPr>
      <w:proofErr w:type="spellStart"/>
      <w:r w:rsidRPr="00361470">
        <w:rPr>
          <w:rFonts w:ascii="Arial" w:eastAsiaTheme="minorEastAsia" w:hAnsi="Arial" w:cs="Arial"/>
          <w:sz w:val="22"/>
          <w:szCs w:val="28"/>
          <w:lang w:eastAsia="en-US"/>
        </w:rPr>
        <w:t>NetBackup</w:t>
      </w:r>
      <w:proofErr w:type="spellEnd"/>
      <w:r w:rsidRPr="00361470">
        <w:rPr>
          <w:rFonts w:ascii="Arial" w:eastAsiaTheme="minorEastAsia" w:hAnsi="Arial" w:cs="Arial"/>
          <w:sz w:val="22"/>
          <w:szCs w:val="28"/>
          <w:lang w:eastAsia="en-US"/>
        </w:rPr>
        <w:t xml:space="preserve"> est un logiciel de sauvegarde multi-plates-formes L'architecture s'appuie sur un serveur central appelé maître (</w:t>
      </w:r>
      <w:r w:rsidRPr="00177B5C">
        <w:rPr>
          <w:rFonts w:ascii="Arial" w:eastAsiaTheme="minorEastAsia" w:hAnsi="Arial" w:cs="Arial"/>
          <w:i/>
          <w:sz w:val="22"/>
          <w:szCs w:val="28"/>
          <w:lang w:eastAsia="en-US"/>
        </w:rPr>
        <w:t>master</w:t>
      </w:r>
      <w:r w:rsidRPr="00361470">
        <w:rPr>
          <w:rFonts w:ascii="Arial" w:eastAsiaTheme="minorEastAsia" w:hAnsi="Arial" w:cs="Arial"/>
          <w:sz w:val="22"/>
          <w:szCs w:val="28"/>
          <w:lang w:eastAsia="en-US"/>
        </w:rPr>
        <w:t>) permettant la gestion d'unités de stockage (</w:t>
      </w:r>
      <w:r w:rsidRPr="00177B5C">
        <w:rPr>
          <w:rFonts w:ascii="Arial" w:eastAsiaTheme="minorEastAsia" w:hAnsi="Arial" w:cs="Arial"/>
          <w:i/>
          <w:sz w:val="22"/>
          <w:szCs w:val="28"/>
          <w:lang w:eastAsia="en-US"/>
        </w:rPr>
        <w:t>media servers</w:t>
      </w:r>
      <w:r w:rsidRPr="00361470">
        <w:rPr>
          <w:rFonts w:ascii="Arial" w:eastAsiaTheme="minorEastAsia" w:hAnsi="Arial" w:cs="Arial"/>
          <w:sz w:val="22"/>
          <w:szCs w:val="28"/>
          <w:lang w:eastAsia="en-US"/>
        </w:rPr>
        <w:t>) contenant les supports de stockage des données. Les machines sauvegardées sont des clients sur lesquels s'exécutent des agents prenant en charge la sauvegarde</w:t>
      </w:r>
      <w:r>
        <w:t xml:space="preserve">. </w:t>
      </w:r>
    </w:p>
    <w:p w:rsidR="009016BA" w:rsidRPr="009016BA" w:rsidRDefault="00361470" w:rsidP="00361470">
      <w:pPr>
        <w:spacing w:line="276" w:lineRule="auto"/>
        <w:rPr>
          <w:rFonts w:cs="Arial"/>
          <w:szCs w:val="28"/>
        </w:rPr>
      </w:pPr>
      <w:r w:rsidRPr="009016BA">
        <w:rPr>
          <w:rFonts w:cs="Arial"/>
          <w:szCs w:val="28"/>
        </w:rPr>
        <w:t xml:space="preserve"> </w:t>
      </w:r>
      <w:r w:rsidR="009016BA" w:rsidRPr="009016BA">
        <w:rPr>
          <w:rFonts w:cs="Arial"/>
          <w:szCs w:val="28"/>
        </w:rPr>
        <w:t xml:space="preserve">Chaque serveur à sauvegarder </w:t>
      </w:r>
      <w:r>
        <w:rPr>
          <w:rFonts w:cs="Arial"/>
          <w:szCs w:val="28"/>
        </w:rPr>
        <w:t xml:space="preserve">est un client </w:t>
      </w:r>
      <w:proofErr w:type="spellStart"/>
      <w:r>
        <w:rPr>
          <w:rFonts w:cs="Arial"/>
          <w:szCs w:val="28"/>
        </w:rPr>
        <w:t>NetBackup</w:t>
      </w:r>
      <w:proofErr w:type="spellEnd"/>
      <w:r>
        <w:rPr>
          <w:rFonts w:cs="Arial"/>
          <w:szCs w:val="28"/>
        </w:rPr>
        <w:t xml:space="preserve"> qui </w:t>
      </w:r>
      <w:r w:rsidR="009016BA" w:rsidRPr="009016BA">
        <w:rPr>
          <w:rFonts w:cs="Arial"/>
          <w:szCs w:val="28"/>
        </w:rPr>
        <w:t xml:space="preserve">doit </w:t>
      </w:r>
      <w:r>
        <w:rPr>
          <w:rFonts w:cs="Arial"/>
          <w:szCs w:val="28"/>
        </w:rPr>
        <w:t xml:space="preserve">donc </w:t>
      </w:r>
      <w:r w:rsidR="009016BA" w:rsidRPr="009016BA">
        <w:rPr>
          <w:rFonts w:cs="Arial"/>
          <w:szCs w:val="28"/>
        </w:rPr>
        <w:t>exécuter l’</w:t>
      </w:r>
      <w:r w:rsidR="009016BA">
        <w:rPr>
          <w:rFonts w:cs="Arial"/>
          <w:szCs w:val="28"/>
        </w:rPr>
        <w:t xml:space="preserve">agent </w:t>
      </w:r>
      <w:proofErr w:type="spellStart"/>
      <w:r w:rsidR="009016BA">
        <w:rPr>
          <w:rFonts w:cs="Arial"/>
          <w:szCs w:val="28"/>
        </w:rPr>
        <w:t>N</w:t>
      </w:r>
      <w:r w:rsidR="009016BA" w:rsidRPr="009016BA">
        <w:rPr>
          <w:rFonts w:cs="Arial"/>
          <w:szCs w:val="28"/>
        </w:rPr>
        <w:t>etbackup</w:t>
      </w:r>
      <w:proofErr w:type="spellEnd"/>
      <w:r>
        <w:rPr>
          <w:rFonts w:cs="Arial"/>
          <w:szCs w:val="28"/>
        </w:rPr>
        <w:t xml:space="preserve">. </w:t>
      </w:r>
    </w:p>
    <w:p w:rsidR="00244E36" w:rsidRDefault="00244E36" w:rsidP="009016BA">
      <w:pPr>
        <w:spacing w:line="276" w:lineRule="auto"/>
        <w:jc w:val="center"/>
        <w:rPr>
          <w:rFonts w:cs="Arial"/>
          <w:i/>
          <w:szCs w:val="28"/>
        </w:rPr>
      </w:pPr>
    </w:p>
    <w:p w:rsidR="00244E36" w:rsidRPr="00B53700" w:rsidRDefault="00283EAC" w:rsidP="008A4F22">
      <w:pPr>
        <w:spacing w:after="0"/>
        <w:jc w:val="center"/>
        <w:rPr>
          <w:sz w:val="20"/>
        </w:rPr>
      </w:pPr>
      <w:r w:rsidRPr="00283EAC">
        <w:rPr>
          <w:rFonts w:cs="Arial"/>
          <w:noProof/>
          <w:szCs w:val="28"/>
        </w:rPr>
        <mc:AlternateContent>
          <mc:Choice Requires="wps">
            <w:drawing>
              <wp:anchor distT="0" distB="0" distL="114300" distR="114300" simplePos="0" relativeHeight="251704320" behindDoc="0" locked="0" layoutInCell="1" allowOverlap="1" wp14:anchorId="16C9DD72" wp14:editId="59411124">
                <wp:simplePos x="0" y="0"/>
                <wp:positionH relativeFrom="column">
                  <wp:posOffset>1556055</wp:posOffset>
                </wp:positionH>
                <wp:positionV relativeFrom="paragraph">
                  <wp:posOffset>3307715</wp:posOffset>
                </wp:positionV>
                <wp:extent cx="2662733" cy="226771"/>
                <wp:effectExtent l="0" t="0" r="4445" b="1905"/>
                <wp:wrapNone/>
                <wp:docPr id="8"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2733" cy="226771"/>
                        </a:xfrm>
                        <a:prstGeom prst="rect">
                          <a:avLst/>
                        </a:prstGeom>
                        <a:solidFill>
                          <a:srgbClr val="FFFFFF"/>
                        </a:solidFill>
                        <a:ln w="9525">
                          <a:noFill/>
                          <a:miter lim="800000"/>
                          <a:headEnd/>
                          <a:tailEnd/>
                        </a:ln>
                      </wps:spPr>
                      <wps:txbx>
                        <w:txbxContent>
                          <w:p w:rsidR="00283EAC" w:rsidRPr="00283EAC" w:rsidRDefault="00283EAC">
                            <w:pPr>
                              <w:rPr>
                                <w:b/>
                                <w:sz w:val="16"/>
                                <w:szCs w:val="16"/>
                              </w:rPr>
                            </w:pPr>
                            <w:r w:rsidRPr="00283EAC">
                              <w:rPr>
                                <w:b/>
                                <w:sz w:val="16"/>
                                <w:szCs w:val="16"/>
                              </w:rPr>
                              <w:t>Authentification des utilisateurs et des machines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_x0000_s1027" type="#_x0000_t202" style="position:absolute;left:0;text-align:left;margin-left:122.5pt;margin-top:260.45pt;width:209.65pt;height:17.85pt;z-index:2517043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" stroked="f">
                <v:textbox>
                  <w:txbxContent>
                    <w:p w:rsidR="00283EAC" w:rsidRPr="00283EAC" w:rsidRDefault="00283EAC">
                      <w:pPr>
                        <w:rPr>
                          <w:b/>
                          <w:sz w:val="16"/>
                          <w:szCs w:val="16"/>
                        </w:rPr>
                      </w:pPr>
                      <w:r w:rsidRPr="00283EAC">
                        <w:rPr>
                          <w:b/>
                          <w:sz w:val="16"/>
                          <w:szCs w:val="16"/>
                        </w:rPr>
                        <w:t>Authentification des utilisateurs et des machines</w:t>
                      </w:r>
                    </w:p>
                  </w:txbxContent>
                </v:textbox>
              </v:shape>
            </w:pict>
          </mc:Fallback>
        </mc:AlternateContent>
      </w:r>
      <w:r w:rsidRPr="00283EAC">
        <w:rPr>
          <w:rFonts w:cs="Arial"/>
          <w:noProof/>
          <w:szCs w:val="28"/>
        </w:rPr>
        <mc:AlternateContent>
          <mc:Choice Requires="wps">
            <w:drawing>
              <wp:anchor distT="0" distB="0" distL="114300" distR="114300" simplePos="0" relativeHeight="251700224" behindDoc="0" locked="0" layoutInCell="1" allowOverlap="1" wp14:anchorId="3C000A9B" wp14:editId="68A3B9E4">
                <wp:simplePos x="0" y="0"/>
                <wp:positionH relativeFrom="column">
                  <wp:posOffset>2186940</wp:posOffset>
                </wp:positionH>
                <wp:positionV relativeFrom="paragraph">
                  <wp:posOffset>2567000</wp:posOffset>
                </wp:positionV>
                <wp:extent cx="212725" cy="254635"/>
                <wp:effectExtent l="0" t="0" r="0" b="0"/>
                <wp:wrapNone/>
                <wp:docPr id="30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54635"/>
                        </a:xfrm>
                        <a:prstGeom prst="rect">
                          <a:avLst/>
                        </a:prstGeom>
                        <a:noFill/>
                        <a:ln w="9525">
                          <a:noFill/>
                          <a:miter lim="800000"/>
                          <a:headEnd/>
                          <a:tailEnd/>
                        </a:ln>
                      </wps:spPr>
                      <wps:txbx>
                        <w:txbxContent>
                          <w:p w:rsidR="00283EAC" w:rsidRDefault="00283EAC">
                            <w:proofErr w:type="gramStart"/>
                            <w:r>
                              <w:t>:</w:t>
                            </w:r>
                            <w:proofErr w:type="gramEnd"/>
                            <w:sdt>
                              <w:sdtPr>
                                <w:id w:val="568603642"/>
                                <w:temporary/>
                                <w:showingPlcHdr/>
                              </w:sdtPr>
                              <w:sdtContent>
                                <w:r>
                                  <w:t>[Tapez une citation prise dans le document, ou la synthèse d’un passage intéressant. Vous pouvez placer la zone de texte n’importe où dans le document et modifier sa mise en forme à l’aide de l’onglet Outils de dessin.]</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8" type="#_x0000_t202" style="position:absolute;left:0;text-align:left;margin-left:172.2pt;margin-top:202.15pt;width:16.75pt;height:20.05pt;z-index:2517002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" filled="f" stroked="f">
                <v:textbox>
                  <w:txbxContent>
                    <w:p w:rsidR="00283EAC" w:rsidRDefault="00283EAC">
                      <w:proofErr w:type="gramStart"/>
                      <w:r>
                        <w:t>:</w:t>
                      </w:r>
                      <w:proofErr w:type="gramEnd"/>
                      <w:sdt>
                        <w:sdtPr>
                          <w:id w:val="568603642"/>
                          <w:temporary/>
                          <w:showingPlcHdr/>
                        </w:sdtPr>
                        <w:sdtContent>
                          <w:r>
                            <w:t>[Tapez une citation prise dans le document, ou la synthèse d’un passage intéressant. Vous pouvez placer la zone de texte n’importe où dans le document et modifier sa mise en forme à l’aide de l’onglet Outils de dessin.]</w:t>
                          </w:r>
                        </w:sdtContent>
                      </w:sdt>
                    </w:p>
                  </w:txbxContent>
                </v:textbox>
              </v:shape>
            </w:pict>
          </mc:Fallback>
        </mc:AlternateContent>
      </w:r>
      <w:r w:rsidRPr="00283EAC">
        <w:rPr>
          <w:rFonts w:cs="Arial"/>
          <w:noProof/>
          <w:szCs w:val="28"/>
        </w:rPr>
        <mc:AlternateContent>
          <mc:Choice Requires="wps">
            <w:drawing>
              <wp:anchor distT="0" distB="0" distL="114300" distR="114300" simplePos="0" relativeHeight="251702272" behindDoc="0" locked="0" layoutInCell="1" allowOverlap="1" wp14:anchorId="0C2D1912" wp14:editId="39278402">
                <wp:simplePos x="0" y="0"/>
                <wp:positionH relativeFrom="column">
                  <wp:posOffset>2114220</wp:posOffset>
                </wp:positionH>
                <wp:positionV relativeFrom="paragraph">
                  <wp:posOffset>1443990</wp:posOffset>
                </wp:positionV>
                <wp:extent cx="212725" cy="254635"/>
                <wp:effectExtent l="0" t="0" r="0" b="0"/>
                <wp:wrapNone/>
                <wp:docPr id="7" name="Zone de texte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12725" cy="254635"/>
                        </a:xfrm>
                        <a:prstGeom prst="rect">
                          <a:avLst/>
                        </a:prstGeom>
                        <a:noFill/>
                        <a:ln w="9525">
                          <a:noFill/>
                          <a:miter lim="800000"/>
                          <a:headEnd/>
                          <a:tailEnd/>
                        </a:ln>
                      </wps:spPr>
                      <wps:txbx>
                        <w:txbxContent>
                          <w:p w:rsidR="00283EAC" w:rsidRDefault="00283EAC">
                            <w:proofErr w:type="gramStart"/>
                            <w:r>
                              <w:t>:</w:t>
                            </w:r>
                            <w:proofErr w:type="gramEnd"/>
                            <w:sdt>
                              <w:sdtPr>
                                <w:id w:val="-123386283"/>
                                <w:temporary/>
                                <w:showingPlcHdr/>
                              </w:sdtPr>
                              <w:sdtContent>
                                <w:r>
                                  <w:t>[Tapez une citation prise dans le document, ou la synthèse d’un passage intéressant. Vous pouvez placer la zone de texte n’importe où dans le document et modifier sa mise en forme à l’aide de l’onglet Outils de dessin.]</w:t>
                                </w:r>
                              </w:sdtContent>
                            </w:sdt>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id="_x0000_s1029" type="#_x0000_t202" style="position:absolute;left:0;text-align:left;margin-left:166.45pt;margin-top:113.7pt;width:16.75pt;height:20.05pt;z-index:2517022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" filled="f" stroked="f">
                <v:textbox>
                  <w:txbxContent>
                    <w:p w:rsidR="00283EAC" w:rsidRDefault="00283EAC">
                      <w:proofErr w:type="gramStart"/>
                      <w:r>
                        <w:t>:</w:t>
                      </w:r>
                      <w:proofErr w:type="gramEnd"/>
                      <w:sdt>
                        <w:sdtPr>
                          <w:id w:val="-123386283"/>
                          <w:temporary/>
                          <w:showingPlcHdr/>
                        </w:sdtPr>
                        <w:sdtContent>
                          <w:r>
                            <w:t>[Tapez une citation prise dans le document, ou la synthèse d’un passage intéressant. Vous pouvez placer la zone de texte n’importe où dans le document et modifier sa mise en forme à l’aide de l’onglet Outils de dessin.]</w:t>
                          </w:r>
                        </w:sdtContent>
                      </w:sdt>
                    </w:p>
                  </w:txbxContent>
                </v:textbox>
              </v:shape>
            </w:pict>
          </mc:Fallback>
        </mc:AlternateContent>
      </w:r>
      <w:r w:rsidR="00C90A95">
        <w:rPr>
          <w:noProof/>
          <w:sz w:val="20"/>
          <w:lang w:eastAsia="fr-FR"/>
        </w:rPr>
        <w:drawing>
          <wp:inline distT="0" distB="0" distL="0" distR="0" wp14:anchorId="6A023679" wp14:editId="71F0AD33">
            <wp:extent cx="6035040" cy="5433060"/>
            <wp:effectExtent l="19050" t="0" r="381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1"/>
                    <a:srcRect/>
                    <a:stretch>
                      <a:fillRect/>
                    </a:stretch>
                  </pic:blipFill>
                  <pic:spPr bwMode="auto">
                    <a:xfrm>
                      <a:off x="0" y="0"/>
                      <a:ext cx="6035040" cy="5433060"/>
                    </a:xfrm>
                    <a:prstGeom prst="rect">
                      <a:avLst/>
                    </a:prstGeom>
                    <a:noFill/>
                  </pic:spPr>
                </pic:pic>
              </a:graphicData>
            </a:graphic>
          </wp:inline>
        </w:drawing>
      </w:r>
    </w:p>
    <w:p w:rsidR="005752E6" w:rsidRDefault="005752E6">
      <w:pPr>
        <w:spacing w:line="276" w:lineRule="auto"/>
        <w:jc w:val="left"/>
        <w:rPr>
          <w:rFonts w:ascii="DIN-Bold" w:hAnsi="DIN-Bold" w:cs="DIN-Bold"/>
          <w:b/>
          <w:bCs/>
          <w:color w:val="FFFFFF"/>
          <w:sz w:val="12"/>
          <w:szCs w:val="12"/>
        </w:rPr>
      </w:pPr>
      <w:bookmarkStart w:id="6" w:name="DebutBlocPosteP1"/>
      <w:bookmarkStart w:id="7" w:name="DebutBlocReference1"/>
      <w:bookmarkStart w:id="8" w:name="FinBlocPoste"/>
      <w:bookmarkStart w:id="9" w:name="DebutBlocPosteP2"/>
      <w:bookmarkStart w:id="10" w:name="DebutBlocReference2"/>
      <w:bookmarkStart w:id="11" w:name="DebutBlocPosteP3"/>
      <w:bookmarkStart w:id="12" w:name="DebutBlocReference3"/>
      <w:bookmarkStart w:id="13" w:name="DebutBlocPosteP4"/>
      <w:bookmarkStart w:id="14" w:name="DebutBlocReference4"/>
      <w:bookmarkStart w:id="15" w:name="SerBlocDebut5"/>
      <w:bookmarkEnd w:id="6"/>
      <w:bookmarkEnd w:id="7"/>
      <w:bookmarkEnd w:id="8"/>
      <w:bookmarkEnd w:id="9"/>
      <w:bookmarkEnd w:id="10"/>
      <w:bookmarkEnd w:id="11"/>
      <w:bookmarkEnd w:id="12"/>
      <w:bookmarkEnd w:id="13"/>
      <w:bookmarkEnd w:id="14"/>
      <w:bookmarkEnd w:id="15"/>
      <w:r>
        <w:rPr>
          <w:rFonts w:ascii="DIN-Bold" w:hAnsi="DIN-Bold" w:cs="DIN-Bold"/>
          <w:b/>
          <w:bCs/>
          <w:color w:val="FFFFFF"/>
          <w:sz w:val="12"/>
          <w:szCs w:val="12"/>
        </w:rPr>
        <w:br w:type="page"/>
      </w:r>
    </w:p>
    <w:p w:rsidR="009A4DDB" w:rsidRDefault="005752E6" w:rsidP="005752E6">
      <w:pPr>
        <w:pStyle w:val="Titre1"/>
        <w:spacing w:before="60"/>
        <w:rPr>
          <w:rFonts w:cs="Arial"/>
          <w:sz w:val="24"/>
          <w:szCs w:val="24"/>
        </w:rPr>
      </w:pPr>
      <w:r>
        <w:rPr>
          <w:rFonts w:cs="Arial"/>
          <w:sz w:val="24"/>
          <w:szCs w:val="24"/>
        </w:rPr>
        <w:lastRenderedPageBreak/>
        <w:t xml:space="preserve">B5. </w:t>
      </w:r>
      <w:r w:rsidR="009A4DDB">
        <w:rPr>
          <w:rFonts w:cs="Arial"/>
          <w:sz w:val="24"/>
          <w:szCs w:val="24"/>
        </w:rPr>
        <w:t xml:space="preserve">Extraits de la base documentaire </w:t>
      </w:r>
      <w:proofErr w:type="spellStart"/>
      <w:r w:rsidR="009A4DDB" w:rsidRPr="0037543C">
        <w:rPr>
          <w:rFonts w:cs="Arial"/>
          <w:i/>
          <w:sz w:val="24"/>
          <w:szCs w:val="24"/>
        </w:rPr>
        <w:t>DeuSI</w:t>
      </w:r>
      <w:proofErr w:type="spellEnd"/>
      <w:r w:rsidR="009A4DDB">
        <w:rPr>
          <w:rFonts w:cs="Arial"/>
          <w:sz w:val="24"/>
          <w:szCs w:val="24"/>
        </w:rPr>
        <w:t xml:space="preserve"> sur la faille </w:t>
      </w:r>
      <w:proofErr w:type="spellStart"/>
      <w:r w:rsidR="009A4DDB" w:rsidRPr="0037543C">
        <w:rPr>
          <w:rFonts w:cs="Arial"/>
          <w:i/>
          <w:sz w:val="24"/>
          <w:szCs w:val="24"/>
        </w:rPr>
        <w:t>Heartbleed</w:t>
      </w:r>
      <w:proofErr w:type="spellEnd"/>
    </w:p>
    <w:p w:rsidR="005752E6" w:rsidRPr="00542716" w:rsidRDefault="009A4DDB" w:rsidP="009A4DDB">
      <w:pPr>
        <w:pStyle w:val="Titre2"/>
        <w:rPr>
          <w:lang w:val="fr-FR"/>
        </w:rPr>
      </w:pPr>
      <w:r w:rsidRPr="00542716">
        <w:rPr>
          <w:lang w:val="fr-FR"/>
        </w:rPr>
        <w:t xml:space="preserve">B5.1 </w:t>
      </w:r>
      <w:r w:rsidR="00E11699" w:rsidRPr="00542716">
        <w:rPr>
          <w:lang w:val="fr-FR"/>
        </w:rPr>
        <w:t xml:space="preserve">Utilisation du protocole SSL dans </w:t>
      </w:r>
      <w:proofErr w:type="spellStart"/>
      <w:r w:rsidR="00E11699" w:rsidRPr="00542716">
        <w:rPr>
          <w:lang w:val="fr-FR"/>
        </w:rPr>
        <w:t>NetBackup</w:t>
      </w:r>
      <w:proofErr w:type="spellEnd"/>
    </w:p>
    <w:p w:rsidR="00E11699" w:rsidRPr="00E11699" w:rsidRDefault="00E11699" w:rsidP="00D34D99">
      <w:pPr>
        <w:spacing w:after="0"/>
      </w:pPr>
      <w:r>
        <w:t>Les clients échangent les blocs de donné</w:t>
      </w:r>
      <w:r w:rsidR="00F653D3">
        <w:t>e</w:t>
      </w:r>
      <w:r>
        <w:t xml:space="preserve">s avec les serveurs </w:t>
      </w:r>
      <w:proofErr w:type="spellStart"/>
      <w:r>
        <w:t>Netbackup</w:t>
      </w:r>
      <w:proofErr w:type="spellEnd"/>
      <w:r>
        <w:t xml:space="preserve"> en les cryptant à l'aide des clés publiques contenu</w:t>
      </w:r>
      <w:r w:rsidR="00F653D3">
        <w:t>e</w:t>
      </w:r>
      <w:r>
        <w:t>s dans les certificats authentifiant les serveurs.</w:t>
      </w:r>
    </w:p>
    <w:p w:rsidR="00E11699" w:rsidRDefault="00E11699" w:rsidP="00D34D99">
      <w:pPr>
        <w:spacing w:after="0"/>
        <w:rPr>
          <w:b/>
        </w:rPr>
      </w:pPr>
    </w:p>
    <w:p w:rsidR="00D34D99" w:rsidRPr="009A4DDB" w:rsidRDefault="00E11699" w:rsidP="009A4DDB">
      <w:pPr>
        <w:pStyle w:val="Titre2"/>
      </w:pPr>
      <w:r w:rsidRPr="009A4DDB">
        <w:t>B</w:t>
      </w:r>
      <w:r w:rsidR="009A4DDB" w:rsidRPr="009A4DDB">
        <w:t>5.2</w:t>
      </w:r>
      <w:r w:rsidRPr="009A4DDB">
        <w:t xml:space="preserve">. </w:t>
      </w:r>
      <w:r w:rsidR="00D34D99" w:rsidRPr="009A4DDB">
        <w:t xml:space="preserve">Impact of </w:t>
      </w:r>
      <w:proofErr w:type="spellStart"/>
      <w:r w:rsidR="00D34D99" w:rsidRPr="009A4DDB">
        <w:t>OpenSSL</w:t>
      </w:r>
      <w:proofErr w:type="spellEnd"/>
      <w:r w:rsidR="00D34D99" w:rsidRPr="009A4DDB">
        <w:t xml:space="preserve"> "Heartbleed" Vulnerability to NetBackup &amp; NetBackup Appliances</w:t>
      </w:r>
    </w:p>
    <w:tbl>
      <w:tblPr>
        <w:tblW w:w="0" w:type="auto"/>
        <w:tblCellSpacing w:w="0" w:type="dxa"/>
        <w:tblCellMar>
          <w:top w:w="30" w:type="dxa"/>
          <w:left w:w="30" w:type="dxa"/>
          <w:bottom w:w="30" w:type="dxa"/>
          <w:right w:w="30" w:type="dxa"/>
        </w:tblCellMar>
        <w:tblLook w:val="04A0" w:firstRow="1" w:lastRow="0" w:firstColumn="1" w:lastColumn="0" w:noHBand="0" w:noVBand="1"/>
      </w:tblPr>
      <w:tblGrid>
        <w:gridCol w:w="1347"/>
        <w:gridCol w:w="139"/>
        <w:gridCol w:w="1316"/>
        <w:gridCol w:w="139"/>
        <w:gridCol w:w="1378"/>
        <w:gridCol w:w="139"/>
        <w:gridCol w:w="3588"/>
      </w:tblGrid>
      <w:tr w:rsidR="00D34D99" w:rsidTr="00D34D99">
        <w:trPr>
          <w:tblCellSpacing w:w="0" w:type="dxa"/>
        </w:trPr>
        <w:tc>
          <w:tcPr>
            <w:tcW w:w="0" w:type="auto"/>
            <w:tcMar>
              <w:top w:w="12" w:type="dxa"/>
              <w:left w:w="12" w:type="dxa"/>
              <w:bottom w:w="35" w:type="dxa"/>
              <w:right w:w="12" w:type="dxa"/>
            </w:tcMar>
            <w:vAlign w:val="center"/>
            <w:hideMark/>
          </w:tcPr>
          <w:p w:rsidR="00D34D99" w:rsidRDefault="00D34D99">
            <w:pPr>
              <w:spacing w:line="12" w:lineRule="atLeast"/>
              <w:rPr>
                <w:rFonts w:cs="Arial"/>
                <w:sz w:val="14"/>
                <w:szCs w:val="14"/>
              </w:rPr>
            </w:pPr>
            <w:r>
              <w:rPr>
                <w:rStyle w:val="lev"/>
                <w:rFonts w:cs="Arial"/>
                <w:sz w:val="14"/>
                <w:szCs w:val="14"/>
              </w:rPr>
              <w:t>Article</w:t>
            </w:r>
            <w:r>
              <w:rPr>
                <w:rFonts w:cs="Arial"/>
                <w:sz w:val="14"/>
                <w:szCs w:val="14"/>
              </w:rPr>
              <w:t xml:space="preserve">:TECH216555 </w:t>
            </w:r>
          </w:p>
        </w:tc>
        <w:tc>
          <w:tcPr>
            <w:tcW w:w="0" w:type="auto"/>
            <w:tcMar>
              <w:top w:w="12" w:type="dxa"/>
              <w:left w:w="12" w:type="dxa"/>
              <w:bottom w:w="12" w:type="dxa"/>
              <w:right w:w="12" w:type="dxa"/>
            </w:tcMar>
            <w:vAlign w:val="center"/>
            <w:hideMark/>
          </w:tcPr>
          <w:p w:rsidR="00D34D99" w:rsidRDefault="00D34D99">
            <w:pPr>
              <w:spacing w:line="12" w:lineRule="atLeast"/>
              <w:rPr>
                <w:rFonts w:cs="Arial"/>
                <w:sz w:val="14"/>
                <w:szCs w:val="14"/>
              </w:rPr>
            </w:pPr>
            <w:r>
              <w:rPr>
                <w:rFonts w:cs="Arial"/>
                <w:sz w:val="14"/>
                <w:szCs w:val="14"/>
              </w:rPr>
              <w:t> | </w:t>
            </w:r>
          </w:p>
        </w:tc>
        <w:tc>
          <w:tcPr>
            <w:tcW w:w="0" w:type="auto"/>
            <w:tcMar>
              <w:top w:w="0" w:type="dxa"/>
              <w:left w:w="0" w:type="dxa"/>
              <w:bottom w:w="0" w:type="dxa"/>
              <w:right w:w="0" w:type="dxa"/>
            </w:tcMar>
            <w:vAlign w:val="center"/>
            <w:hideMark/>
          </w:tcPr>
          <w:p w:rsidR="00D34D99" w:rsidRDefault="00D34D99">
            <w:pPr>
              <w:spacing w:line="12" w:lineRule="atLeast"/>
              <w:rPr>
                <w:rFonts w:cs="Arial"/>
                <w:sz w:val="14"/>
                <w:szCs w:val="14"/>
              </w:rPr>
            </w:pPr>
            <w:proofErr w:type="spellStart"/>
            <w:r>
              <w:rPr>
                <w:rStyle w:val="lev"/>
                <w:rFonts w:cs="Arial"/>
                <w:sz w:val="14"/>
                <w:szCs w:val="14"/>
              </w:rPr>
              <w:t>Created</w:t>
            </w:r>
            <w:proofErr w:type="spellEnd"/>
            <w:r>
              <w:rPr>
                <w:rFonts w:cs="Arial"/>
                <w:sz w:val="14"/>
                <w:szCs w:val="14"/>
              </w:rPr>
              <w:t xml:space="preserve">: 2014-04-09 </w:t>
            </w:r>
          </w:p>
        </w:tc>
        <w:tc>
          <w:tcPr>
            <w:tcW w:w="0" w:type="auto"/>
            <w:tcMar>
              <w:top w:w="12" w:type="dxa"/>
              <w:left w:w="12" w:type="dxa"/>
              <w:bottom w:w="12" w:type="dxa"/>
              <w:right w:w="12" w:type="dxa"/>
            </w:tcMar>
            <w:vAlign w:val="center"/>
            <w:hideMark/>
          </w:tcPr>
          <w:p w:rsidR="00D34D99" w:rsidRDefault="00D34D99">
            <w:pPr>
              <w:spacing w:line="12" w:lineRule="atLeast"/>
              <w:rPr>
                <w:rFonts w:cs="Arial"/>
                <w:sz w:val="14"/>
                <w:szCs w:val="14"/>
              </w:rPr>
            </w:pPr>
            <w:r>
              <w:rPr>
                <w:rFonts w:cs="Arial"/>
                <w:sz w:val="14"/>
                <w:szCs w:val="14"/>
              </w:rPr>
              <w:t> | </w:t>
            </w:r>
          </w:p>
        </w:tc>
        <w:tc>
          <w:tcPr>
            <w:tcW w:w="0" w:type="auto"/>
            <w:tcMar>
              <w:top w:w="12" w:type="dxa"/>
              <w:left w:w="12" w:type="dxa"/>
              <w:bottom w:w="12" w:type="dxa"/>
              <w:right w:w="12" w:type="dxa"/>
            </w:tcMar>
            <w:vAlign w:val="center"/>
            <w:hideMark/>
          </w:tcPr>
          <w:p w:rsidR="00D34D99" w:rsidRDefault="00D34D99">
            <w:pPr>
              <w:spacing w:line="12" w:lineRule="atLeast"/>
              <w:rPr>
                <w:rFonts w:cs="Arial"/>
                <w:sz w:val="14"/>
                <w:szCs w:val="14"/>
              </w:rPr>
            </w:pPr>
            <w:proofErr w:type="spellStart"/>
            <w:r>
              <w:rPr>
                <w:rStyle w:val="lev"/>
                <w:rFonts w:cs="Arial"/>
                <w:sz w:val="14"/>
                <w:szCs w:val="14"/>
              </w:rPr>
              <w:t>Updated</w:t>
            </w:r>
            <w:proofErr w:type="spellEnd"/>
            <w:r>
              <w:rPr>
                <w:rFonts w:cs="Arial"/>
                <w:sz w:val="14"/>
                <w:szCs w:val="14"/>
              </w:rPr>
              <w:t xml:space="preserve">: 2014-04-11 </w:t>
            </w:r>
          </w:p>
        </w:tc>
        <w:tc>
          <w:tcPr>
            <w:tcW w:w="0" w:type="auto"/>
            <w:tcMar>
              <w:top w:w="12" w:type="dxa"/>
              <w:left w:w="12" w:type="dxa"/>
              <w:bottom w:w="12" w:type="dxa"/>
              <w:right w:w="12" w:type="dxa"/>
            </w:tcMar>
            <w:vAlign w:val="center"/>
            <w:hideMark/>
          </w:tcPr>
          <w:p w:rsidR="00D34D99" w:rsidRDefault="00D34D99">
            <w:pPr>
              <w:spacing w:line="12" w:lineRule="atLeast"/>
              <w:rPr>
                <w:rFonts w:cs="Arial"/>
                <w:sz w:val="14"/>
                <w:szCs w:val="14"/>
              </w:rPr>
            </w:pPr>
            <w:r>
              <w:rPr>
                <w:rFonts w:cs="Arial"/>
                <w:sz w:val="14"/>
                <w:szCs w:val="14"/>
              </w:rPr>
              <w:t> | </w:t>
            </w:r>
          </w:p>
        </w:tc>
        <w:tc>
          <w:tcPr>
            <w:tcW w:w="0" w:type="auto"/>
            <w:tcMar>
              <w:top w:w="12" w:type="dxa"/>
              <w:left w:w="12" w:type="dxa"/>
              <w:bottom w:w="12" w:type="dxa"/>
              <w:right w:w="12" w:type="dxa"/>
            </w:tcMar>
            <w:vAlign w:val="center"/>
            <w:hideMark/>
          </w:tcPr>
          <w:p w:rsidR="00D34D99" w:rsidRDefault="00D34D99">
            <w:pPr>
              <w:rPr>
                <w:rFonts w:cs="Arial"/>
                <w:sz w:val="14"/>
                <w:szCs w:val="14"/>
              </w:rPr>
            </w:pPr>
            <w:r>
              <w:rPr>
                <w:rFonts w:cs="Arial"/>
                <w:sz w:val="14"/>
                <w:szCs w:val="14"/>
              </w:rPr>
              <w:t xml:space="preserve">Article URL </w:t>
            </w:r>
            <w:hyperlink r:id="rId22" w:tgtFrame="_blank" w:history="1">
              <w:r>
                <w:rPr>
                  <w:rStyle w:val="Lienhypertexte"/>
                  <w:rFonts w:cs="Arial"/>
                  <w:sz w:val="14"/>
                  <w:szCs w:val="14"/>
                </w:rPr>
                <w:t xml:space="preserve">http://www.symantec.com/docs/TECH216555 </w:t>
              </w:r>
            </w:hyperlink>
          </w:p>
        </w:tc>
      </w:tr>
    </w:tbl>
    <w:p w:rsidR="00D34D99" w:rsidRPr="007F2A23" w:rsidRDefault="007F2A23" w:rsidP="000951A2">
      <w:pPr>
        <w:pStyle w:val="PrformatHTML"/>
        <w:rPr>
          <w:rFonts w:ascii="Arial" w:hAnsi="Arial" w:cs="Arial"/>
          <w:i/>
          <w:sz w:val="22"/>
        </w:rPr>
      </w:pPr>
      <w:bookmarkStart w:id="16" w:name="_GoBack"/>
      <w:bookmarkEnd w:id="16"/>
      <w:r w:rsidRPr="007F2A23">
        <w:rPr>
          <w:rFonts w:ascii="Arial" w:hAnsi="Arial" w:cs="Arial"/>
          <w:i/>
          <w:sz w:val="22"/>
        </w:rPr>
        <w:t>(</w:t>
      </w:r>
      <w:r w:rsidR="00D34D99" w:rsidRPr="007F2A23">
        <w:rPr>
          <w:rFonts w:ascii="Arial" w:hAnsi="Arial" w:cs="Arial"/>
          <w:i/>
          <w:sz w:val="22"/>
        </w:rPr>
        <w:t>Texte issu d'un logiciel de traduction</w:t>
      </w:r>
      <w:r w:rsidRPr="007F2A23">
        <w:rPr>
          <w:rFonts w:ascii="Arial" w:hAnsi="Arial" w:cs="Arial"/>
          <w:i/>
          <w:sz w:val="22"/>
        </w:rPr>
        <w:t>)</w:t>
      </w:r>
    </w:p>
    <w:p w:rsidR="00D34D99" w:rsidRDefault="00D34D99" w:rsidP="00D34D99">
      <w:pPr>
        <w:pStyle w:val="PrformatHTML"/>
      </w:pPr>
    </w:p>
    <w:p w:rsidR="00D34D99" w:rsidRPr="00476781" w:rsidRDefault="00D34D99" w:rsidP="00476781">
      <w:pPr>
        <w:pStyle w:val="PrformatHTML"/>
        <w:jc w:val="both"/>
        <w:rPr>
          <w:rFonts w:ascii="Arial" w:hAnsi="Arial" w:cs="Arial"/>
          <w:sz w:val="22"/>
          <w:szCs w:val="22"/>
        </w:rPr>
      </w:pPr>
      <w:proofErr w:type="spellStart"/>
      <w:r w:rsidRPr="00476781">
        <w:rPr>
          <w:rFonts w:ascii="Arial" w:hAnsi="Arial" w:cs="Arial"/>
          <w:sz w:val="22"/>
          <w:szCs w:val="22"/>
        </w:rPr>
        <w:t>NetBackup</w:t>
      </w:r>
      <w:proofErr w:type="spellEnd"/>
      <w:r w:rsidRPr="00476781">
        <w:rPr>
          <w:rFonts w:ascii="Arial" w:hAnsi="Arial" w:cs="Arial"/>
          <w:sz w:val="22"/>
          <w:szCs w:val="22"/>
        </w:rPr>
        <w:t xml:space="preserve"> et </w:t>
      </w:r>
      <w:proofErr w:type="spellStart"/>
      <w:r w:rsidRPr="00476781">
        <w:rPr>
          <w:rFonts w:ascii="Arial" w:hAnsi="Arial" w:cs="Arial"/>
          <w:sz w:val="22"/>
          <w:szCs w:val="22"/>
        </w:rPr>
        <w:t>NetBackup</w:t>
      </w:r>
      <w:proofErr w:type="spellEnd"/>
      <w:r w:rsidRPr="00476781">
        <w:rPr>
          <w:rFonts w:ascii="Arial" w:hAnsi="Arial" w:cs="Arial"/>
          <w:sz w:val="22"/>
          <w:szCs w:val="22"/>
        </w:rPr>
        <w:t xml:space="preserve"> </w:t>
      </w:r>
      <w:proofErr w:type="spellStart"/>
      <w:r w:rsidRPr="00476781">
        <w:rPr>
          <w:rFonts w:ascii="Arial" w:hAnsi="Arial" w:cs="Arial"/>
          <w:sz w:val="22"/>
          <w:szCs w:val="22"/>
        </w:rPr>
        <w:t>Appliances</w:t>
      </w:r>
      <w:proofErr w:type="spellEnd"/>
      <w:r w:rsidRPr="00476781">
        <w:rPr>
          <w:rFonts w:ascii="Arial" w:hAnsi="Arial" w:cs="Arial"/>
          <w:sz w:val="22"/>
          <w:szCs w:val="22"/>
        </w:rPr>
        <w:t xml:space="preserve"> utilisent tous deux le module </w:t>
      </w:r>
      <w:proofErr w:type="spellStart"/>
      <w:r w:rsidRPr="006C1610">
        <w:rPr>
          <w:rFonts w:ascii="Arial" w:hAnsi="Arial" w:cs="Arial"/>
          <w:i/>
          <w:sz w:val="22"/>
          <w:szCs w:val="22"/>
        </w:rPr>
        <w:t>OpenSSL</w:t>
      </w:r>
      <w:proofErr w:type="spellEnd"/>
      <w:r w:rsidRPr="00476781">
        <w:rPr>
          <w:rFonts w:ascii="Arial" w:hAnsi="Arial" w:cs="Arial"/>
          <w:sz w:val="22"/>
          <w:szCs w:val="22"/>
        </w:rPr>
        <w:t xml:space="preserve"> qui a été identifié récemment comme contenant la vulnérabilité " </w:t>
      </w:r>
      <w:proofErr w:type="spellStart"/>
      <w:r w:rsidRPr="006C1610">
        <w:rPr>
          <w:rFonts w:ascii="Arial" w:hAnsi="Arial" w:cs="Arial"/>
          <w:i/>
          <w:sz w:val="22"/>
          <w:szCs w:val="22"/>
        </w:rPr>
        <w:t>Heartbleed</w:t>
      </w:r>
      <w:proofErr w:type="spellEnd"/>
      <w:r w:rsidRPr="00476781">
        <w:rPr>
          <w:rFonts w:ascii="Arial" w:hAnsi="Arial" w:cs="Arial"/>
          <w:sz w:val="22"/>
          <w:szCs w:val="22"/>
        </w:rPr>
        <w:t xml:space="preserve"> ". Des détails supplémentaires sur cette vulnérabilité peuvent être trouvés sur </w:t>
      </w:r>
      <w:r w:rsidRPr="00F653D3">
        <w:rPr>
          <w:rFonts w:ascii="Arial" w:hAnsi="Arial" w:cs="Arial"/>
          <w:i/>
          <w:sz w:val="22"/>
          <w:szCs w:val="22"/>
        </w:rPr>
        <w:t>heartbleed.com</w:t>
      </w:r>
      <w:r w:rsidRPr="00476781">
        <w:rPr>
          <w:rFonts w:ascii="Arial" w:hAnsi="Arial" w:cs="Arial"/>
          <w:sz w:val="22"/>
          <w:szCs w:val="22"/>
        </w:rPr>
        <w:t xml:space="preserve">. Ce document décrit l'impact de cette vulnérabilité pour </w:t>
      </w:r>
      <w:proofErr w:type="spellStart"/>
      <w:r w:rsidRPr="00476781">
        <w:rPr>
          <w:rFonts w:ascii="Arial" w:hAnsi="Arial" w:cs="Arial"/>
          <w:sz w:val="22"/>
          <w:szCs w:val="22"/>
        </w:rPr>
        <w:t>NetBackup</w:t>
      </w:r>
      <w:proofErr w:type="spellEnd"/>
      <w:r w:rsidRPr="00476781">
        <w:rPr>
          <w:rFonts w:ascii="Arial" w:hAnsi="Arial" w:cs="Arial"/>
          <w:sz w:val="22"/>
          <w:szCs w:val="22"/>
        </w:rPr>
        <w:t xml:space="preserve"> et </w:t>
      </w:r>
      <w:proofErr w:type="spellStart"/>
      <w:r w:rsidRPr="00476781">
        <w:rPr>
          <w:rFonts w:ascii="Arial" w:hAnsi="Arial" w:cs="Arial"/>
          <w:sz w:val="22"/>
          <w:szCs w:val="22"/>
        </w:rPr>
        <w:t>NetBackup</w:t>
      </w:r>
      <w:proofErr w:type="spellEnd"/>
      <w:r w:rsidRPr="00476781">
        <w:rPr>
          <w:rFonts w:ascii="Arial" w:hAnsi="Arial" w:cs="Arial"/>
          <w:sz w:val="22"/>
          <w:szCs w:val="22"/>
        </w:rPr>
        <w:t xml:space="preserve"> </w:t>
      </w:r>
      <w:proofErr w:type="spellStart"/>
      <w:r w:rsidRPr="00476781">
        <w:rPr>
          <w:rFonts w:ascii="Arial" w:hAnsi="Arial" w:cs="Arial"/>
          <w:sz w:val="22"/>
          <w:szCs w:val="22"/>
        </w:rPr>
        <w:t>Appliances</w:t>
      </w:r>
      <w:proofErr w:type="spellEnd"/>
      <w:r w:rsidRPr="00476781">
        <w:rPr>
          <w:rFonts w:ascii="Arial" w:hAnsi="Arial" w:cs="Arial"/>
          <w:sz w:val="22"/>
          <w:szCs w:val="22"/>
        </w:rPr>
        <w:t>.</w:t>
      </w:r>
    </w:p>
    <w:p w:rsidR="00D34D99" w:rsidRPr="00476781" w:rsidRDefault="00D34D99" w:rsidP="00D34D99">
      <w:pPr>
        <w:pStyle w:val="PrformatHTML"/>
        <w:rPr>
          <w:rFonts w:ascii="Arial" w:hAnsi="Arial" w:cs="Arial"/>
          <w:sz w:val="22"/>
          <w:szCs w:val="22"/>
        </w:rPr>
      </w:pPr>
      <w:r w:rsidRPr="00476781">
        <w:rPr>
          <w:rFonts w:ascii="Arial" w:hAnsi="Arial" w:cs="Arial"/>
          <w:sz w:val="22"/>
          <w:szCs w:val="22"/>
        </w:rPr>
        <w:t>…</w:t>
      </w:r>
    </w:p>
    <w:p w:rsidR="00D34D99" w:rsidRPr="00542716" w:rsidRDefault="00D34D99" w:rsidP="00476781">
      <w:pPr>
        <w:pStyle w:val="PrformatHTML"/>
        <w:contextualSpacing/>
        <w:rPr>
          <w:rFonts w:ascii="Arial" w:hAnsi="Arial" w:cs="Arial"/>
          <w:szCs w:val="22"/>
          <w:u w:val="single"/>
        </w:rPr>
      </w:pPr>
      <w:r w:rsidRPr="00542716">
        <w:rPr>
          <w:rFonts w:ascii="Arial" w:hAnsi="Arial" w:cs="Arial"/>
          <w:szCs w:val="22"/>
          <w:u w:val="single"/>
        </w:rPr>
        <w:t>1. Quelles sont les versions d'</w:t>
      </w:r>
      <w:proofErr w:type="spellStart"/>
      <w:r w:rsidRPr="00542716">
        <w:rPr>
          <w:rFonts w:ascii="Arial" w:hAnsi="Arial" w:cs="Arial"/>
          <w:szCs w:val="22"/>
          <w:u w:val="single"/>
        </w:rPr>
        <w:t>OpenSSL</w:t>
      </w:r>
      <w:proofErr w:type="spellEnd"/>
      <w:r w:rsidRPr="00542716">
        <w:rPr>
          <w:rFonts w:ascii="Arial" w:hAnsi="Arial" w:cs="Arial"/>
          <w:szCs w:val="22"/>
          <w:u w:val="single"/>
        </w:rPr>
        <w:t xml:space="preserve"> </w:t>
      </w:r>
      <w:r w:rsidR="00C6470F" w:rsidRPr="00542716">
        <w:rPr>
          <w:rFonts w:ascii="Arial" w:hAnsi="Arial" w:cs="Arial"/>
          <w:szCs w:val="22"/>
          <w:u w:val="single"/>
        </w:rPr>
        <w:t>que c</w:t>
      </w:r>
      <w:r w:rsidRPr="00542716">
        <w:rPr>
          <w:rFonts w:ascii="Arial" w:hAnsi="Arial" w:cs="Arial"/>
          <w:szCs w:val="22"/>
          <w:u w:val="single"/>
        </w:rPr>
        <w:t>ette vulnérabilité affecte ?</w:t>
      </w:r>
    </w:p>
    <w:p w:rsidR="00D34D99" w:rsidRPr="00542716" w:rsidRDefault="00D34D99" w:rsidP="00004EC0">
      <w:pPr>
        <w:pStyle w:val="PrformatHTML"/>
        <w:ind w:left="708"/>
        <w:contextualSpacing/>
        <w:rPr>
          <w:rFonts w:ascii="Arial" w:hAnsi="Arial" w:cs="Arial"/>
          <w:szCs w:val="22"/>
        </w:rPr>
      </w:pPr>
      <w:r w:rsidRPr="00542716">
        <w:rPr>
          <w:rFonts w:ascii="Arial" w:hAnsi="Arial" w:cs="Arial"/>
          <w:szCs w:val="22"/>
        </w:rPr>
        <w:t>    </w:t>
      </w:r>
      <w:proofErr w:type="spellStart"/>
      <w:r w:rsidRPr="00542716">
        <w:rPr>
          <w:rFonts w:ascii="Arial" w:hAnsi="Arial" w:cs="Arial"/>
          <w:szCs w:val="22"/>
        </w:rPr>
        <w:t>OpenSSL</w:t>
      </w:r>
      <w:proofErr w:type="spellEnd"/>
      <w:r w:rsidRPr="00542716">
        <w:rPr>
          <w:rFonts w:ascii="Arial" w:hAnsi="Arial" w:cs="Arial"/>
          <w:szCs w:val="22"/>
        </w:rPr>
        <w:t xml:space="preserve"> 1.0.1 jusqu'à 1.0.1f </w:t>
      </w:r>
      <w:proofErr w:type="gramStart"/>
      <w:r w:rsidRPr="00542716">
        <w:rPr>
          <w:rFonts w:ascii="Arial" w:hAnsi="Arial" w:cs="Arial"/>
          <w:szCs w:val="22"/>
        </w:rPr>
        <w:t>( inclus</w:t>
      </w:r>
      <w:proofErr w:type="gramEnd"/>
      <w:r w:rsidRPr="00542716">
        <w:rPr>
          <w:rFonts w:ascii="Arial" w:hAnsi="Arial" w:cs="Arial"/>
          <w:szCs w:val="22"/>
        </w:rPr>
        <w:t>) sont vulnérables</w:t>
      </w:r>
    </w:p>
    <w:p w:rsidR="00D34D99" w:rsidRPr="00542716" w:rsidRDefault="00D34D99" w:rsidP="00004EC0">
      <w:pPr>
        <w:pStyle w:val="PrformatHTML"/>
        <w:ind w:left="708"/>
        <w:contextualSpacing/>
        <w:rPr>
          <w:rFonts w:ascii="Arial" w:hAnsi="Arial" w:cs="Arial"/>
          <w:szCs w:val="22"/>
        </w:rPr>
      </w:pPr>
      <w:r w:rsidRPr="00542716">
        <w:rPr>
          <w:rFonts w:ascii="Arial" w:hAnsi="Arial" w:cs="Arial"/>
          <w:szCs w:val="22"/>
        </w:rPr>
        <w:t>Les versions suivantes d'</w:t>
      </w:r>
      <w:proofErr w:type="spellStart"/>
      <w:r w:rsidRPr="00542716">
        <w:rPr>
          <w:rFonts w:ascii="Arial" w:hAnsi="Arial" w:cs="Arial"/>
          <w:szCs w:val="22"/>
        </w:rPr>
        <w:t>OpenSSL</w:t>
      </w:r>
      <w:proofErr w:type="spellEnd"/>
      <w:r w:rsidRPr="00542716">
        <w:rPr>
          <w:rFonts w:ascii="Arial" w:hAnsi="Arial" w:cs="Arial"/>
          <w:szCs w:val="22"/>
        </w:rPr>
        <w:t xml:space="preserve"> ne sont pas touchées :</w:t>
      </w:r>
    </w:p>
    <w:p w:rsidR="00D34D99" w:rsidRPr="00542716" w:rsidRDefault="00D34D99" w:rsidP="00004EC0">
      <w:pPr>
        <w:pStyle w:val="PrformatHTML"/>
        <w:ind w:left="708"/>
        <w:contextualSpacing/>
        <w:rPr>
          <w:rFonts w:ascii="Arial" w:hAnsi="Arial" w:cs="Arial"/>
          <w:szCs w:val="22"/>
        </w:rPr>
      </w:pPr>
      <w:r w:rsidRPr="00542716">
        <w:rPr>
          <w:rFonts w:ascii="Arial" w:hAnsi="Arial" w:cs="Arial"/>
          <w:szCs w:val="22"/>
        </w:rPr>
        <w:t>    </w:t>
      </w:r>
      <w:proofErr w:type="spellStart"/>
      <w:r w:rsidRPr="00542716">
        <w:rPr>
          <w:rFonts w:ascii="Arial" w:hAnsi="Arial" w:cs="Arial"/>
          <w:szCs w:val="22"/>
        </w:rPr>
        <w:t>OpenSSL</w:t>
      </w:r>
      <w:proofErr w:type="spellEnd"/>
      <w:r w:rsidRPr="00542716">
        <w:rPr>
          <w:rFonts w:ascii="Arial" w:hAnsi="Arial" w:cs="Arial"/>
          <w:szCs w:val="22"/>
        </w:rPr>
        <w:t xml:space="preserve"> 1.0.0 branche n</w:t>
      </w:r>
      <w:r w:rsidR="0022434C">
        <w:rPr>
          <w:rFonts w:ascii="Arial" w:hAnsi="Arial" w:cs="Arial"/>
          <w:szCs w:val="22"/>
        </w:rPr>
        <w:t>’</w:t>
      </w:r>
      <w:r w:rsidRPr="00542716">
        <w:rPr>
          <w:rFonts w:ascii="Arial" w:hAnsi="Arial" w:cs="Arial"/>
          <w:szCs w:val="22"/>
        </w:rPr>
        <w:t>est pas vulnérable</w:t>
      </w:r>
    </w:p>
    <w:p w:rsidR="00D34D99" w:rsidRPr="00542716" w:rsidRDefault="0022434C" w:rsidP="00004EC0">
      <w:pPr>
        <w:pStyle w:val="PrformatHTML"/>
        <w:ind w:left="708"/>
        <w:contextualSpacing/>
        <w:rPr>
          <w:rFonts w:ascii="Arial" w:hAnsi="Arial" w:cs="Arial"/>
          <w:szCs w:val="22"/>
        </w:rPr>
      </w:pPr>
      <w:r>
        <w:rPr>
          <w:rFonts w:ascii="Arial" w:hAnsi="Arial" w:cs="Arial"/>
          <w:szCs w:val="22"/>
        </w:rPr>
        <w:t>    </w:t>
      </w:r>
      <w:proofErr w:type="spellStart"/>
      <w:r>
        <w:rPr>
          <w:rFonts w:ascii="Arial" w:hAnsi="Arial" w:cs="Arial"/>
          <w:szCs w:val="22"/>
        </w:rPr>
        <w:t>OpenSSL</w:t>
      </w:r>
      <w:proofErr w:type="spellEnd"/>
      <w:r>
        <w:rPr>
          <w:rFonts w:ascii="Arial" w:hAnsi="Arial" w:cs="Arial"/>
          <w:szCs w:val="22"/>
        </w:rPr>
        <w:t xml:space="preserve"> 0.9.8 branche n’</w:t>
      </w:r>
      <w:r w:rsidR="00D34D99" w:rsidRPr="00542716">
        <w:rPr>
          <w:rFonts w:ascii="Arial" w:hAnsi="Arial" w:cs="Arial"/>
          <w:szCs w:val="22"/>
        </w:rPr>
        <w:t>est pas vulnérable</w:t>
      </w:r>
    </w:p>
    <w:p w:rsidR="00D34D99" w:rsidRPr="00542716" w:rsidRDefault="00D34D99" w:rsidP="00476781">
      <w:pPr>
        <w:pStyle w:val="PrformatHTML"/>
        <w:contextualSpacing/>
        <w:rPr>
          <w:rFonts w:ascii="Arial" w:hAnsi="Arial" w:cs="Arial"/>
          <w:szCs w:val="22"/>
          <w:u w:val="single"/>
        </w:rPr>
      </w:pPr>
      <w:r w:rsidRPr="00542716">
        <w:rPr>
          <w:rFonts w:ascii="Arial" w:hAnsi="Arial" w:cs="Arial"/>
          <w:szCs w:val="22"/>
          <w:u w:val="single"/>
        </w:rPr>
        <w:t xml:space="preserve">2. Y </w:t>
      </w:r>
      <w:proofErr w:type="spellStart"/>
      <w:r w:rsidRPr="00542716">
        <w:rPr>
          <w:rFonts w:ascii="Arial" w:hAnsi="Arial" w:cs="Arial"/>
          <w:szCs w:val="22"/>
          <w:u w:val="single"/>
        </w:rPr>
        <w:t>a</w:t>
      </w:r>
      <w:r w:rsidR="005A4081" w:rsidRPr="00542716">
        <w:rPr>
          <w:rFonts w:ascii="Arial" w:hAnsi="Arial" w:cs="Arial"/>
          <w:szCs w:val="22"/>
          <w:u w:val="single"/>
        </w:rPr>
        <w:t>-</w:t>
      </w:r>
      <w:r w:rsidRPr="00542716">
        <w:rPr>
          <w:rFonts w:ascii="Arial" w:hAnsi="Arial" w:cs="Arial"/>
          <w:szCs w:val="22"/>
          <w:u w:val="single"/>
        </w:rPr>
        <w:t>t-il</w:t>
      </w:r>
      <w:proofErr w:type="spellEnd"/>
      <w:r w:rsidRPr="00542716">
        <w:rPr>
          <w:rFonts w:ascii="Arial" w:hAnsi="Arial" w:cs="Arial"/>
          <w:szCs w:val="22"/>
          <w:u w:val="single"/>
        </w:rPr>
        <w:t xml:space="preserve"> un impact sur </w:t>
      </w:r>
      <w:proofErr w:type="spellStart"/>
      <w:r w:rsidRPr="00542716">
        <w:rPr>
          <w:rFonts w:ascii="Arial" w:hAnsi="Arial" w:cs="Arial"/>
          <w:szCs w:val="22"/>
          <w:u w:val="single"/>
        </w:rPr>
        <w:t>NetBackup</w:t>
      </w:r>
      <w:proofErr w:type="spellEnd"/>
      <w:r w:rsidRPr="00542716">
        <w:rPr>
          <w:rFonts w:ascii="Arial" w:hAnsi="Arial" w:cs="Arial"/>
          <w:szCs w:val="22"/>
          <w:u w:val="single"/>
        </w:rPr>
        <w:t xml:space="preserve"> ?</w:t>
      </w:r>
    </w:p>
    <w:p w:rsidR="00D34D99" w:rsidRPr="00542716" w:rsidRDefault="00D34D99" w:rsidP="00004EC0">
      <w:pPr>
        <w:pStyle w:val="PrformatHTML"/>
        <w:ind w:left="708"/>
        <w:contextualSpacing/>
        <w:rPr>
          <w:rFonts w:ascii="Arial" w:hAnsi="Arial" w:cs="Arial"/>
          <w:szCs w:val="22"/>
        </w:rPr>
      </w:pPr>
      <w:proofErr w:type="gramStart"/>
      <w:r w:rsidRPr="00542716">
        <w:rPr>
          <w:rFonts w:ascii="Arial" w:hAnsi="Arial" w:cs="Arial"/>
          <w:szCs w:val="22"/>
        </w:rPr>
        <w:t>Oui ,</w:t>
      </w:r>
      <w:proofErr w:type="gramEnd"/>
      <w:r w:rsidRPr="00542716">
        <w:rPr>
          <w:rFonts w:ascii="Arial" w:hAnsi="Arial" w:cs="Arial"/>
          <w:szCs w:val="22"/>
        </w:rPr>
        <w:t xml:space="preserve"> </w:t>
      </w:r>
      <w:proofErr w:type="spellStart"/>
      <w:r w:rsidRPr="00542716">
        <w:rPr>
          <w:rFonts w:ascii="Arial" w:hAnsi="Arial" w:cs="Arial"/>
          <w:szCs w:val="22"/>
        </w:rPr>
        <w:t>NetBackup</w:t>
      </w:r>
      <w:proofErr w:type="spellEnd"/>
      <w:r w:rsidRPr="00542716">
        <w:rPr>
          <w:rFonts w:ascii="Arial" w:hAnsi="Arial" w:cs="Arial"/>
          <w:szCs w:val="22"/>
        </w:rPr>
        <w:t xml:space="preserve"> 7.6 / 7.6.0.1 sont affectés .</w:t>
      </w:r>
    </w:p>
    <w:p w:rsidR="00D34D99" w:rsidRPr="00542716" w:rsidRDefault="00D34D99" w:rsidP="00476781">
      <w:pPr>
        <w:pStyle w:val="PrformatHTML"/>
        <w:contextualSpacing/>
        <w:rPr>
          <w:rFonts w:ascii="Arial" w:hAnsi="Arial" w:cs="Arial"/>
          <w:szCs w:val="22"/>
          <w:u w:val="single"/>
        </w:rPr>
      </w:pPr>
      <w:r w:rsidRPr="00542716">
        <w:rPr>
          <w:rFonts w:ascii="Arial" w:hAnsi="Arial" w:cs="Arial"/>
          <w:szCs w:val="22"/>
          <w:u w:val="single"/>
        </w:rPr>
        <w:t xml:space="preserve">3. Y </w:t>
      </w:r>
      <w:proofErr w:type="spellStart"/>
      <w:r w:rsidRPr="00542716">
        <w:rPr>
          <w:rFonts w:ascii="Arial" w:hAnsi="Arial" w:cs="Arial"/>
          <w:szCs w:val="22"/>
          <w:u w:val="single"/>
        </w:rPr>
        <w:t>a</w:t>
      </w:r>
      <w:r w:rsidR="005A4081" w:rsidRPr="00542716">
        <w:rPr>
          <w:rFonts w:ascii="Arial" w:hAnsi="Arial" w:cs="Arial"/>
          <w:szCs w:val="22"/>
          <w:u w:val="single"/>
        </w:rPr>
        <w:t>-</w:t>
      </w:r>
      <w:r w:rsidRPr="00542716">
        <w:rPr>
          <w:rFonts w:ascii="Arial" w:hAnsi="Arial" w:cs="Arial"/>
          <w:szCs w:val="22"/>
          <w:u w:val="single"/>
        </w:rPr>
        <w:t>t-il</w:t>
      </w:r>
      <w:proofErr w:type="spellEnd"/>
      <w:r w:rsidRPr="00542716">
        <w:rPr>
          <w:rFonts w:ascii="Arial" w:hAnsi="Arial" w:cs="Arial"/>
          <w:szCs w:val="22"/>
          <w:u w:val="single"/>
        </w:rPr>
        <w:t xml:space="preserve"> un impact sur </w:t>
      </w:r>
      <w:proofErr w:type="spellStart"/>
      <w:r w:rsidRPr="00542716">
        <w:rPr>
          <w:rFonts w:ascii="Arial" w:hAnsi="Arial" w:cs="Arial"/>
          <w:szCs w:val="22"/>
          <w:u w:val="single"/>
        </w:rPr>
        <w:t>NetBackup</w:t>
      </w:r>
      <w:proofErr w:type="spellEnd"/>
      <w:r w:rsidRPr="00542716">
        <w:rPr>
          <w:rFonts w:ascii="Arial" w:hAnsi="Arial" w:cs="Arial"/>
          <w:szCs w:val="22"/>
          <w:u w:val="single"/>
        </w:rPr>
        <w:t xml:space="preserve"> </w:t>
      </w:r>
      <w:proofErr w:type="spellStart"/>
      <w:r w:rsidRPr="00542716">
        <w:rPr>
          <w:rFonts w:ascii="Arial" w:hAnsi="Arial" w:cs="Arial"/>
          <w:szCs w:val="22"/>
          <w:u w:val="single"/>
        </w:rPr>
        <w:t>Appliances</w:t>
      </w:r>
      <w:proofErr w:type="spellEnd"/>
      <w:r w:rsidRPr="00542716">
        <w:rPr>
          <w:rFonts w:ascii="Arial" w:hAnsi="Arial" w:cs="Arial"/>
          <w:szCs w:val="22"/>
          <w:u w:val="single"/>
        </w:rPr>
        <w:t xml:space="preserve"> ?</w:t>
      </w:r>
    </w:p>
    <w:p w:rsidR="00D34D99" w:rsidRPr="00542716" w:rsidRDefault="00D34D99" w:rsidP="00004EC0">
      <w:pPr>
        <w:pStyle w:val="PrformatHTML"/>
        <w:ind w:left="708"/>
        <w:contextualSpacing/>
        <w:rPr>
          <w:rFonts w:ascii="Arial" w:hAnsi="Arial" w:cs="Arial"/>
          <w:szCs w:val="22"/>
        </w:rPr>
      </w:pPr>
      <w:r w:rsidRPr="00542716">
        <w:rPr>
          <w:rFonts w:ascii="Arial" w:hAnsi="Arial" w:cs="Arial"/>
          <w:szCs w:val="22"/>
        </w:rPr>
        <w:t xml:space="preserve">Bien que le </w:t>
      </w:r>
      <w:proofErr w:type="gramStart"/>
      <w:r w:rsidRPr="00542716">
        <w:rPr>
          <w:rFonts w:ascii="Arial" w:hAnsi="Arial" w:cs="Arial"/>
          <w:szCs w:val="22"/>
        </w:rPr>
        <w:t>matériel ,</w:t>
      </w:r>
      <w:proofErr w:type="gramEnd"/>
      <w:r w:rsidRPr="00542716">
        <w:rPr>
          <w:rFonts w:ascii="Arial" w:hAnsi="Arial" w:cs="Arial"/>
          <w:szCs w:val="22"/>
        </w:rPr>
        <w:t xml:space="preserve"> </w:t>
      </w:r>
      <w:proofErr w:type="spellStart"/>
      <w:r w:rsidRPr="00542716">
        <w:rPr>
          <w:rFonts w:ascii="Arial" w:hAnsi="Arial" w:cs="Arial"/>
          <w:szCs w:val="22"/>
        </w:rPr>
        <w:t>firmware</w:t>
      </w:r>
      <w:proofErr w:type="spellEnd"/>
      <w:r w:rsidRPr="00542716">
        <w:rPr>
          <w:rFonts w:ascii="Arial" w:hAnsi="Arial" w:cs="Arial"/>
          <w:szCs w:val="22"/>
        </w:rPr>
        <w:t xml:space="preserve"> , et le système d'exploit</w:t>
      </w:r>
      <w:r w:rsidR="002E0E7E" w:rsidRPr="00542716">
        <w:rPr>
          <w:rFonts w:ascii="Arial" w:hAnsi="Arial" w:cs="Arial"/>
          <w:szCs w:val="22"/>
        </w:rPr>
        <w:t xml:space="preserve">ation </w:t>
      </w:r>
      <w:proofErr w:type="spellStart"/>
      <w:r w:rsidR="002E0E7E" w:rsidRPr="00542716">
        <w:rPr>
          <w:rFonts w:ascii="Arial" w:hAnsi="Arial" w:cs="Arial"/>
          <w:szCs w:val="22"/>
        </w:rPr>
        <w:t>NetBackup</w:t>
      </w:r>
      <w:proofErr w:type="spellEnd"/>
      <w:r w:rsidR="002E0E7E" w:rsidRPr="00542716">
        <w:rPr>
          <w:rFonts w:ascii="Arial" w:hAnsi="Arial" w:cs="Arial"/>
          <w:szCs w:val="22"/>
        </w:rPr>
        <w:t xml:space="preserve"> Appliance ne soi</w:t>
      </w:r>
      <w:r w:rsidR="00C6470F" w:rsidRPr="00542716">
        <w:rPr>
          <w:rFonts w:ascii="Arial" w:hAnsi="Arial" w:cs="Arial"/>
          <w:szCs w:val="22"/>
        </w:rPr>
        <w:t>en</w:t>
      </w:r>
      <w:r w:rsidRPr="00542716">
        <w:rPr>
          <w:rFonts w:ascii="Arial" w:hAnsi="Arial" w:cs="Arial"/>
          <w:szCs w:val="22"/>
        </w:rPr>
        <w:t xml:space="preserve">t pas affectés , le logiciel </w:t>
      </w:r>
      <w:proofErr w:type="spellStart"/>
      <w:r w:rsidRPr="00542716">
        <w:rPr>
          <w:rFonts w:ascii="Arial" w:hAnsi="Arial" w:cs="Arial"/>
          <w:szCs w:val="22"/>
        </w:rPr>
        <w:t>NetBackup</w:t>
      </w:r>
      <w:proofErr w:type="spellEnd"/>
      <w:r w:rsidRPr="00542716">
        <w:rPr>
          <w:rFonts w:ascii="Arial" w:hAnsi="Arial" w:cs="Arial"/>
          <w:szCs w:val="22"/>
        </w:rPr>
        <w:t xml:space="preserve"> 7.6 / 7.6.0.1 est affecté .</w:t>
      </w:r>
    </w:p>
    <w:p w:rsidR="00D34D99" w:rsidRPr="00542716" w:rsidRDefault="00D34D99" w:rsidP="00476781">
      <w:pPr>
        <w:pStyle w:val="PrformatHTML"/>
        <w:contextualSpacing/>
        <w:rPr>
          <w:rFonts w:ascii="Arial" w:hAnsi="Arial" w:cs="Arial"/>
          <w:szCs w:val="22"/>
          <w:u w:val="single"/>
        </w:rPr>
      </w:pPr>
      <w:r w:rsidRPr="00542716">
        <w:rPr>
          <w:rFonts w:ascii="Arial" w:hAnsi="Arial" w:cs="Arial"/>
          <w:szCs w:val="22"/>
          <w:u w:val="single"/>
        </w:rPr>
        <w:t xml:space="preserve">4. Quelles versions de </w:t>
      </w:r>
      <w:proofErr w:type="spellStart"/>
      <w:r w:rsidRPr="00542716">
        <w:rPr>
          <w:rFonts w:ascii="Arial" w:hAnsi="Arial" w:cs="Arial"/>
          <w:szCs w:val="22"/>
          <w:u w:val="single"/>
        </w:rPr>
        <w:t>NetBackup</w:t>
      </w:r>
      <w:proofErr w:type="spellEnd"/>
      <w:r w:rsidRPr="00542716">
        <w:rPr>
          <w:rFonts w:ascii="Arial" w:hAnsi="Arial" w:cs="Arial"/>
          <w:szCs w:val="22"/>
          <w:u w:val="single"/>
        </w:rPr>
        <w:t xml:space="preserve"> et </w:t>
      </w:r>
      <w:proofErr w:type="spellStart"/>
      <w:r w:rsidRPr="00542716">
        <w:rPr>
          <w:rFonts w:ascii="Arial" w:hAnsi="Arial" w:cs="Arial"/>
          <w:szCs w:val="22"/>
          <w:u w:val="single"/>
        </w:rPr>
        <w:t>NetBackup</w:t>
      </w:r>
      <w:proofErr w:type="spellEnd"/>
      <w:r w:rsidRPr="00542716">
        <w:rPr>
          <w:rFonts w:ascii="Arial" w:hAnsi="Arial" w:cs="Arial"/>
          <w:szCs w:val="22"/>
          <w:u w:val="single"/>
        </w:rPr>
        <w:t xml:space="preserve"> </w:t>
      </w:r>
      <w:proofErr w:type="spellStart"/>
      <w:r w:rsidR="002E0E7E" w:rsidRPr="00542716">
        <w:rPr>
          <w:rFonts w:ascii="Arial" w:hAnsi="Arial" w:cs="Arial"/>
          <w:szCs w:val="22"/>
          <w:u w:val="single"/>
        </w:rPr>
        <w:t>Appliances</w:t>
      </w:r>
      <w:proofErr w:type="spellEnd"/>
      <w:r w:rsidRPr="00542716">
        <w:rPr>
          <w:rFonts w:ascii="Arial" w:hAnsi="Arial" w:cs="Arial"/>
          <w:szCs w:val="22"/>
          <w:u w:val="single"/>
        </w:rPr>
        <w:t xml:space="preserve"> sont affecté</w:t>
      </w:r>
      <w:r w:rsidR="002E0E7E" w:rsidRPr="00542716">
        <w:rPr>
          <w:rFonts w:ascii="Arial" w:hAnsi="Arial" w:cs="Arial"/>
          <w:szCs w:val="22"/>
          <w:u w:val="single"/>
        </w:rPr>
        <w:t>e</w:t>
      </w:r>
      <w:r w:rsidRPr="00542716">
        <w:rPr>
          <w:rFonts w:ascii="Arial" w:hAnsi="Arial" w:cs="Arial"/>
          <w:szCs w:val="22"/>
          <w:u w:val="single"/>
        </w:rPr>
        <w:t>s par cette vulnérabilité ?</w:t>
      </w:r>
    </w:p>
    <w:p w:rsidR="00D34D99" w:rsidRPr="00542716" w:rsidRDefault="00D34D99" w:rsidP="00004EC0">
      <w:pPr>
        <w:pStyle w:val="PrformatHTML"/>
        <w:ind w:left="708"/>
        <w:contextualSpacing/>
        <w:rPr>
          <w:rFonts w:ascii="Arial" w:hAnsi="Arial" w:cs="Arial"/>
          <w:szCs w:val="22"/>
        </w:rPr>
      </w:pPr>
      <w:proofErr w:type="spellStart"/>
      <w:r w:rsidRPr="00542716">
        <w:rPr>
          <w:rFonts w:ascii="Arial" w:hAnsi="Arial" w:cs="Arial"/>
          <w:szCs w:val="22"/>
        </w:rPr>
        <w:t>NetBackup</w:t>
      </w:r>
      <w:proofErr w:type="spellEnd"/>
      <w:r w:rsidRPr="00542716">
        <w:rPr>
          <w:rFonts w:ascii="Arial" w:hAnsi="Arial" w:cs="Arial"/>
          <w:szCs w:val="22"/>
        </w:rPr>
        <w:t xml:space="preserve"> 7.6 / 7.6.0.1 Oui</w:t>
      </w:r>
    </w:p>
    <w:p w:rsidR="00D34D99" w:rsidRPr="00542716" w:rsidRDefault="00D34D99" w:rsidP="00004EC0">
      <w:pPr>
        <w:pStyle w:val="PrformatHTML"/>
        <w:ind w:left="708"/>
        <w:contextualSpacing/>
        <w:rPr>
          <w:rFonts w:ascii="Arial" w:hAnsi="Arial" w:cs="Arial"/>
          <w:szCs w:val="22"/>
        </w:rPr>
      </w:pPr>
      <w:proofErr w:type="spellStart"/>
      <w:r w:rsidRPr="00542716">
        <w:rPr>
          <w:rFonts w:ascii="Arial" w:hAnsi="Arial" w:cs="Arial"/>
          <w:szCs w:val="22"/>
        </w:rPr>
        <w:t>NetBackup</w:t>
      </w:r>
      <w:proofErr w:type="spellEnd"/>
      <w:r w:rsidRPr="00542716">
        <w:rPr>
          <w:rFonts w:ascii="Arial" w:hAnsi="Arial" w:cs="Arial"/>
          <w:szCs w:val="22"/>
        </w:rPr>
        <w:t xml:space="preserve"> versions antérieures à 7.6 Non</w:t>
      </w:r>
    </w:p>
    <w:p w:rsidR="00D34D99" w:rsidRPr="00542716" w:rsidRDefault="00D34D99" w:rsidP="00004EC0">
      <w:pPr>
        <w:pStyle w:val="PrformatHTML"/>
        <w:ind w:left="708"/>
        <w:contextualSpacing/>
        <w:rPr>
          <w:rFonts w:ascii="Arial" w:hAnsi="Arial" w:cs="Arial"/>
          <w:szCs w:val="22"/>
        </w:rPr>
      </w:pPr>
      <w:proofErr w:type="spellStart"/>
      <w:r w:rsidRPr="00542716">
        <w:rPr>
          <w:rFonts w:ascii="Arial" w:hAnsi="Arial" w:cs="Arial"/>
          <w:szCs w:val="22"/>
        </w:rPr>
        <w:t>NetBackup</w:t>
      </w:r>
      <w:proofErr w:type="spellEnd"/>
      <w:r w:rsidRPr="00542716">
        <w:rPr>
          <w:rFonts w:ascii="Arial" w:hAnsi="Arial" w:cs="Arial"/>
          <w:szCs w:val="22"/>
        </w:rPr>
        <w:t xml:space="preserve"> </w:t>
      </w:r>
      <w:proofErr w:type="spellStart"/>
      <w:r w:rsidRPr="00542716">
        <w:rPr>
          <w:rFonts w:ascii="Arial" w:hAnsi="Arial" w:cs="Arial"/>
          <w:szCs w:val="22"/>
        </w:rPr>
        <w:t>Appliances</w:t>
      </w:r>
      <w:proofErr w:type="spellEnd"/>
      <w:r w:rsidRPr="00542716">
        <w:rPr>
          <w:rFonts w:ascii="Arial" w:hAnsi="Arial" w:cs="Arial"/>
          <w:szCs w:val="22"/>
        </w:rPr>
        <w:t xml:space="preserve"> 2.6 / 2.6.0.1 Oui</w:t>
      </w:r>
    </w:p>
    <w:p w:rsidR="00D34D99" w:rsidRPr="00542716" w:rsidRDefault="00D34D99" w:rsidP="00004EC0">
      <w:pPr>
        <w:pStyle w:val="PrformatHTML"/>
        <w:ind w:left="708"/>
        <w:contextualSpacing/>
        <w:rPr>
          <w:rFonts w:ascii="Arial" w:hAnsi="Arial" w:cs="Arial"/>
          <w:szCs w:val="22"/>
        </w:rPr>
      </w:pPr>
      <w:proofErr w:type="spellStart"/>
      <w:r w:rsidRPr="00542716">
        <w:rPr>
          <w:rFonts w:ascii="Arial" w:hAnsi="Arial" w:cs="Arial"/>
          <w:szCs w:val="22"/>
        </w:rPr>
        <w:t>NetBackup</w:t>
      </w:r>
      <w:proofErr w:type="spellEnd"/>
      <w:r w:rsidRPr="00542716">
        <w:rPr>
          <w:rFonts w:ascii="Arial" w:hAnsi="Arial" w:cs="Arial"/>
          <w:szCs w:val="22"/>
        </w:rPr>
        <w:t xml:space="preserve"> Appareils versions antérieures à 2.6 Non</w:t>
      </w:r>
    </w:p>
    <w:p w:rsidR="00D34D99" w:rsidRPr="00542716" w:rsidRDefault="00D34D99" w:rsidP="00476781">
      <w:pPr>
        <w:pStyle w:val="PrformatHTML"/>
        <w:contextualSpacing/>
        <w:rPr>
          <w:rFonts w:ascii="Arial" w:hAnsi="Arial" w:cs="Arial"/>
          <w:szCs w:val="22"/>
          <w:u w:val="single"/>
        </w:rPr>
      </w:pPr>
      <w:r w:rsidRPr="00542716">
        <w:rPr>
          <w:rFonts w:ascii="Arial" w:hAnsi="Arial" w:cs="Arial"/>
          <w:szCs w:val="22"/>
          <w:u w:val="single"/>
        </w:rPr>
        <w:t xml:space="preserve">5. Quelle version </w:t>
      </w:r>
      <w:r w:rsidR="002E0E7E" w:rsidRPr="00542716">
        <w:rPr>
          <w:rFonts w:ascii="Arial" w:hAnsi="Arial" w:cs="Arial"/>
          <w:szCs w:val="22"/>
          <w:u w:val="single"/>
        </w:rPr>
        <w:t>du</w:t>
      </w:r>
      <w:r w:rsidRPr="00542716">
        <w:rPr>
          <w:rFonts w:ascii="Arial" w:hAnsi="Arial" w:cs="Arial"/>
          <w:szCs w:val="22"/>
          <w:u w:val="single"/>
        </w:rPr>
        <w:t xml:space="preserve"> correctif </w:t>
      </w:r>
      <w:r w:rsidR="002E0E7E" w:rsidRPr="00542716">
        <w:rPr>
          <w:rFonts w:ascii="Arial" w:hAnsi="Arial" w:cs="Arial"/>
          <w:szCs w:val="22"/>
          <w:u w:val="single"/>
        </w:rPr>
        <w:t xml:space="preserve">doit-être </w:t>
      </w:r>
      <w:r w:rsidR="00476781" w:rsidRPr="00542716">
        <w:rPr>
          <w:rFonts w:ascii="Arial" w:hAnsi="Arial" w:cs="Arial"/>
          <w:szCs w:val="22"/>
          <w:u w:val="single"/>
        </w:rPr>
        <w:t>utilisée</w:t>
      </w:r>
      <w:r w:rsidR="002E0E7E" w:rsidRPr="00542716">
        <w:rPr>
          <w:rFonts w:ascii="Arial" w:hAnsi="Arial" w:cs="Arial"/>
          <w:szCs w:val="22"/>
          <w:u w:val="single"/>
        </w:rPr>
        <w:t xml:space="preserve"> </w:t>
      </w:r>
      <w:r w:rsidRPr="00542716">
        <w:rPr>
          <w:rFonts w:ascii="Arial" w:hAnsi="Arial" w:cs="Arial"/>
          <w:szCs w:val="22"/>
          <w:u w:val="single"/>
        </w:rPr>
        <w:t>?</w:t>
      </w:r>
    </w:p>
    <w:p w:rsidR="00D34D99" w:rsidRPr="00542716" w:rsidRDefault="00D34D99" w:rsidP="00004EC0">
      <w:pPr>
        <w:pStyle w:val="PrformatHTML"/>
        <w:ind w:left="708"/>
        <w:contextualSpacing/>
        <w:rPr>
          <w:rFonts w:ascii="Arial" w:hAnsi="Arial" w:cs="Arial"/>
          <w:szCs w:val="22"/>
        </w:rPr>
      </w:pPr>
      <w:r w:rsidRPr="00542716">
        <w:rPr>
          <w:rFonts w:ascii="Arial" w:hAnsi="Arial" w:cs="Arial"/>
          <w:szCs w:val="22"/>
        </w:rPr>
        <w:t xml:space="preserve">Le correctif de cette vulnérabilité </w:t>
      </w:r>
      <w:r w:rsidR="00476781" w:rsidRPr="00542716">
        <w:rPr>
          <w:rFonts w:ascii="Arial" w:hAnsi="Arial" w:cs="Arial"/>
          <w:szCs w:val="22"/>
        </w:rPr>
        <w:t>est destiné aux</w:t>
      </w:r>
      <w:r w:rsidRPr="00542716">
        <w:rPr>
          <w:rFonts w:ascii="Arial" w:hAnsi="Arial" w:cs="Arial"/>
          <w:szCs w:val="22"/>
        </w:rPr>
        <w:t xml:space="preserve"> versions suivantes</w:t>
      </w:r>
      <w:r w:rsidR="00C73BAB">
        <w:rPr>
          <w:rFonts w:ascii="Arial" w:hAnsi="Arial" w:cs="Arial"/>
          <w:szCs w:val="22"/>
        </w:rPr>
        <w:t xml:space="preserve"> </w:t>
      </w:r>
      <w:r w:rsidRPr="00542716">
        <w:rPr>
          <w:rFonts w:ascii="Arial" w:hAnsi="Arial" w:cs="Arial"/>
          <w:szCs w:val="22"/>
        </w:rPr>
        <w:t>:</w:t>
      </w:r>
    </w:p>
    <w:p w:rsidR="00D34D99" w:rsidRPr="00542716" w:rsidRDefault="00D34D99" w:rsidP="00004EC0">
      <w:pPr>
        <w:pStyle w:val="PrformatHTML"/>
        <w:ind w:left="708"/>
        <w:contextualSpacing/>
        <w:rPr>
          <w:rFonts w:ascii="Arial" w:hAnsi="Arial" w:cs="Arial"/>
          <w:szCs w:val="22"/>
          <w:lang w:val="en-US"/>
        </w:rPr>
      </w:pPr>
      <w:r w:rsidRPr="00542716">
        <w:rPr>
          <w:rFonts w:ascii="Arial" w:hAnsi="Arial" w:cs="Arial"/>
          <w:szCs w:val="22"/>
        </w:rPr>
        <w:t>    </w:t>
      </w:r>
      <w:r w:rsidRPr="00542716">
        <w:rPr>
          <w:rFonts w:ascii="Arial" w:hAnsi="Arial" w:cs="Arial"/>
          <w:szCs w:val="22"/>
          <w:lang w:val="en-US"/>
        </w:rPr>
        <w:t xml:space="preserve">NetBackup 7.6 Maintenance Release 2 </w:t>
      </w:r>
      <w:proofErr w:type="gramStart"/>
      <w:r w:rsidRPr="00542716">
        <w:rPr>
          <w:rFonts w:ascii="Arial" w:hAnsi="Arial" w:cs="Arial"/>
          <w:szCs w:val="22"/>
          <w:lang w:val="en-US"/>
        </w:rPr>
        <w:t>( 7.6.0.2</w:t>
      </w:r>
      <w:proofErr w:type="gramEnd"/>
      <w:r w:rsidRPr="00542716">
        <w:rPr>
          <w:rFonts w:ascii="Arial" w:hAnsi="Arial" w:cs="Arial"/>
          <w:szCs w:val="22"/>
          <w:lang w:val="en-US"/>
        </w:rPr>
        <w:t xml:space="preserve"> )</w:t>
      </w:r>
    </w:p>
    <w:p w:rsidR="00D34D99" w:rsidRPr="00542716" w:rsidRDefault="00D34D99" w:rsidP="00004EC0">
      <w:pPr>
        <w:pStyle w:val="PrformatHTML"/>
        <w:ind w:left="708"/>
        <w:contextualSpacing/>
        <w:rPr>
          <w:rFonts w:ascii="Arial" w:hAnsi="Arial" w:cs="Arial"/>
          <w:szCs w:val="22"/>
          <w:lang w:val="en-US"/>
        </w:rPr>
      </w:pPr>
      <w:r w:rsidRPr="00542716">
        <w:rPr>
          <w:rFonts w:ascii="Arial" w:hAnsi="Arial" w:cs="Arial"/>
          <w:szCs w:val="22"/>
          <w:lang w:val="en-US"/>
        </w:rPr>
        <w:t>    NetBackup Appliances 2.6.0.2</w:t>
      </w:r>
    </w:p>
    <w:p w:rsidR="00476781" w:rsidRDefault="002E0E7E" w:rsidP="005C39A3">
      <w:pPr>
        <w:pStyle w:val="PrformatHTML"/>
        <w:ind w:left="708"/>
        <w:contextualSpacing/>
        <w:rPr>
          <w:rFonts w:ascii="Arial" w:hAnsi="Arial" w:cs="Arial"/>
          <w:szCs w:val="22"/>
        </w:rPr>
      </w:pPr>
      <w:r w:rsidRPr="00542716">
        <w:rPr>
          <w:rFonts w:ascii="Arial" w:hAnsi="Arial" w:cs="Arial"/>
          <w:szCs w:val="22"/>
        </w:rPr>
        <w:t>Vous pouvez</w:t>
      </w:r>
      <w:r w:rsidR="00D34D99" w:rsidRPr="00542716">
        <w:rPr>
          <w:rFonts w:ascii="Arial" w:hAnsi="Arial" w:cs="Arial"/>
          <w:szCs w:val="22"/>
        </w:rPr>
        <w:t xml:space="preserve"> télécharger </w:t>
      </w:r>
      <w:r w:rsidRPr="00542716">
        <w:rPr>
          <w:rFonts w:ascii="Arial" w:hAnsi="Arial" w:cs="Arial"/>
          <w:szCs w:val="22"/>
        </w:rPr>
        <w:t xml:space="preserve">les correctifs pour ces versions </w:t>
      </w:r>
      <w:r w:rsidR="005C39A3">
        <w:rPr>
          <w:rFonts w:ascii="Arial" w:hAnsi="Arial" w:cs="Arial"/>
          <w:szCs w:val="22"/>
        </w:rPr>
        <w:t>sur notre site.</w:t>
      </w:r>
    </w:p>
    <w:p w:rsidR="005C39A3" w:rsidRPr="00F64E5F" w:rsidRDefault="005C39A3" w:rsidP="005C39A3">
      <w:pPr>
        <w:pStyle w:val="PrformatHTML"/>
        <w:ind w:left="708"/>
        <w:contextualSpacing/>
        <w:rPr>
          <w:rFonts w:ascii="Arial" w:hAnsi="Arial" w:cs="Arial"/>
          <w:sz w:val="22"/>
          <w:szCs w:val="22"/>
        </w:rPr>
      </w:pPr>
    </w:p>
    <w:p w:rsidR="00476781" w:rsidRPr="00542716" w:rsidRDefault="009A4DDB" w:rsidP="009A4DDB">
      <w:pPr>
        <w:pStyle w:val="Titre2"/>
        <w:rPr>
          <w:lang w:val="fr-FR"/>
        </w:rPr>
      </w:pPr>
      <w:r w:rsidRPr="00542716">
        <w:rPr>
          <w:lang w:val="fr-FR"/>
        </w:rPr>
        <w:t>B5.3</w:t>
      </w:r>
      <w:r w:rsidR="00476781" w:rsidRPr="00542716">
        <w:rPr>
          <w:lang w:val="fr-FR"/>
        </w:rPr>
        <w:t xml:space="preserve">. Extrait de la fiche </w:t>
      </w:r>
      <w:proofErr w:type="spellStart"/>
      <w:r w:rsidR="00476781" w:rsidRPr="006C1610">
        <w:rPr>
          <w:i/>
          <w:lang w:val="fr-FR"/>
        </w:rPr>
        <w:t>Wikipedia</w:t>
      </w:r>
      <w:proofErr w:type="spellEnd"/>
      <w:r w:rsidR="00476781" w:rsidRPr="00542716">
        <w:rPr>
          <w:lang w:val="fr-FR"/>
        </w:rPr>
        <w:t xml:space="preserve"> </w:t>
      </w:r>
      <w:r w:rsidR="00904D1A">
        <w:rPr>
          <w:lang w:val="fr-FR"/>
        </w:rPr>
        <w:t>sur</w:t>
      </w:r>
      <w:r w:rsidR="00E11699" w:rsidRPr="00542716">
        <w:rPr>
          <w:lang w:val="fr-FR"/>
        </w:rPr>
        <w:t xml:space="preserve"> la vulnérabilité </w:t>
      </w:r>
      <w:proofErr w:type="spellStart"/>
      <w:r w:rsidR="00476781" w:rsidRPr="006C1610">
        <w:rPr>
          <w:i/>
          <w:lang w:val="fr-FR"/>
        </w:rPr>
        <w:t>HeartBleed</w:t>
      </w:r>
      <w:proofErr w:type="spellEnd"/>
    </w:p>
    <w:p w:rsidR="00D34D99" w:rsidRDefault="00476781" w:rsidP="00D34D99">
      <w:pPr>
        <w:pStyle w:val="PrformatHTML"/>
        <w:rPr>
          <w:rFonts w:ascii="Arial" w:hAnsi="Arial" w:cs="Arial"/>
          <w:sz w:val="22"/>
          <w:szCs w:val="22"/>
        </w:rPr>
      </w:pPr>
      <w:proofErr w:type="spellStart"/>
      <w:r w:rsidRPr="00591069">
        <w:rPr>
          <w:rFonts w:ascii="Arial" w:hAnsi="Arial" w:cs="Arial"/>
          <w:b/>
          <w:bCs/>
          <w:i/>
          <w:iCs/>
          <w:sz w:val="22"/>
          <w:szCs w:val="22"/>
        </w:rPr>
        <w:t>Heartbleed</w:t>
      </w:r>
      <w:proofErr w:type="spellEnd"/>
      <w:r w:rsidRPr="00591069">
        <w:rPr>
          <w:rFonts w:ascii="Arial" w:hAnsi="Arial" w:cs="Arial"/>
          <w:sz w:val="22"/>
          <w:szCs w:val="22"/>
        </w:rPr>
        <w:t xml:space="preserve"> est une </w:t>
      </w:r>
      <w:hyperlink r:id="rId23" w:tooltip="Bug (informatique)" w:history="1">
        <w:r w:rsidRPr="00591069">
          <w:rPr>
            <w:rFonts w:ascii="Arial" w:hAnsi="Arial" w:cs="Arial"/>
            <w:sz w:val="22"/>
            <w:szCs w:val="22"/>
          </w:rPr>
          <w:t>vulnérabilité logicielle</w:t>
        </w:r>
      </w:hyperlink>
      <w:r w:rsidRPr="00591069">
        <w:rPr>
          <w:rFonts w:ascii="Arial" w:hAnsi="Arial" w:cs="Arial"/>
          <w:sz w:val="22"/>
          <w:szCs w:val="22"/>
        </w:rPr>
        <w:t xml:space="preserve"> présente dans la bibliothèque de cryptographie open source </w:t>
      </w:r>
      <w:hyperlink r:id="rId24" w:tooltip="OpenSSL" w:history="1">
        <w:proofErr w:type="spellStart"/>
        <w:r w:rsidRPr="006C1610">
          <w:rPr>
            <w:rFonts w:ascii="Arial" w:hAnsi="Arial" w:cs="Arial"/>
            <w:i/>
            <w:sz w:val="22"/>
            <w:szCs w:val="22"/>
          </w:rPr>
          <w:t>OpenSSL</w:t>
        </w:r>
        <w:proofErr w:type="spellEnd"/>
      </w:hyperlink>
      <w:r w:rsidRPr="00591069">
        <w:rPr>
          <w:rFonts w:ascii="Arial" w:hAnsi="Arial" w:cs="Arial"/>
          <w:sz w:val="22"/>
          <w:szCs w:val="22"/>
        </w:rPr>
        <w:t xml:space="preserve"> depuis mars 2012, qui permet à un « attaquant » de lire la mémoire d'un </w:t>
      </w:r>
      <w:hyperlink r:id="rId25" w:tooltip="Serveur informatique" w:history="1">
        <w:r w:rsidRPr="00591069">
          <w:rPr>
            <w:rFonts w:ascii="Arial" w:hAnsi="Arial" w:cs="Arial"/>
            <w:sz w:val="22"/>
            <w:szCs w:val="22"/>
          </w:rPr>
          <w:t>serveur</w:t>
        </w:r>
      </w:hyperlink>
      <w:r w:rsidRPr="00591069">
        <w:rPr>
          <w:rFonts w:ascii="Arial" w:hAnsi="Arial" w:cs="Arial"/>
          <w:sz w:val="22"/>
          <w:szCs w:val="22"/>
        </w:rPr>
        <w:t xml:space="preserve"> ou d'un </w:t>
      </w:r>
      <w:hyperlink r:id="rId26" w:tooltip="Client (informatique)" w:history="1">
        <w:r w:rsidRPr="00591069">
          <w:rPr>
            <w:rFonts w:ascii="Arial" w:hAnsi="Arial" w:cs="Arial"/>
            <w:sz w:val="22"/>
            <w:szCs w:val="22"/>
          </w:rPr>
          <w:t>client</w:t>
        </w:r>
      </w:hyperlink>
      <w:r w:rsidRPr="00591069">
        <w:rPr>
          <w:rFonts w:ascii="Arial" w:hAnsi="Arial" w:cs="Arial"/>
          <w:sz w:val="22"/>
          <w:szCs w:val="22"/>
        </w:rPr>
        <w:t xml:space="preserve"> pour récupérer, par exemple, les </w:t>
      </w:r>
      <w:hyperlink r:id="rId27" w:tooltip="Cryptographie asymétrique" w:history="1">
        <w:r w:rsidRPr="00591069">
          <w:rPr>
            <w:rFonts w:ascii="Arial" w:hAnsi="Arial" w:cs="Arial"/>
            <w:sz w:val="22"/>
            <w:szCs w:val="22"/>
          </w:rPr>
          <w:t>clés privées</w:t>
        </w:r>
      </w:hyperlink>
      <w:r w:rsidRPr="00591069">
        <w:rPr>
          <w:rFonts w:ascii="Arial" w:hAnsi="Arial" w:cs="Arial"/>
          <w:sz w:val="22"/>
          <w:szCs w:val="22"/>
        </w:rPr>
        <w:t xml:space="preserve"> utilisées lors d'une communication avec le protocole </w:t>
      </w:r>
      <w:hyperlink r:id="rId28" w:tooltip="Transport Layer Security" w:history="1">
        <w:r w:rsidRPr="006C1610">
          <w:rPr>
            <w:rFonts w:ascii="Arial" w:hAnsi="Arial" w:cs="Arial"/>
            <w:i/>
            <w:sz w:val="22"/>
            <w:szCs w:val="22"/>
          </w:rPr>
          <w:t>Transport Layer Security</w:t>
        </w:r>
      </w:hyperlink>
      <w:r w:rsidRPr="00591069">
        <w:rPr>
          <w:rFonts w:ascii="Arial" w:hAnsi="Arial" w:cs="Arial"/>
          <w:sz w:val="22"/>
          <w:szCs w:val="22"/>
        </w:rPr>
        <w:t xml:space="preserve"> (TLS</w:t>
      </w:r>
      <w:r w:rsidR="00542716">
        <w:rPr>
          <w:rStyle w:val="Appelnotedebasdep"/>
          <w:rFonts w:ascii="Arial" w:hAnsi="Arial" w:cs="Arial"/>
          <w:sz w:val="22"/>
          <w:szCs w:val="22"/>
        </w:rPr>
        <w:footnoteReference w:id="2"/>
      </w:r>
      <w:r w:rsidRPr="00591069">
        <w:rPr>
          <w:rFonts w:ascii="Arial" w:hAnsi="Arial" w:cs="Arial"/>
          <w:sz w:val="22"/>
          <w:szCs w:val="22"/>
        </w:rPr>
        <w:t>).</w:t>
      </w:r>
    </w:p>
    <w:p w:rsidR="001A420E" w:rsidRDefault="001A420E" w:rsidP="00D34D99">
      <w:pPr>
        <w:pStyle w:val="PrformatHTML"/>
        <w:rPr>
          <w:rFonts w:ascii="Arial" w:hAnsi="Arial" w:cs="Arial"/>
          <w:sz w:val="22"/>
          <w:szCs w:val="22"/>
        </w:rPr>
      </w:pPr>
    </w:p>
    <w:p w:rsidR="001A420E" w:rsidRPr="00542716" w:rsidRDefault="009A4DDB" w:rsidP="009A4DDB">
      <w:pPr>
        <w:pStyle w:val="Titre2"/>
        <w:rPr>
          <w:lang w:val="fr-FR"/>
        </w:rPr>
      </w:pPr>
      <w:r w:rsidRPr="00542716">
        <w:rPr>
          <w:lang w:val="fr-FR"/>
        </w:rPr>
        <w:t>B5.4</w:t>
      </w:r>
      <w:r w:rsidR="001A420E" w:rsidRPr="00542716">
        <w:rPr>
          <w:lang w:val="fr-FR"/>
        </w:rPr>
        <w:t>. Extrait d'un article du</w:t>
      </w:r>
      <w:r w:rsidR="006C1610">
        <w:rPr>
          <w:lang w:val="fr-FR"/>
        </w:rPr>
        <w:t xml:space="preserve"> journal </w:t>
      </w:r>
      <w:r w:rsidR="006C1610" w:rsidRPr="006C1610">
        <w:rPr>
          <w:i/>
          <w:lang w:val="fr-FR"/>
        </w:rPr>
        <w:t>Le</w:t>
      </w:r>
      <w:r w:rsidR="001A420E" w:rsidRPr="006C1610">
        <w:rPr>
          <w:i/>
          <w:lang w:val="fr-FR"/>
        </w:rPr>
        <w:t xml:space="preserve"> </w:t>
      </w:r>
      <w:r w:rsidR="006C1610" w:rsidRPr="006C1610">
        <w:rPr>
          <w:i/>
          <w:lang w:val="fr-FR"/>
        </w:rPr>
        <w:t>M</w:t>
      </w:r>
      <w:r w:rsidR="001A420E" w:rsidRPr="006C1610">
        <w:rPr>
          <w:i/>
          <w:lang w:val="fr-FR"/>
        </w:rPr>
        <w:t>onde</w:t>
      </w:r>
      <w:r w:rsidR="001A420E" w:rsidRPr="00542716">
        <w:rPr>
          <w:lang w:val="fr-FR"/>
        </w:rPr>
        <w:t xml:space="preserve"> du 11 avril 2014</w:t>
      </w:r>
    </w:p>
    <w:p w:rsidR="001A420E" w:rsidRDefault="001A420E" w:rsidP="00D34D99">
      <w:pPr>
        <w:pStyle w:val="PrformatHTML"/>
        <w:rPr>
          <w:rFonts w:ascii="Arial" w:hAnsi="Arial" w:cs="Arial"/>
          <w:sz w:val="22"/>
          <w:szCs w:val="22"/>
        </w:rPr>
      </w:pPr>
      <w:r>
        <w:rPr>
          <w:rFonts w:ascii="Arial" w:hAnsi="Arial" w:cs="Arial"/>
          <w:sz w:val="22"/>
          <w:szCs w:val="22"/>
        </w:rPr>
        <w:t>…</w:t>
      </w:r>
    </w:p>
    <w:p w:rsidR="001A420E" w:rsidRPr="001A420E" w:rsidRDefault="001A420E" w:rsidP="00D34D99">
      <w:pPr>
        <w:pStyle w:val="PrformatHTML"/>
        <w:rPr>
          <w:rFonts w:ascii="Arial" w:hAnsi="Arial" w:cs="Arial"/>
          <w:b/>
          <w:bCs/>
          <w:i/>
          <w:iCs/>
          <w:sz w:val="22"/>
          <w:szCs w:val="22"/>
        </w:rPr>
      </w:pPr>
      <w:r w:rsidRPr="001A420E">
        <w:rPr>
          <w:rFonts w:ascii="Arial" w:hAnsi="Arial" w:cs="Arial"/>
          <w:b/>
          <w:bCs/>
          <w:i/>
          <w:iCs/>
          <w:sz w:val="22"/>
          <w:szCs w:val="22"/>
        </w:rPr>
        <w:t xml:space="preserve">Puisque, de l'aveu même des ingénieurs de </w:t>
      </w:r>
      <w:hyperlink r:id="rId29" w:tooltip="Toute l’actualité Google" w:history="1">
        <w:r w:rsidRPr="001A420E">
          <w:rPr>
            <w:rFonts w:ascii="Arial" w:hAnsi="Arial" w:cs="Arial"/>
            <w:b/>
            <w:bCs/>
            <w:i/>
            <w:iCs/>
            <w:sz w:val="22"/>
            <w:szCs w:val="22"/>
          </w:rPr>
          <w:t>Google</w:t>
        </w:r>
      </w:hyperlink>
      <w:r w:rsidRPr="001A420E">
        <w:rPr>
          <w:rFonts w:ascii="Arial" w:hAnsi="Arial" w:cs="Arial"/>
          <w:b/>
          <w:bCs/>
          <w:i/>
          <w:iCs/>
          <w:sz w:val="22"/>
          <w:szCs w:val="22"/>
        </w:rPr>
        <w:t xml:space="preserve"> ayant découvert </w:t>
      </w:r>
      <w:proofErr w:type="spellStart"/>
      <w:r w:rsidRPr="001A420E">
        <w:rPr>
          <w:rFonts w:ascii="Arial" w:hAnsi="Arial" w:cs="Arial"/>
          <w:b/>
          <w:bCs/>
          <w:i/>
          <w:iCs/>
          <w:sz w:val="22"/>
          <w:szCs w:val="22"/>
        </w:rPr>
        <w:t>Heartbleed</w:t>
      </w:r>
      <w:proofErr w:type="spellEnd"/>
      <w:r w:rsidRPr="001A420E">
        <w:rPr>
          <w:rFonts w:ascii="Arial" w:hAnsi="Arial" w:cs="Arial"/>
          <w:b/>
          <w:bCs/>
          <w:i/>
          <w:iCs/>
          <w:sz w:val="22"/>
          <w:szCs w:val="22"/>
        </w:rPr>
        <w:t xml:space="preserve">, </w:t>
      </w:r>
      <w:r w:rsidRPr="001A420E">
        <w:rPr>
          <w:rFonts w:ascii="Arial" w:hAnsi="Arial" w:cs="Arial"/>
          <w:sz w:val="22"/>
          <w:szCs w:val="22"/>
        </w:rPr>
        <w:t>« l'exploitation de ce bug [par des pirates] ne laisse aucune trace anormale »</w:t>
      </w:r>
      <w:r w:rsidRPr="001A420E">
        <w:rPr>
          <w:rFonts w:ascii="Arial" w:hAnsi="Arial" w:cs="Arial"/>
          <w:b/>
          <w:bCs/>
          <w:i/>
          <w:iCs/>
          <w:sz w:val="22"/>
          <w:szCs w:val="22"/>
        </w:rPr>
        <w:t xml:space="preserve"> et est indétectable, nous </w:t>
      </w:r>
      <w:hyperlink r:id="rId30" w:tooltip="Toute l’actualité vous" w:history="1">
        <w:r w:rsidRPr="001A420E">
          <w:rPr>
            <w:rFonts w:ascii="Arial" w:hAnsi="Arial" w:cs="Arial"/>
            <w:b/>
            <w:bCs/>
            <w:i/>
            <w:iCs/>
            <w:sz w:val="22"/>
            <w:szCs w:val="22"/>
          </w:rPr>
          <w:t>vous</w:t>
        </w:r>
      </w:hyperlink>
      <w:r w:rsidRPr="001A420E">
        <w:rPr>
          <w:rFonts w:ascii="Arial" w:hAnsi="Arial" w:cs="Arial"/>
          <w:b/>
          <w:bCs/>
          <w:i/>
          <w:iCs/>
          <w:sz w:val="22"/>
          <w:szCs w:val="22"/>
        </w:rPr>
        <w:t xml:space="preserve"> conseillons de </w:t>
      </w:r>
      <w:hyperlink r:id="rId31" w:tgtFrame="_blank" w:tooltip="Conjugaison du verbe créer" w:history="1">
        <w:r w:rsidRPr="001A420E">
          <w:rPr>
            <w:rFonts w:ascii="Arial" w:hAnsi="Arial" w:cs="Arial"/>
            <w:b/>
            <w:bCs/>
            <w:i/>
            <w:iCs/>
            <w:sz w:val="22"/>
            <w:szCs w:val="22"/>
          </w:rPr>
          <w:t>créer</w:t>
        </w:r>
      </w:hyperlink>
      <w:r w:rsidRPr="001A420E">
        <w:rPr>
          <w:rFonts w:ascii="Arial" w:hAnsi="Arial" w:cs="Arial"/>
          <w:b/>
          <w:bCs/>
          <w:i/>
          <w:iCs/>
          <w:sz w:val="22"/>
          <w:szCs w:val="22"/>
        </w:rPr>
        <w:t xml:space="preserve"> un nouveau mot de passe (</w:t>
      </w:r>
      <w:hyperlink r:id="rId32" w:tgtFrame="_blank" w:history="1">
        <w:r w:rsidRPr="001A420E">
          <w:rPr>
            <w:rFonts w:ascii="Arial" w:hAnsi="Arial" w:cs="Arial"/>
            <w:b/>
            <w:bCs/>
            <w:i/>
            <w:iCs/>
            <w:sz w:val="22"/>
            <w:szCs w:val="22"/>
          </w:rPr>
          <w:t>qui ne soit pa</w:t>
        </w:r>
      </w:hyperlink>
      <w:hyperlink r:id="rId33" w:tgtFrame="_blank" w:history="1">
        <w:r w:rsidRPr="001A420E">
          <w:rPr>
            <w:rFonts w:ascii="Arial" w:hAnsi="Arial" w:cs="Arial"/>
            <w:b/>
            <w:bCs/>
            <w:i/>
            <w:iCs/>
            <w:sz w:val="22"/>
            <w:szCs w:val="22"/>
          </w:rPr>
          <w:t>s</w:t>
        </w:r>
      </w:hyperlink>
      <w:r w:rsidRPr="001A420E">
        <w:rPr>
          <w:rFonts w:ascii="Arial" w:hAnsi="Arial" w:cs="Arial"/>
          <w:b/>
          <w:bCs/>
          <w:i/>
          <w:iCs/>
          <w:sz w:val="22"/>
          <w:szCs w:val="22"/>
        </w:rPr>
        <w:t xml:space="preserve"> « </w:t>
      </w:r>
      <w:proofErr w:type="spellStart"/>
      <w:r w:rsidRPr="001A420E">
        <w:rPr>
          <w:rFonts w:ascii="Arial" w:hAnsi="Arial" w:cs="Arial"/>
          <w:b/>
          <w:bCs/>
          <w:i/>
          <w:iCs/>
          <w:sz w:val="22"/>
          <w:szCs w:val="22"/>
        </w:rPr>
        <w:t>motdepasse</w:t>
      </w:r>
      <w:proofErr w:type="spellEnd"/>
      <w:r w:rsidRPr="001A420E">
        <w:rPr>
          <w:rFonts w:ascii="Arial" w:hAnsi="Arial" w:cs="Arial"/>
          <w:b/>
          <w:bCs/>
          <w:i/>
          <w:iCs/>
          <w:sz w:val="22"/>
          <w:szCs w:val="22"/>
        </w:rPr>
        <w:t xml:space="preserve"> » ou « 123456 ») pour tous les sites ayant annoncé </w:t>
      </w:r>
      <w:hyperlink r:id="rId34" w:tgtFrame="_blank" w:tooltip="Conjugaison du verbe avoir" w:history="1">
        <w:r w:rsidRPr="001A420E">
          <w:rPr>
            <w:rFonts w:ascii="Arial" w:hAnsi="Arial" w:cs="Arial"/>
            <w:b/>
            <w:bCs/>
            <w:i/>
            <w:iCs/>
            <w:sz w:val="22"/>
            <w:szCs w:val="22"/>
          </w:rPr>
          <w:t>avoir</w:t>
        </w:r>
      </w:hyperlink>
      <w:r w:rsidRPr="001A420E">
        <w:rPr>
          <w:rFonts w:ascii="Arial" w:hAnsi="Arial" w:cs="Arial"/>
          <w:b/>
          <w:bCs/>
          <w:i/>
          <w:iCs/>
          <w:sz w:val="22"/>
          <w:szCs w:val="22"/>
        </w:rPr>
        <w:t xml:space="preserve"> fait une mise à jour d'</w:t>
      </w:r>
      <w:proofErr w:type="spellStart"/>
      <w:r w:rsidRPr="001A420E">
        <w:rPr>
          <w:rFonts w:ascii="Arial" w:hAnsi="Arial" w:cs="Arial"/>
          <w:b/>
          <w:bCs/>
          <w:i/>
          <w:iCs/>
          <w:sz w:val="22"/>
          <w:szCs w:val="22"/>
        </w:rPr>
        <w:t>OpenSSL</w:t>
      </w:r>
      <w:proofErr w:type="spellEnd"/>
      <w:r w:rsidRPr="001A420E">
        <w:rPr>
          <w:rFonts w:ascii="Arial" w:hAnsi="Arial" w:cs="Arial"/>
          <w:b/>
          <w:bCs/>
          <w:i/>
          <w:iCs/>
          <w:sz w:val="22"/>
          <w:szCs w:val="22"/>
        </w:rPr>
        <w:t>.</w:t>
      </w:r>
    </w:p>
    <w:sectPr w:rsidR="001A420E" w:rsidRPr="001A420E" w:rsidSect="00A74579">
      <w:pgSz w:w="11906" w:h="16838"/>
      <w:pgMar w:top="851" w:right="991" w:bottom="1417" w:left="993" w:header="708" w:footer="446"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2BB0" w:rsidRDefault="00232BB0" w:rsidP="00F1637F">
      <w:pPr>
        <w:spacing w:after="0"/>
      </w:pPr>
      <w:r>
        <w:separator/>
      </w:r>
    </w:p>
  </w:endnote>
  <w:endnote w:type="continuationSeparator" w:id="0">
    <w:p w:rsidR="00232BB0" w:rsidRDefault="00232BB0" w:rsidP="00F1637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20002A87" w:usb1="80000000" w:usb2="00000008" w:usb3="00000000" w:csb0="000001FF" w:csb1="00000000"/>
  </w:font>
  <w:font w:name="Wingdings 3">
    <w:panose1 w:val="050401020108070707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61002A87" w:usb1="80000000" w:usb2="00000008" w:usb3="00000000" w:csb0="000101FF" w:csb1="00000000"/>
  </w:font>
  <w:font w:name="Verdana">
    <w:panose1 w:val="020B0604030504040204"/>
    <w:charset w:val="00"/>
    <w:family w:val="swiss"/>
    <w:pitch w:val="variable"/>
    <w:sig w:usb0="20000287" w:usb1="00000000" w:usb2="00000000" w:usb3="00000000" w:csb0="0000019F" w:csb1="00000000"/>
  </w:font>
  <w:font w:name="SymantecSans-Bold">
    <w:altName w:val="Times New Roman"/>
    <w:panose1 w:val="00000000000000000000"/>
    <w:charset w:val="00"/>
    <w:family w:val="swiss"/>
    <w:notTrueType/>
    <w:pitch w:val="default"/>
    <w:sig w:usb0="00000003" w:usb1="00000000" w:usb2="00000000" w:usb3="00000000" w:csb0="00000001" w:csb1="00000000"/>
  </w:font>
  <w:font w:name="DIN-Bold">
    <w:altName w:val="Times New Roman"/>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93E" w:rsidRDefault="00A9193E">
    <w:pPr>
      <w:pStyle w:val="Pieddepag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93E" w:rsidRDefault="00A9193E">
    <w:pPr>
      <w:pStyle w:val="Pieddepage"/>
    </w:pPr>
  </w:p>
  <w:tbl>
    <w:tblPr>
      <w:tblW w:w="9943" w:type="dxa"/>
      <w:tblInd w:w="-10" w:type="dxa"/>
      <w:tblLayout w:type="fixed"/>
      <w:tblCellMar>
        <w:left w:w="0" w:type="dxa"/>
        <w:right w:w="0" w:type="dxa"/>
      </w:tblCellMar>
      <w:tblLook w:val="0000" w:firstRow="0" w:lastRow="0" w:firstColumn="0" w:lastColumn="0" w:noHBand="0" w:noVBand="0"/>
    </w:tblPr>
    <w:tblGrid>
      <w:gridCol w:w="1438"/>
      <w:gridCol w:w="1134"/>
      <w:gridCol w:w="2551"/>
      <w:gridCol w:w="3217"/>
      <w:gridCol w:w="1603"/>
    </w:tblGrid>
    <w:tr w:rsidR="00A9193E" w:rsidTr="00FD5874">
      <w:trPr>
        <w:cantSplit/>
        <w:trHeight w:val="454"/>
      </w:trPr>
      <w:tc>
        <w:tcPr>
          <w:tcW w:w="5123" w:type="dxa"/>
          <w:gridSpan w:val="3"/>
          <w:tcBorders>
            <w:top w:val="single" w:sz="8" w:space="0" w:color="000000"/>
            <w:left w:val="single" w:sz="8" w:space="0" w:color="000000"/>
            <w:bottom w:val="single" w:sz="8" w:space="0" w:color="000000"/>
          </w:tcBorders>
          <w:vAlign w:val="center"/>
        </w:tcPr>
        <w:p w:rsidR="00A9193E" w:rsidRDefault="00A9193E" w:rsidP="00FD5874">
          <w:pPr>
            <w:spacing w:after="0"/>
            <w:jc w:val="center"/>
            <w:rPr>
              <w:rFonts w:cs="Arial"/>
              <w:b/>
              <w:bCs/>
              <w:sz w:val="18"/>
              <w:szCs w:val="18"/>
            </w:rPr>
          </w:pPr>
          <w:r>
            <w:rPr>
              <w:rFonts w:cs="Arial"/>
              <w:b/>
              <w:bCs/>
              <w:sz w:val="18"/>
              <w:szCs w:val="18"/>
            </w:rPr>
            <w:t>EXAMEN : BREVET DE TECHNICIEN SUPERIEUR</w:t>
          </w:r>
        </w:p>
        <w:p w:rsidR="00A9193E" w:rsidRDefault="00A9193E" w:rsidP="00FD5874">
          <w:pPr>
            <w:spacing w:after="0"/>
            <w:jc w:val="center"/>
            <w:rPr>
              <w:rFonts w:cs="Arial"/>
              <w:b/>
              <w:bCs/>
              <w:sz w:val="18"/>
              <w:szCs w:val="18"/>
            </w:rPr>
          </w:pPr>
        </w:p>
      </w:tc>
      <w:tc>
        <w:tcPr>
          <w:tcW w:w="4820" w:type="dxa"/>
          <w:gridSpan w:val="2"/>
          <w:tcBorders>
            <w:top w:val="single" w:sz="8" w:space="0" w:color="000000"/>
            <w:left w:val="single" w:sz="8" w:space="0" w:color="000000"/>
            <w:bottom w:val="single" w:sz="8" w:space="0" w:color="000000"/>
            <w:right w:val="single" w:sz="8" w:space="0" w:color="000000"/>
          </w:tcBorders>
          <w:vAlign w:val="center"/>
        </w:tcPr>
        <w:p w:rsidR="00A9193E" w:rsidRDefault="00A9193E" w:rsidP="00FD5874">
          <w:pPr>
            <w:spacing w:after="0"/>
            <w:jc w:val="center"/>
            <w:rPr>
              <w:rFonts w:cs="Arial"/>
              <w:b/>
              <w:bCs/>
              <w:sz w:val="18"/>
              <w:szCs w:val="18"/>
            </w:rPr>
          </w:pPr>
          <w:r>
            <w:rPr>
              <w:rFonts w:cs="Arial"/>
              <w:b/>
              <w:bCs/>
              <w:sz w:val="18"/>
              <w:szCs w:val="18"/>
            </w:rPr>
            <w:t>SP</w:t>
          </w:r>
          <w:r>
            <w:rPr>
              <w:rFonts w:cs="Arial"/>
              <w:b/>
              <w:bCs/>
              <w:caps/>
              <w:sz w:val="18"/>
              <w:szCs w:val="18"/>
            </w:rPr>
            <w:t>É</w:t>
          </w:r>
          <w:r>
            <w:rPr>
              <w:rFonts w:cs="Arial"/>
              <w:b/>
              <w:bCs/>
              <w:sz w:val="18"/>
              <w:szCs w:val="18"/>
            </w:rPr>
            <w:t>CIALIT</w:t>
          </w:r>
          <w:r>
            <w:rPr>
              <w:rFonts w:cs="Arial"/>
              <w:b/>
              <w:bCs/>
              <w:caps/>
              <w:sz w:val="18"/>
              <w:szCs w:val="18"/>
            </w:rPr>
            <w:t>É</w:t>
          </w:r>
          <w:r>
            <w:rPr>
              <w:rFonts w:cs="Arial"/>
              <w:b/>
              <w:bCs/>
              <w:sz w:val="18"/>
              <w:szCs w:val="18"/>
            </w:rPr>
            <w:t xml:space="preserve"> : SERVICES INFORMATIQUES AUX ORGANISATIONS</w:t>
          </w:r>
        </w:p>
      </w:tc>
    </w:tr>
    <w:tr w:rsidR="00A9193E" w:rsidTr="00FD5874">
      <w:trPr>
        <w:cantSplit/>
        <w:trHeight w:val="397"/>
      </w:trPr>
      <w:tc>
        <w:tcPr>
          <w:tcW w:w="1438" w:type="dxa"/>
          <w:tcBorders>
            <w:left w:val="single" w:sz="8" w:space="0" w:color="000000"/>
            <w:bottom w:val="single" w:sz="8" w:space="0" w:color="000000"/>
          </w:tcBorders>
          <w:vAlign w:val="center"/>
        </w:tcPr>
        <w:p w:rsidR="00A9193E" w:rsidRDefault="00A9193E" w:rsidP="00FD5874">
          <w:pPr>
            <w:spacing w:after="0"/>
            <w:jc w:val="center"/>
            <w:rPr>
              <w:rFonts w:cs="Arial"/>
              <w:b/>
              <w:bCs/>
              <w:sz w:val="18"/>
              <w:szCs w:val="18"/>
            </w:rPr>
          </w:pPr>
          <w:r>
            <w:rPr>
              <w:rFonts w:cs="Arial"/>
              <w:b/>
              <w:bCs/>
              <w:sz w:val="18"/>
              <w:szCs w:val="18"/>
            </w:rPr>
            <w:t>SESSION  2015</w:t>
          </w:r>
        </w:p>
      </w:tc>
      <w:tc>
        <w:tcPr>
          <w:tcW w:w="1134" w:type="dxa"/>
          <w:tcBorders>
            <w:left w:val="single" w:sz="8" w:space="0" w:color="000000"/>
            <w:bottom w:val="single" w:sz="8" w:space="0" w:color="000000"/>
          </w:tcBorders>
          <w:vAlign w:val="center"/>
        </w:tcPr>
        <w:p w:rsidR="00A9193E" w:rsidRDefault="00A9193E" w:rsidP="00FD5874">
          <w:pPr>
            <w:spacing w:after="0"/>
            <w:jc w:val="center"/>
            <w:rPr>
              <w:rFonts w:cs="Arial"/>
              <w:b/>
              <w:bCs/>
              <w:caps/>
              <w:sz w:val="18"/>
              <w:szCs w:val="18"/>
            </w:rPr>
          </w:pPr>
          <w:r>
            <w:rPr>
              <w:rFonts w:cs="Arial"/>
              <w:b/>
              <w:bCs/>
              <w:sz w:val="18"/>
              <w:szCs w:val="18"/>
            </w:rPr>
            <w:t>SUJET</w:t>
          </w:r>
        </w:p>
      </w:tc>
      <w:tc>
        <w:tcPr>
          <w:tcW w:w="7371" w:type="dxa"/>
          <w:gridSpan w:val="3"/>
          <w:tcBorders>
            <w:left w:val="single" w:sz="8" w:space="0" w:color="000000"/>
            <w:bottom w:val="single" w:sz="8" w:space="0" w:color="000000"/>
            <w:right w:val="single" w:sz="8" w:space="0" w:color="000000"/>
          </w:tcBorders>
          <w:vAlign w:val="center"/>
        </w:tcPr>
        <w:p w:rsidR="00A9193E" w:rsidRDefault="00A9193E" w:rsidP="00FD5874">
          <w:pPr>
            <w:spacing w:after="0"/>
            <w:jc w:val="center"/>
            <w:rPr>
              <w:rFonts w:cs="Arial"/>
              <w:b/>
              <w:bCs/>
              <w:sz w:val="18"/>
              <w:szCs w:val="18"/>
            </w:rPr>
          </w:pPr>
          <w:r>
            <w:rPr>
              <w:rFonts w:cs="Arial"/>
              <w:b/>
              <w:bCs/>
              <w:caps/>
              <w:sz w:val="18"/>
              <w:szCs w:val="18"/>
            </w:rPr>
            <w:t>É</w:t>
          </w:r>
          <w:r>
            <w:rPr>
              <w:rFonts w:cs="Arial"/>
              <w:b/>
              <w:bCs/>
              <w:sz w:val="18"/>
              <w:szCs w:val="18"/>
            </w:rPr>
            <w:t>PREUVE : E5 - PRODUCTION ET FOURNITURES DE SERVICES INFORMATIQUES</w:t>
          </w:r>
        </w:p>
      </w:tc>
    </w:tr>
    <w:tr w:rsidR="00A9193E" w:rsidTr="00FD5874">
      <w:trPr>
        <w:cantSplit/>
        <w:trHeight w:val="397"/>
      </w:trPr>
      <w:tc>
        <w:tcPr>
          <w:tcW w:w="1438" w:type="dxa"/>
          <w:tcBorders>
            <w:left w:val="single" w:sz="8" w:space="0" w:color="000000"/>
            <w:bottom w:val="single" w:sz="8" w:space="0" w:color="000000"/>
          </w:tcBorders>
          <w:vAlign w:val="center"/>
        </w:tcPr>
        <w:p w:rsidR="00A9193E" w:rsidRDefault="00A9193E" w:rsidP="00FD5874">
          <w:pPr>
            <w:spacing w:after="0"/>
            <w:jc w:val="center"/>
            <w:rPr>
              <w:rFonts w:cs="Arial"/>
              <w:b/>
              <w:bCs/>
              <w:sz w:val="18"/>
              <w:szCs w:val="18"/>
            </w:rPr>
          </w:pPr>
          <w:r>
            <w:rPr>
              <w:rFonts w:cs="Arial"/>
              <w:b/>
              <w:bCs/>
              <w:sz w:val="18"/>
              <w:szCs w:val="18"/>
            </w:rPr>
            <w:t>Durée : 4h</w:t>
          </w:r>
        </w:p>
      </w:tc>
      <w:tc>
        <w:tcPr>
          <w:tcW w:w="3685" w:type="dxa"/>
          <w:gridSpan w:val="2"/>
          <w:tcBorders>
            <w:left w:val="single" w:sz="8" w:space="0" w:color="000000"/>
            <w:bottom w:val="single" w:sz="8" w:space="0" w:color="000000"/>
          </w:tcBorders>
          <w:vAlign w:val="center"/>
        </w:tcPr>
        <w:p w:rsidR="00A9193E" w:rsidRDefault="00A9193E" w:rsidP="00FD5874">
          <w:pPr>
            <w:spacing w:after="0"/>
            <w:jc w:val="center"/>
            <w:rPr>
              <w:rFonts w:cs="Arial"/>
              <w:b/>
              <w:bCs/>
              <w:sz w:val="18"/>
              <w:szCs w:val="18"/>
            </w:rPr>
          </w:pPr>
          <w:r>
            <w:rPr>
              <w:rFonts w:cs="Arial"/>
              <w:b/>
              <w:bCs/>
              <w:sz w:val="18"/>
              <w:szCs w:val="18"/>
            </w:rPr>
            <w:t>Coefficient : 5</w:t>
          </w:r>
        </w:p>
      </w:tc>
      <w:tc>
        <w:tcPr>
          <w:tcW w:w="3217" w:type="dxa"/>
          <w:tcBorders>
            <w:left w:val="single" w:sz="8" w:space="0" w:color="000000"/>
            <w:bottom w:val="single" w:sz="8" w:space="0" w:color="000000"/>
          </w:tcBorders>
          <w:vAlign w:val="center"/>
        </w:tcPr>
        <w:p w:rsidR="00A9193E" w:rsidRDefault="00A9193E" w:rsidP="00FD5874">
          <w:pPr>
            <w:spacing w:after="0"/>
            <w:jc w:val="center"/>
            <w:rPr>
              <w:rFonts w:cs="Arial"/>
              <w:b/>
              <w:bCs/>
              <w:sz w:val="18"/>
              <w:szCs w:val="18"/>
            </w:rPr>
          </w:pPr>
          <w:r>
            <w:rPr>
              <w:rFonts w:cs="Arial"/>
              <w:b/>
              <w:bCs/>
              <w:sz w:val="18"/>
              <w:szCs w:val="18"/>
            </w:rPr>
            <w:t>Code sujet : SI5SISR</w:t>
          </w:r>
        </w:p>
      </w:tc>
      <w:tc>
        <w:tcPr>
          <w:tcW w:w="1603" w:type="dxa"/>
          <w:tcBorders>
            <w:left w:val="single" w:sz="8" w:space="0" w:color="000000"/>
            <w:bottom w:val="single" w:sz="8" w:space="0" w:color="000000"/>
            <w:right w:val="single" w:sz="8" w:space="0" w:color="000000"/>
          </w:tcBorders>
          <w:vAlign w:val="center"/>
        </w:tcPr>
        <w:p w:rsidR="00A9193E" w:rsidRDefault="00A9193E" w:rsidP="00FD5874">
          <w:pPr>
            <w:spacing w:after="0"/>
            <w:jc w:val="center"/>
            <w:rPr>
              <w:rFonts w:cs="Arial"/>
              <w:b/>
              <w:bCs/>
              <w:sz w:val="18"/>
              <w:szCs w:val="18"/>
            </w:rPr>
          </w:pPr>
          <w:r>
            <w:rPr>
              <w:rFonts w:cs="Arial"/>
              <w:b/>
              <w:bCs/>
              <w:sz w:val="18"/>
              <w:szCs w:val="18"/>
            </w:rPr>
            <w:t xml:space="preserve">Page : </w:t>
          </w:r>
          <w:r>
            <w:rPr>
              <w:rFonts w:cs="Arial"/>
              <w:b/>
              <w:bCs/>
              <w:sz w:val="18"/>
              <w:szCs w:val="18"/>
            </w:rPr>
            <w:fldChar w:fldCharType="begin"/>
          </w:r>
          <w:r>
            <w:rPr>
              <w:rFonts w:cs="Arial"/>
              <w:b/>
              <w:bCs/>
              <w:sz w:val="18"/>
              <w:szCs w:val="18"/>
            </w:rPr>
            <w:instrText xml:space="preserve"> PAGE   \* MERGEFORMAT </w:instrText>
          </w:r>
          <w:r>
            <w:rPr>
              <w:rFonts w:cs="Arial"/>
              <w:b/>
              <w:bCs/>
              <w:sz w:val="18"/>
              <w:szCs w:val="18"/>
            </w:rPr>
            <w:fldChar w:fldCharType="separate"/>
          </w:r>
          <w:r w:rsidR="00DC1C53">
            <w:rPr>
              <w:rFonts w:cs="Arial"/>
              <w:b/>
              <w:bCs/>
              <w:noProof/>
              <w:sz w:val="18"/>
              <w:szCs w:val="18"/>
            </w:rPr>
            <w:t>15</w:t>
          </w:r>
          <w:r>
            <w:rPr>
              <w:rFonts w:cs="Arial"/>
              <w:b/>
              <w:bCs/>
              <w:sz w:val="18"/>
              <w:szCs w:val="18"/>
            </w:rPr>
            <w:fldChar w:fldCharType="end"/>
          </w:r>
          <w:r>
            <w:rPr>
              <w:rFonts w:cs="Arial"/>
              <w:b/>
              <w:bCs/>
              <w:sz w:val="18"/>
              <w:szCs w:val="18"/>
            </w:rPr>
            <w:t>/</w:t>
          </w:r>
          <w:r>
            <w:rPr>
              <w:rFonts w:cs="Arial"/>
              <w:b/>
              <w:bCs/>
              <w:sz w:val="18"/>
              <w:szCs w:val="18"/>
            </w:rPr>
            <w:fldChar w:fldCharType="begin"/>
          </w:r>
          <w:r>
            <w:rPr>
              <w:rFonts w:cs="Arial"/>
              <w:b/>
              <w:bCs/>
              <w:sz w:val="18"/>
              <w:szCs w:val="18"/>
            </w:rPr>
            <w:instrText xml:space="preserve"> NUMPAGES \*Arabic </w:instrText>
          </w:r>
          <w:r>
            <w:rPr>
              <w:rFonts w:cs="Arial"/>
              <w:b/>
              <w:bCs/>
              <w:sz w:val="18"/>
              <w:szCs w:val="18"/>
            </w:rPr>
            <w:fldChar w:fldCharType="separate"/>
          </w:r>
          <w:r w:rsidR="00DC1C53">
            <w:rPr>
              <w:rFonts w:cs="Arial"/>
              <w:b/>
              <w:bCs/>
              <w:noProof/>
              <w:sz w:val="18"/>
              <w:szCs w:val="18"/>
            </w:rPr>
            <w:t>15</w:t>
          </w:r>
          <w:r>
            <w:rPr>
              <w:rFonts w:cs="Arial"/>
              <w:b/>
              <w:bCs/>
              <w:sz w:val="18"/>
              <w:szCs w:val="18"/>
            </w:rPr>
            <w:fldChar w:fldCharType="end"/>
          </w:r>
        </w:p>
      </w:tc>
    </w:tr>
  </w:tbl>
  <w:p w:rsidR="00A9193E" w:rsidRDefault="00A9193E" w:rsidP="00C81C32">
    <w:pPr>
      <w:pStyle w:val="Pieddepage"/>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93E" w:rsidRDefault="00A9193E">
    <w:pPr>
      <w:pStyle w:val="Pieddepag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2BB0" w:rsidRDefault="00232BB0" w:rsidP="00F1637F">
      <w:pPr>
        <w:spacing w:after="0"/>
      </w:pPr>
      <w:r>
        <w:separator/>
      </w:r>
    </w:p>
  </w:footnote>
  <w:footnote w:type="continuationSeparator" w:id="0">
    <w:p w:rsidR="00232BB0" w:rsidRDefault="00232BB0" w:rsidP="00F1637F">
      <w:pPr>
        <w:spacing w:after="0"/>
      </w:pPr>
      <w:r>
        <w:continuationSeparator/>
      </w:r>
    </w:p>
  </w:footnote>
  <w:footnote w:id="1">
    <w:p w:rsidR="00A9193E" w:rsidRDefault="00A9193E" w:rsidP="001B45CF">
      <w:pPr>
        <w:pStyle w:val="Notedebasdepage"/>
      </w:pPr>
      <w:r>
        <w:rPr>
          <w:rStyle w:val="Appelnotedebasdep"/>
        </w:rPr>
        <w:footnoteRef/>
      </w:r>
      <w:proofErr w:type="gramStart"/>
      <w:r w:rsidRPr="00D144A4">
        <w:rPr>
          <w:sz w:val="16"/>
        </w:rPr>
        <w:t>anciennement</w:t>
      </w:r>
      <w:proofErr w:type="gramEnd"/>
      <w:r w:rsidRPr="00D144A4">
        <w:rPr>
          <w:sz w:val="16"/>
        </w:rPr>
        <w:t xml:space="preserve"> SSII</w:t>
      </w:r>
    </w:p>
  </w:footnote>
  <w:footnote w:id="2">
    <w:p w:rsidR="00A9193E" w:rsidRDefault="00A9193E">
      <w:pPr>
        <w:pStyle w:val="Notedebasdepage"/>
      </w:pPr>
      <w:r>
        <w:rPr>
          <w:rStyle w:val="Appelnotedebasdep"/>
        </w:rPr>
        <w:footnoteRef/>
      </w:r>
      <w:r>
        <w:t xml:space="preserve"> TLS étant une évolution de SSL, on ne distinguera pas les deux protocoles dans ce contexte.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93E" w:rsidRDefault="00A9193E">
    <w:pPr>
      <w:pStyle w:val="En-tt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93E" w:rsidRDefault="00A9193E">
    <w:pPr>
      <w:pStyle w:val="En-tte"/>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9193E" w:rsidRDefault="00A9193E">
    <w:pPr>
      <w:pStyle w:val="En-tt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9"/>
    <w:multiLevelType w:val="singleLevel"/>
    <w:tmpl w:val="E826A3DA"/>
    <w:lvl w:ilvl="0">
      <w:start w:val="1"/>
      <w:numFmt w:val="bullet"/>
      <w:lvlText w:val=""/>
      <w:lvlJc w:val="left"/>
      <w:pPr>
        <w:tabs>
          <w:tab w:val="num" w:pos="360"/>
        </w:tabs>
        <w:ind w:left="360" w:hanging="360"/>
      </w:pPr>
      <w:rPr>
        <w:rFonts w:ascii="Symbol" w:hAnsi="Symbol" w:hint="default"/>
      </w:rPr>
    </w:lvl>
  </w:abstractNum>
  <w:abstractNum w:abstractNumId="1">
    <w:nsid w:val="07D35A58"/>
    <w:multiLevelType w:val="hybridMultilevel"/>
    <w:tmpl w:val="4A5CF7EA"/>
    <w:lvl w:ilvl="0" w:tplc="040C0001">
      <w:start w:val="1"/>
      <w:numFmt w:val="bullet"/>
      <w:lvlText w:val=""/>
      <w:lvlJc w:val="left"/>
      <w:pPr>
        <w:ind w:left="720" w:hanging="360"/>
      </w:pPr>
      <w:rPr>
        <w:rFonts w:ascii="Symbol" w:hAnsi="Symbol" w:hint="default"/>
      </w:rPr>
    </w:lvl>
    <w:lvl w:ilvl="1" w:tplc="040C0001">
      <w:start w:val="1"/>
      <w:numFmt w:val="bullet"/>
      <w:lvlText w:val=""/>
      <w:lvlJc w:val="left"/>
      <w:pPr>
        <w:ind w:left="1440" w:hanging="360"/>
      </w:pPr>
      <w:rPr>
        <w:rFonts w:ascii="Symbol" w:hAnsi="Symbol"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nsid w:val="08EE3A53"/>
    <w:multiLevelType w:val="hybridMultilevel"/>
    <w:tmpl w:val="647AF13E"/>
    <w:lvl w:ilvl="0" w:tplc="ADA4FFF6">
      <w:start w:val="1"/>
      <w:numFmt w:val="bullet"/>
      <w:lvlText w:val=""/>
      <w:lvlJc w:val="left"/>
      <w:pPr>
        <w:ind w:left="1287" w:hanging="360"/>
      </w:pPr>
      <w:rPr>
        <w:rFonts w:ascii="Wingdings 3" w:hAnsi="Wingdings 3" w:hint="default"/>
      </w:rPr>
    </w:lvl>
    <w:lvl w:ilvl="1" w:tplc="040C0003" w:tentative="1">
      <w:start w:val="1"/>
      <w:numFmt w:val="bullet"/>
      <w:lvlText w:val="o"/>
      <w:lvlJc w:val="left"/>
      <w:pPr>
        <w:ind w:left="2007" w:hanging="360"/>
      </w:pPr>
      <w:rPr>
        <w:rFonts w:ascii="Courier New" w:hAnsi="Courier New" w:cs="Courier New" w:hint="default"/>
      </w:rPr>
    </w:lvl>
    <w:lvl w:ilvl="2" w:tplc="040C0005" w:tentative="1">
      <w:start w:val="1"/>
      <w:numFmt w:val="bullet"/>
      <w:lvlText w:val=""/>
      <w:lvlJc w:val="left"/>
      <w:pPr>
        <w:ind w:left="2727" w:hanging="360"/>
      </w:pPr>
      <w:rPr>
        <w:rFonts w:ascii="Wingdings" w:hAnsi="Wingdings" w:hint="default"/>
      </w:rPr>
    </w:lvl>
    <w:lvl w:ilvl="3" w:tplc="040C0001" w:tentative="1">
      <w:start w:val="1"/>
      <w:numFmt w:val="bullet"/>
      <w:lvlText w:val=""/>
      <w:lvlJc w:val="left"/>
      <w:pPr>
        <w:ind w:left="3447" w:hanging="360"/>
      </w:pPr>
      <w:rPr>
        <w:rFonts w:ascii="Symbol" w:hAnsi="Symbol" w:hint="default"/>
      </w:rPr>
    </w:lvl>
    <w:lvl w:ilvl="4" w:tplc="040C0003" w:tentative="1">
      <w:start w:val="1"/>
      <w:numFmt w:val="bullet"/>
      <w:lvlText w:val="o"/>
      <w:lvlJc w:val="left"/>
      <w:pPr>
        <w:ind w:left="4167" w:hanging="360"/>
      </w:pPr>
      <w:rPr>
        <w:rFonts w:ascii="Courier New" w:hAnsi="Courier New" w:cs="Courier New" w:hint="default"/>
      </w:rPr>
    </w:lvl>
    <w:lvl w:ilvl="5" w:tplc="040C0005" w:tentative="1">
      <w:start w:val="1"/>
      <w:numFmt w:val="bullet"/>
      <w:lvlText w:val=""/>
      <w:lvlJc w:val="left"/>
      <w:pPr>
        <w:ind w:left="4887" w:hanging="360"/>
      </w:pPr>
      <w:rPr>
        <w:rFonts w:ascii="Wingdings" w:hAnsi="Wingdings" w:hint="default"/>
      </w:rPr>
    </w:lvl>
    <w:lvl w:ilvl="6" w:tplc="040C0001" w:tentative="1">
      <w:start w:val="1"/>
      <w:numFmt w:val="bullet"/>
      <w:lvlText w:val=""/>
      <w:lvlJc w:val="left"/>
      <w:pPr>
        <w:ind w:left="5607" w:hanging="360"/>
      </w:pPr>
      <w:rPr>
        <w:rFonts w:ascii="Symbol" w:hAnsi="Symbol" w:hint="default"/>
      </w:rPr>
    </w:lvl>
    <w:lvl w:ilvl="7" w:tplc="040C0003" w:tentative="1">
      <w:start w:val="1"/>
      <w:numFmt w:val="bullet"/>
      <w:lvlText w:val="o"/>
      <w:lvlJc w:val="left"/>
      <w:pPr>
        <w:ind w:left="6327" w:hanging="360"/>
      </w:pPr>
      <w:rPr>
        <w:rFonts w:ascii="Courier New" w:hAnsi="Courier New" w:cs="Courier New" w:hint="default"/>
      </w:rPr>
    </w:lvl>
    <w:lvl w:ilvl="8" w:tplc="040C0005" w:tentative="1">
      <w:start w:val="1"/>
      <w:numFmt w:val="bullet"/>
      <w:lvlText w:val=""/>
      <w:lvlJc w:val="left"/>
      <w:pPr>
        <w:ind w:left="7047" w:hanging="360"/>
      </w:pPr>
      <w:rPr>
        <w:rFonts w:ascii="Wingdings" w:hAnsi="Wingdings" w:hint="default"/>
      </w:rPr>
    </w:lvl>
  </w:abstractNum>
  <w:abstractNum w:abstractNumId="3">
    <w:nsid w:val="0B9A3FD7"/>
    <w:multiLevelType w:val="multilevel"/>
    <w:tmpl w:val="CD34F78E"/>
    <w:lvl w:ilvl="0">
      <w:start w:val="1"/>
      <w:numFmt w:val="decimal"/>
      <w:lvlText w:val="%1"/>
      <w:lvlJc w:val="left"/>
      <w:pPr>
        <w:tabs>
          <w:tab w:val="num" w:pos="574"/>
        </w:tabs>
        <w:ind w:left="574" w:hanging="432"/>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1">
      <w:start w:val="1"/>
      <w:numFmt w:val="decimal"/>
      <w:lvlText w:val="%1.%2"/>
      <w:lvlJc w:val="left"/>
      <w:pPr>
        <w:tabs>
          <w:tab w:val="num" w:pos="1222"/>
        </w:tabs>
        <w:ind w:left="718" w:hanging="576"/>
      </w:pPr>
      <w:rPr>
        <w:rFonts w:cs="Times New Roman"/>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1.%2.%3"/>
      <w:lvlJc w:val="left"/>
      <w:pPr>
        <w:tabs>
          <w:tab w:val="num" w:pos="1440"/>
        </w:tabs>
        <w:ind w:left="720" w:hanging="720"/>
      </w:pPr>
      <w:rPr>
        <w:rFonts w:hint="default"/>
        <w:color w:val="155FA9"/>
      </w:rPr>
    </w:lvl>
    <w:lvl w:ilvl="3">
      <w:start w:val="1"/>
      <w:numFmt w:val="decimal"/>
      <w:lvlText w:val="%1.%2.%3.%4"/>
      <w:lvlJc w:val="left"/>
      <w:pPr>
        <w:tabs>
          <w:tab w:val="num" w:pos="1080"/>
        </w:tabs>
        <w:ind w:left="864" w:hanging="864"/>
      </w:pPr>
      <w:rPr>
        <w:rFonts w:hint="default"/>
        <w:color w:val="155FA9"/>
      </w:rPr>
    </w:lvl>
    <w:lvl w:ilvl="4">
      <w:start w:val="1"/>
      <w:numFmt w:val="decimal"/>
      <w:lvlRestart w:val="0"/>
      <w:lvlText w:val="%1.%2.%3.%4.%5"/>
      <w:lvlJc w:val="left"/>
      <w:pPr>
        <w:tabs>
          <w:tab w:val="num" w:pos="1440"/>
        </w:tabs>
        <w:ind w:left="1008" w:hanging="1008"/>
      </w:pPr>
      <w:rPr>
        <w:rFonts w:hint="default"/>
      </w:rPr>
    </w:lvl>
    <w:lvl w:ilvl="5">
      <w:start w:val="1"/>
      <w:numFmt w:val="decimal"/>
      <w:lvlRestart w:val="0"/>
      <w:lvlText w:val="%1.%2.%3.%4.%5.%6"/>
      <w:lvlJc w:val="left"/>
      <w:pPr>
        <w:tabs>
          <w:tab w:val="num" w:pos="1800"/>
        </w:tabs>
        <w:ind w:left="1152" w:hanging="1152"/>
      </w:pPr>
      <w:rPr>
        <w:rFonts w:hint="default"/>
      </w:rPr>
    </w:lvl>
    <w:lvl w:ilvl="6">
      <w:start w:val="1"/>
      <w:numFmt w:val="decimal"/>
      <w:lvlRestart w:val="0"/>
      <w:lvlText w:val="%1.%2.%3.%4.%5.%6.%7"/>
      <w:lvlJc w:val="left"/>
      <w:pPr>
        <w:tabs>
          <w:tab w:val="num" w:pos="1800"/>
        </w:tabs>
        <w:ind w:left="1296" w:hanging="1296"/>
      </w:pPr>
      <w:rPr>
        <w:rFonts w:hint="default"/>
      </w:rPr>
    </w:lvl>
    <w:lvl w:ilvl="7">
      <w:start w:val="1"/>
      <w:numFmt w:val="decimal"/>
      <w:lvlRestart w:val="0"/>
      <w:lvlText w:val="%1.%2.%3.%4.%5.%6.%7.%8"/>
      <w:lvlJc w:val="left"/>
      <w:pPr>
        <w:tabs>
          <w:tab w:val="num" w:pos="2160"/>
        </w:tabs>
        <w:ind w:left="1440" w:hanging="1440"/>
      </w:pPr>
      <w:rPr>
        <w:rFonts w:hint="default"/>
      </w:rPr>
    </w:lvl>
    <w:lvl w:ilvl="8">
      <w:start w:val="1"/>
      <w:numFmt w:val="decimal"/>
      <w:lvlRestart w:val="0"/>
      <w:lvlText w:val="%1.%2.%3.%4.%5.%6.%7.%8.%9"/>
      <w:lvlJc w:val="left"/>
      <w:pPr>
        <w:tabs>
          <w:tab w:val="num" w:pos="2520"/>
        </w:tabs>
        <w:ind w:left="1584" w:hanging="1584"/>
      </w:pPr>
      <w:rPr>
        <w:rFonts w:hint="default"/>
      </w:rPr>
    </w:lvl>
  </w:abstractNum>
  <w:abstractNum w:abstractNumId="4">
    <w:nsid w:val="0C7F041D"/>
    <w:multiLevelType w:val="hybridMultilevel"/>
    <w:tmpl w:val="0E263E6C"/>
    <w:lvl w:ilvl="0" w:tplc="4492280E">
      <w:start w:val="1"/>
      <w:numFmt w:val="bullet"/>
      <w:lvlText w:val=""/>
      <w:lvlJc w:val="left"/>
      <w:pPr>
        <w:tabs>
          <w:tab w:val="num" w:pos="720"/>
        </w:tabs>
        <w:ind w:left="720" w:hanging="360"/>
      </w:pPr>
      <w:rPr>
        <w:rFonts w:ascii="Wingdings" w:hAnsi="Wingdings" w:hint="default"/>
      </w:rPr>
    </w:lvl>
    <w:lvl w:ilvl="1" w:tplc="E6D89F1A">
      <w:start w:val="1"/>
      <w:numFmt w:val="bullet"/>
      <w:lvlText w:val=""/>
      <w:lvlJc w:val="left"/>
      <w:pPr>
        <w:tabs>
          <w:tab w:val="num" w:pos="1440"/>
        </w:tabs>
        <w:ind w:left="1440" w:hanging="360"/>
      </w:pPr>
      <w:rPr>
        <w:rFonts w:ascii="Wingdings" w:hAnsi="Wingdings" w:hint="default"/>
      </w:rPr>
    </w:lvl>
    <w:lvl w:ilvl="2" w:tplc="11B480AC">
      <w:start w:val="1"/>
      <w:numFmt w:val="bullet"/>
      <w:lvlText w:val=""/>
      <w:lvlJc w:val="left"/>
      <w:pPr>
        <w:tabs>
          <w:tab w:val="num" w:pos="2160"/>
        </w:tabs>
        <w:ind w:left="2160" w:hanging="360"/>
      </w:pPr>
      <w:rPr>
        <w:rFonts w:ascii="Wingdings" w:hAnsi="Wingdings" w:hint="default"/>
      </w:rPr>
    </w:lvl>
    <w:lvl w:ilvl="3" w:tplc="EE3E4AC2">
      <w:start w:val="1"/>
      <w:numFmt w:val="bullet"/>
      <w:lvlText w:val=""/>
      <w:lvlJc w:val="left"/>
      <w:pPr>
        <w:tabs>
          <w:tab w:val="num" w:pos="2880"/>
        </w:tabs>
        <w:ind w:left="2880" w:hanging="360"/>
      </w:pPr>
      <w:rPr>
        <w:rFonts w:ascii="Wingdings" w:hAnsi="Wingdings" w:hint="default"/>
      </w:rPr>
    </w:lvl>
    <w:lvl w:ilvl="4" w:tplc="85E40D3C">
      <w:start w:val="1"/>
      <w:numFmt w:val="bullet"/>
      <w:lvlText w:val=""/>
      <w:lvlJc w:val="left"/>
      <w:pPr>
        <w:tabs>
          <w:tab w:val="num" w:pos="3600"/>
        </w:tabs>
        <w:ind w:left="3600" w:hanging="360"/>
      </w:pPr>
      <w:rPr>
        <w:rFonts w:ascii="Wingdings" w:hAnsi="Wingdings" w:hint="default"/>
      </w:rPr>
    </w:lvl>
    <w:lvl w:ilvl="5" w:tplc="F6885A4C">
      <w:start w:val="1"/>
      <w:numFmt w:val="bullet"/>
      <w:lvlText w:val=""/>
      <w:lvlJc w:val="left"/>
      <w:pPr>
        <w:tabs>
          <w:tab w:val="num" w:pos="4320"/>
        </w:tabs>
        <w:ind w:left="4320" w:hanging="360"/>
      </w:pPr>
      <w:rPr>
        <w:rFonts w:ascii="Wingdings" w:hAnsi="Wingdings" w:hint="default"/>
      </w:rPr>
    </w:lvl>
    <w:lvl w:ilvl="6" w:tplc="94120FF2">
      <w:start w:val="1"/>
      <w:numFmt w:val="bullet"/>
      <w:lvlText w:val=""/>
      <w:lvlJc w:val="left"/>
      <w:pPr>
        <w:tabs>
          <w:tab w:val="num" w:pos="5040"/>
        </w:tabs>
        <w:ind w:left="5040" w:hanging="360"/>
      </w:pPr>
      <w:rPr>
        <w:rFonts w:ascii="Wingdings" w:hAnsi="Wingdings" w:hint="default"/>
      </w:rPr>
    </w:lvl>
    <w:lvl w:ilvl="7" w:tplc="238285E6">
      <w:start w:val="1"/>
      <w:numFmt w:val="bullet"/>
      <w:lvlText w:val=""/>
      <w:lvlJc w:val="left"/>
      <w:pPr>
        <w:tabs>
          <w:tab w:val="num" w:pos="5760"/>
        </w:tabs>
        <w:ind w:left="5760" w:hanging="360"/>
      </w:pPr>
      <w:rPr>
        <w:rFonts w:ascii="Wingdings" w:hAnsi="Wingdings" w:hint="default"/>
      </w:rPr>
    </w:lvl>
    <w:lvl w:ilvl="8" w:tplc="688A0958">
      <w:start w:val="1"/>
      <w:numFmt w:val="bullet"/>
      <w:lvlText w:val=""/>
      <w:lvlJc w:val="left"/>
      <w:pPr>
        <w:tabs>
          <w:tab w:val="num" w:pos="6480"/>
        </w:tabs>
        <w:ind w:left="6480" w:hanging="360"/>
      </w:pPr>
      <w:rPr>
        <w:rFonts w:ascii="Wingdings" w:hAnsi="Wingdings" w:hint="default"/>
      </w:rPr>
    </w:lvl>
  </w:abstractNum>
  <w:abstractNum w:abstractNumId="5">
    <w:nsid w:val="0F11375F"/>
    <w:multiLevelType w:val="hybridMultilevel"/>
    <w:tmpl w:val="07F20DB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6">
    <w:nsid w:val="15FA4F84"/>
    <w:multiLevelType w:val="hybridMultilevel"/>
    <w:tmpl w:val="695C71E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nsid w:val="1DD22BEE"/>
    <w:multiLevelType w:val="hybridMultilevel"/>
    <w:tmpl w:val="088A17EE"/>
    <w:lvl w:ilvl="0" w:tplc="6C44FE88">
      <w:start w:val="19"/>
      <w:numFmt w:val="bullet"/>
      <w:lvlText w:val="-"/>
      <w:lvlJc w:val="left"/>
      <w:pPr>
        <w:ind w:left="720" w:hanging="360"/>
      </w:pPr>
      <w:rPr>
        <w:rFonts w:ascii="Arial" w:eastAsiaTheme="minorEastAsia"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8">
    <w:nsid w:val="1F095059"/>
    <w:multiLevelType w:val="hybridMultilevel"/>
    <w:tmpl w:val="5EE8571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nsid w:val="228B6C82"/>
    <w:multiLevelType w:val="hybridMultilevel"/>
    <w:tmpl w:val="1186A7F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nsid w:val="23B75BDE"/>
    <w:multiLevelType w:val="hybridMultilevel"/>
    <w:tmpl w:val="5488350E"/>
    <w:lvl w:ilvl="0" w:tplc="4492280E">
      <w:start w:val="1"/>
      <w:numFmt w:val="bullet"/>
      <w:lvlText w:val=""/>
      <w:lvlJc w:val="left"/>
      <w:pPr>
        <w:tabs>
          <w:tab w:val="num" w:pos="720"/>
        </w:tabs>
        <w:ind w:left="720" w:hanging="360"/>
      </w:pPr>
      <w:rPr>
        <w:rFonts w:ascii="Wingdings" w:hAnsi="Wingdings" w:hint="default"/>
      </w:rPr>
    </w:lvl>
    <w:lvl w:ilvl="1" w:tplc="040C0001">
      <w:start w:val="1"/>
      <w:numFmt w:val="bullet"/>
      <w:lvlText w:val=""/>
      <w:lvlJc w:val="left"/>
      <w:pPr>
        <w:tabs>
          <w:tab w:val="num" w:pos="1440"/>
        </w:tabs>
        <w:ind w:left="1440" w:hanging="360"/>
      </w:pPr>
      <w:rPr>
        <w:rFonts w:ascii="Symbol" w:hAnsi="Symbol" w:hint="default"/>
      </w:rPr>
    </w:lvl>
    <w:lvl w:ilvl="2" w:tplc="11B480AC">
      <w:start w:val="1"/>
      <w:numFmt w:val="bullet"/>
      <w:lvlText w:val=""/>
      <w:lvlJc w:val="left"/>
      <w:pPr>
        <w:tabs>
          <w:tab w:val="num" w:pos="2160"/>
        </w:tabs>
        <w:ind w:left="2160" w:hanging="360"/>
      </w:pPr>
      <w:rPr>
        <w:rFonts w:ascii="Wingdings" w:hAnsi="Wingdings" w:hint="default"/>
      </w:rPr>
    </w:lvl>
    <w:lvl w:ilvl="3" w:tplc="EE3E4AC2">
      <w:start w:val="1"/>
      <w:numFmt w:val="bullet"/>
      <w:lvlText w:val=""/>
      <w:lvlJc w:val="left"/>
      <w:pPr>
        <w:tabs>
          <w:tab w:val="num" w:pos="2880"/>
        </w:tabs>
        <w:ind w:left="2880" w:hanging="360"/>
      </w:pPr>
      <w:rPr>
        <w:rFonts w:ascii="Wingdings" w:hAnsi="Wingdings" w:hint="default"/>
      </w:rPr>
    </w:lvl>
    <w:lvl w:ilvl="4" w:tplc="85E40D3C">
      <w:start w:val="1"/>
      <w:numFmt w:val="bullet"/>
      <w:lvlText w:val=""/>
      <w:lvlJc w:val="left"/>
      <w:pPr>
        <w:tabs>
          <w:tab w:val="num" w:pos="3600"/>
        </w:tabs>
        <w:ind w:left="3600" w:hanging="360"/>
      </w:pPr>
      <w:rPr>
        <w:rFonts w:ascii="Wingdings" w:hAnsi="Wingdings" w:hint="default"/>
      </w:rPr>
    </w:lvl>
    <w:lvl w:ilvl="5" w:tplc="F6885A4C">
      <w:start w:val="1"/>
      <w:numFmt w:val="bullet"/>
      <w:lvlText w:val=""/>
      <w:lvlJc w:val="left"/>
      <w:pPr>
        <w:tabs>
          <w:tab w:val="num" w:pos="4320"/>
        </w:tabs>
        <w:ind w:left="4320" w:hanging="360"/>
      </w:pPr>
      <w:rPr>
        <w:rFonts w:ascii="Wingdings" w:hAnsi="Wingdings" w:hint="default"/>
      </w:rPr>
    </w:lvl>
    <w:lvl w:ilvl="6" w:tplc="94120FF2">
      <w:start w:val="1"/>
      <w:numFmt w:val="bullet"/>
      <w:lvlText w:val=""/>
      <w:lvlJc w:val="left"/>
      <w:pPr>
        <w:tabs>
          <w:tab w:val="num" w:pos="5040"/>
        </w:tabs>
        <w:ind w:left="5040" w:hanging="360"/>
      </w:pPr>
      <w:rPr>
        <w:rFonts w:ascii="Wingdings" w:hAnsi="Wingdings" w:hint="default"/>
      </w:rPr>
    </w:lvl>
    <w:lvl w:ilvl="7" w:tplc="238285E6">
      <w:start w:val="1"/>
      <w:numFmt w:val="bullet"/>
      <w:lvlText w:val=""/>
      <w:lvlJc w:val="left"/>
      <w:pPr>
        <w:tabs>
          <w:tab w:val="num" w:pos="5760"/>
        </w:tabs>
        <w:ind w:left="5760" w:hanging="360"/>
      </w:pPr>
      <w:rPr>
        <w:rFonts w:ascii="Wingdings" w:hAnsi="Wingdings" w:hint="default"/>
      </w:rPr>
    </w:lvl>
    <w:lvl w:ilvl="8" w:tplc="688A0958">
      <w:start w:val="1"/>
      <w:numFmt w:val="bullet"/>
      <w:lvlText w:val=""/>
      <w:lvlJc w:val="left"/>
      <w:pPr>
        <w:tabs>
          <w:tab w:val="num" w:pos="6480"/>
        </w:tabs>
        <w:ind w:left="6480" w:hanging="360"/>
      </w:pPr>
      <w:rPr>
        <w:rFonts w:ascii="Wingdings" w:hAnsi="Wingdings" w:hint="default"/>
      </w:rPr>
    </w:lvl>
  </w:abstractNum>
  <w:abstractNum w:abstractNumId="11">
    <w:nsid w:val="269F6DA4"/>
    <w:multiLevelType w:val="hybridMultilevel"/>
    <w:tmpl w:val="19147FC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nsid w:val="26B05B71"/>
    <w:multiLevelType w:val="hybridMultilevel"/>
    <w:tmpl w:val="8D7AEDB6"/>
    <w:lvl w:ilvl="0" w:tplc="040C0019">
      <w:start w:val="1"/>
      <w:numFmt w:val="lowerLetter"/>
      <w:lvlText w:val="%1."/>
      <w:lvlJc w:val="left"/>
      <w:pPr>
        <w:ind w:left="142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3">
    <w:nsid w:val="292116C7"/>
    <w:multiLevelType w:val="hybridMultilevel"/>
    <w:tmpl w:val="1F2EAA3A"/>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14">
    <w:nsid w:val="29211A18"/>
    <w:multiLevelType w:val="hybridMultilevel"/>
    <w:tmpl w:val="9C20E2F6"/>
    <w:lvl w:ilvl="0" w:tplc="040C0003">
      <w:start w:val="1"/>
      <w:numFmt w:val="bullet"/>
      <w:lvlText w:val="o"/>
      <w:lvlJc w:val="left"/>
      <w:pPr>
        <w:ind w:left="1440" w:hanging="360"/>
      </w:pPr>
      <w:rPr>
        <w:rFonts w:ascii="Courier New" w:hAnsi="Courier New" w:cs="Courier New"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15">
    <w:nsid w:val="3018452B"/>
    <w:multiLevelType w:val="hybridMultilevel"/>
    <w:tmpl w:val="8ECED8F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30B5A10"/>
    <w:multiLevelType w:val="hybridMultilevel"/>
    <w:tmpl w:val="E0326626"/>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nsid w:val="338B192E"/>
    <w:multiLevelType w:val="hybridMultilevel"/>
    <w:tmpl w:val="472E3DBE"/>
    <w:lvl w:ilvl="0" w:tplc="122A4CF2">
      <w:start w:val="1"/>
      <w:numFmt w:val="bullet"/>
      <w:lvlText w:val=""/>
      <w:lvlJc w:val="left"/>
      <w:pPr>
        <w:tabs>
          <w:tab w:val="num" w:pos="720"/>
        </w:tabs>
        <w:ind w:left="720" w:hanging="360"/>
      </w:pPr>
      <w:rPr>
        <w:rFonts w:ascii="Wingdings 3" w:hAnsi="Wingdings 3" w:hint="default"/>
      </w:rPr>
    </w:lvl>
    <w:lvl w:ilvl="1" w:tplc="39F004BE">
      <w:start w:val="1"/>
      <w:numFmt w:val="bullet"/>
      <w:lvlText w:val=""/>
      <w:lvlJc w:val="left"/>
      <w:pPr>
        <w:tabs>
          <w:tab w:val="num" w:pos="1440"/>
        </w:tabs>
        <w:ind w:left="1440" w:hanging="360"/>
      </w:pPr>
      <w:rPr>
        <w:rFonts w:ascii="Wingdings 3" w:hAnsi="Wingdings 3" w:hint="default"/>
      </w:rPr>
    </w:lvl>
    <w:lvl w:ilvl="2" w:tplc="3356D8A2" w:tentative="1">
      <w:start w:val="1"/>
      <w:numFmt w:val="bullet"/>
      <w:lvlText w:val=""/>
      <w:lvlJc w:val="left"/>
      <w:pPr>
        <w:tabs>
          <w:tab w:val="num" w:pos="2160"/>
        </w:tabs>
        <w:ind w:left="2160" w:hanging="360"/>
      </w:pPr>
      <w:rPr>
        <w:rFonts w:ascii="Wingdings 3" w:hAnsi="Wingdings 3" w:hint="default"/>
      </w:rPr>
    </w:lvl>
    <w:lvl w:ilvl="3" w:tplc="4DA8986E" w:tentative="1">
      <w:start w:val="1"/>
      <w:numFmt w:val="bullet"/>
      <w:lvlText w:val=""/>
      <w:lvlJc w:val="left"/>
      <w:pPr>
        <w:tabs>
          <w:tab w:val="num" w:pos="2880"/>
        </w:tabs>
        <w:ind w:left="2880" w:hanging="360"/>
      </w:pPr>
      <w:rPr>
        <w:rFonts w:ascii="Wingdings 3" w:hAnsi="Wingdings 3" w:hint="default"/>
      </w:rPr>
    </w:lvl>
    <w:lvl w:ilvl="4" w:tplc="3180469E" w:tentative="1">
      <w:start w:val="1"/>
      <w:numFmt w:val="bullet"/>
      <w:lvlText w:val=""/>
      <w:lvlJc w:val="left"/>
      <w:pPr>
        <w:tabs>
          <w:tab w:val="num" w:pos="3600"/>
        </w:tabs>
        <w:ind w:left="3600" w:hanging="360"/>
      </w:pPr>
      <w:rPr>
        <w:rFonts w:ascii="Wingdings 3" w:hAnsi="Wingdings 3" w:hint="default"/>
      </w:rPr>
    </w:lvl>
    <w:lvl w:ilvl="5" w:tplc="8C1A26E4" w:tentative="1">
      <w:start w:val="1"/>
      <w:numFmt w:val="bullet"/>
      <w:lvlText w:val=""/>
      <w:lvlJc w:val="left"/>
      <w:pPr>
        <w:tabs>
          <w:tab w:val="num" w:pos="4320"/>
        </w:tabs>
        <w:ind w:left="4320" w:hanging="360"/>
      </w:pPr>
      <w:rPr>
        <w:rFonts w:ascii="Wingdings 3" w:hAnsi="Wingdings 3" w:hint="default"/>
      </w:rPr>
    </w:lvl>
    <w:lvl w:ilvl="6" w:tplc="6714DF20" w:tentative="1">
      <w:start w:val="1"/>
      <w:numFmt w:val="bullet"/>
      <w:lvlText w:val=""/>
      <w:lvlJc w:val="left"/>
      <w:pPr>
        <w:tabs>
          <w:tab w:val="num" w:pos="5040"/>
        </w:tabs>
        <w:ind w:left="5040" w:hanging="360"/>
      </w:pPr>
      <w:rPr>
        <w:rFonts w:ascii="Wingdings 3" w:hAnsi="Wingdings 3" w:hint="default"/>
      </w:rPr>
    </w:lvl>
    <w:lvl w:ilvl="7" w:tplc="58F04F56" w:tentative="1">
      <w:start w:val="1"/>
      <w:numFmt w:val="bullet"/>
      <w:lvlText w:val=""/>
      <w:lvlJc w:val="left"/>
      <w:pPr>
        <w:tabs>
          <w:tab w:val="num" w:pos="5760"/>
        </w:tabs>
        <w:ind w:left="5760" w:hanging="360"/>
      </w:pPr>
      <w:rPr>
        <w:rFonts w:ascii="Wingdings 3" w:hAnsi="Wingdings 3" w:hint="default"/>
      </w:rPr>
    </w:lvl>
    <w:lvl w:ilvl="8" w:tplc="F5A45AAC" w:tentative="1">
      <w:start w:val="1"/>
      <w:numFmt w:val="bullet"/>
      <w:lvlText w:val=""/>
      <w:lvlJc w:val="left"/>
      <w:pPr>
        <w:tabs>
          <w:tab w:val="num" w:pos="6480"/>
        </w:tabs>
        <w:ind w:left="6480" w:hanging="360"/>
      </w:pPr>
      <w:rPr>
        <w:rFonts w:ascii="Wingdings 3" w:hAnsi="Wingdings 3" w:hint="default"/>
      </w:rPr>
    </w:lvl>
  </w:abstractNum>
  <w:abstractNum w:abstractNumId="18">
    <w:nsid w:val="34F26D73"/>
    <w:multiLevelType w:val="hybridMultilevel"/>
    <w:tmpl w:val="EF74C14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nsid w:val="36192AA4"/>
    <w:multiLevelType w:val="hybridMultilevel"/>
    <w:tmpl w:val="17EAEFE2"/>
    <w:lvl w:ilvl="0" w:tplc="040C0001">
      <w:start w:val="1"/>
      <w:numFmt w:val="bullet"/>
      <w:lvlText w:val=""/>
      <w:lvlJc w:val="left"/>
      <w:pPr>
        <w:ind w:left="765" w:hanging="360"/>
      </w:pPr>
      <w:rPr>
        <w:rFonts w:ascii="Symbol" w:hAnsi="Symbol" w:hint="default"/>
      </w:rPr>
    </w:lvl>
    <w:lvl w:ilvl="1" w:tplc="040C0003" w:tentative="1">
      <w:start w:val="1"/>
      <w:numFmt w:val="bullet"/>
      <w:lvlText w:val="o"/>
      <w:lvlJc w:val="left"/>
      <w:pPr>
        <w:ind w:left="1485" w:hanging="360"/>
      </w:pPr>
      <w:rPr>
        <w:rFonts w:ascii="Courier New" w:hAnsi="Courier New" w:cs="Courier New" w:hint="default"/>
      </w:rPr>
    </w:lvl>
    <w:lvl w:ilvl="2" w:tplc="040C0005" w:tentative="1">
      <w:start w:val="1"/>
      <w:numFmt w:val="bullet"/>
      <w:lvlText w:val=""/>
      <w:lvlJc w:val="left"/>
      <w:pPr>
        <w:ind w:left="2205" w:hanging="360"/>
      </w:pPr>
      <w:rPr>
        <w:rFonts w:ascii="Wingdings" w:hAnsi="Wingdings" w:hint="default"/>
      </w:rPr>
    </w:lvl>
    <w:lvl w:ilvl="3" w:tplc="040C0001" w:tentative="1">
      <w:start w:val="1"/>
      <w:numFmt w:val="bullet"/>
      <w:lvlText w:val=""/>
      <w:lvlJc w:val="left"/>
      <w:pPr>
        <w:ind w:left="2925" w:hanging="360"/>
      </w:pPr>
      <w:rPr>
        <w:rFonts w:ascii="Symbol" w:hAnsi="Symbol" w:hint="default"/>
      </w:rPr>
    </w:lvl>
    <w:lvl w:ilvl="4" w:tplc="040C0003" w:tentative="1">
      <w:start w:val="1"/>
      <w:numFmt w:val="bullet"/>
      <w:lvlText w:val="o"/>
      <w:lvlJc w:val="left"/>
      <w:pPr>
        <w:ind w:left="3645" w:hanging="360"/>
      </w:pPr>
      <w:rPr>
        <w:rFonts w:ascii="Courier New" w:hAnsi="Courier New" w:cs="Courier New" w:hint="default"/>
      </w:rPr>
    </w:lvl>
    <w:lvl w:ilvl="5" w:tplc="040C0005" w:tentative="1">
      <w:start w:val="1"/>
      <w:numFmt w:val="bullet"/>
      <w:lvlText w:val=""/>
      <w:lvlJc w:val="left"/>
      <w:pPr>
        <w:ind w:left="4365" w:hanging="360"/>
      </w:pPr>
      <w:rPr>
        <w:rFonts w:ascii="Wingdings" w:hAnsi="Wingdings" w:hint="default"/>
      </w:rPr>
    </w:lvl>
    <w:lvl w:ilvl="6" w:tplc="040C0001" w:tentative="1">
      <w:start w:val="1"/>
      <w:numFmt w:val="bullet"/>
      <w:lvlText w:val=""/>
      <w:lvlJc w:val="left"/>
      <w:pPr>
        <w:ind w:left="5085" w:hanging="360"/>
      </w:pPr>
      <w:rPr>
        <w:rFonts w:ascii="Symbol" w:hAnsi="Symbol" w:hint="default"/>
      </w:rPr>
    </w:lvl>
    <w:lvl w:ilvl="7" w:tplc="040C0003" w:tentative="1">
      <w:start w:val="1"/>
      <w:numFmt w:val="bullet"/>
      <w:lvlText w:val="o"/>
      <w:lvlJc w:val="left"/>
      <w:pPr>
        <w:ind w:left="5805" w:hanging="360"/>
      </w:pPr>
      <w:rPr>
        <w:rFonts w:ascii="Courier New" w:hAnsi="Courier New" w:cs="Courier New" w:hint="default"/>
      </w:rPr>
    </w:lvl>
    <w:lvl w:ilvl="8" w:tplc="040C0005" w:tentative="1">
      <w:start w:val="1"/>
      <w:numFmt w:val="bullet"/>
      <w:lvlText w:val=""/>
      <w:lvlJc w:val="left"/>
      <w:pPr>
        <w:ind w:left="6525" w:hanging="360"/>
      </w:pPr>
      <w:rPr>
        <w:rFonts w:ascii="Wingdings" w:hAnsi="Wingdings" w:hint="default"/>
      </w:rPr>
    </w:lvl>
  </w:abstractNum>
  <w:abstractNum w:abstractNumId="20">
    <w:nsid w:val="36B621E1"/>
    <w:multiLevelType w:val="hybridMultilevel"/>
    <w:tmpl w:val="E34C7BBA"/>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1">
    <w:nsid w:val="37A27656"/>
    <w:multiLevelType w:val="multilevel"/>
    <w:tmpl w:val="02D28DC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nsid w:val="40430018"/>
    <w:multiLevelType w:val="hybridMultilevel"/>
    <w:tmpl w:val="D71AC3A4"/>
    <w:lvl w:ilvl="0" w:tplc="F0186BFE">
      <w:start w:val="1"/>
      <w:numFmt w:val="bullet"/>
      <w:lvlText w:val="o"/>
      <w:lvlJc w:val="left"/>
      <w:pPr>
        <w:ind w:left="1068" w:hanging="360"/>
      </w:pPr>
      <w:rPr>
        <w:rFonts w:ascii="Courier New" w:hAnsi="Courier New" w:cs="Times New Roman" w:hint="default"/>
      </w:rPr>
    </w:lvl>
    <w:lvl w:ilvl="1" w:tplc="040C0003">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3">
    <w:nsid w:val="40C743CA"/>
    <w:multiLevelType w:val="hybridMultilevel"/>
    <w:tmpl w:val="D20CD78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4">
    <w:nsid w:val="445F315A"/>
    <w:multiLevelType w:val="hybridMultilevel"/>
    <w:tmpl w:val="02DE3816"/>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5">
    <w:nsid w:val="453C4415"/>
    <w:multiLevelType w:val="hybridMultilevel"/>
    <w:tmpl w:val="89725DF0"/>
    <w:lvl w:ilvl="0" w:tplc="6C44FE88">
      <w:start w:val="19"/>
      <w:numFmt w:val="bullet"/>
      <w:lvlText w:val="-"/>
      <w:lvlJc w:val="left"/>
      <w:pPr>
        <w:ind w:left="720" w:hanging="360"/>
      </w:pPr>
      <w:rPr>
        <w:rFonts w:ascii="Arial" w:eastAsiaTheme="minorEastAsia"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6">
    <w:nsid w:val="47F0015B"/>
    <w:multiLevelType w:val="hybridMultilevel"/>
    <w:tmpl w:val="7E1EB024"/>
    <w:lvl w:ilvl="0" w:tplc="040C0001">
      <w:start w:val="1"/>
      <w:numFmt w:val="bullet"/>
      <w:lvlText w:val=""/>
      <w:lvlJc w:val="left"/>
      <w:pPr>
        <w:ind w:left="1440" w:hanging="360"/>
      </w:pPr>
      <w:rPr>
        <w:rFonts w:ascii="Symbol" w:hAnsi="Symbol"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27">
    <w:nsid w:val="48E23EC3"/>
    <w:multiLevelType w:val="hybridMultilevel"/>
    <w:tmpl w:val="1ED41D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8">
    <w:nsid w:val="491326E8"/>
    <w:multiLevelType w:val="hybridMultilevel"/>
    <w:tmpl w:val="75B4D5BC"/>
    <w:lvl w:ilvl="0" w:tplc="F0186BFE">
      <w:start w:val="1"/>
      <w:numFmt w:val="bullet"/>
      <w:lvlText w:val="o"/>
      <w:lvlJc w:val="left"/>
      <w:pPr>
        <w:ind w:left="1068" w:hanging="360"/>
      </w:pPr>
      <w:rPr>
        <w:rFonts w:ascii="Courier New" w:hAnsi="Courier New" w:cs="Times New Roman" w:hint="default"/>
      </w:rPr>
    </w:lvl>
    <w:lvl w:ilvl="1" w:tplc="040C0003" w:tentative="1">
      <w:start w:val="1"/>
      <w:numFmt w:val="bullet"/>
      <w:lvlText w:val="o"/>
      <w:lvlJc w:val="left"/>
      <w:pPr>
        <w:ind w:left="1788" w:hanging="360"/>
      </w:pPr>
      <w:rPr>
        <w:rFonts w:ascii="Courier New" w:hAnsi="Courier New" w:cs="Courier New" w:hint="default"/>
      </w:rPr>
    </w:lvl>
    <w:lvl w:ilvl="2" w:tplc="040C0005" w:tentative="1">
      <w:start w:val="1"/>
      <w:numFmt w:val="bullet"/>
      <w:lvlText w:val=""/>
      <w:lvlJc w:val="left"/>
      <w:pPr>
        <w:ind w:left="2508" w:hanging="360"/>
      </w:pPr>
      <w:rPr>
        <w:rFonts w:ascii="Wingdings" w:hAnsi="Wingdings" w:hint="default"/>
      </w:rPr>
    </w:lvl>
    <w:lvl w:ilvl="3" w:tplc="040C0001" w:tentative="1">
      <w:start w:val="1"/>
      <w:numFmt w:val="bullet"/>
      <w:lvlText w:val=""/>
      <w:lvlJc w:val="left"/>
      <w:pPr>
        <w:ind w:left="3228" w:hanging="360"/>
      </w:pPr>
      <w:rPr>
        <w:rFonts w:ascii="Symbol" w:hAnsi="Symbol" w:hint="default"/>
      </w:rPr>
    </w:lvl>
    <w:lvl w:ilvl="4" w:tplc="040C0003" w:tentative="1">
      <w:start w:val="1"/>
      <w:numFmt w:val="bullet"/>
      <w:lvlText w:val="o"/>
      <w:lvlJc w:val="left"/>
      <w:pPr>
        <w:ind w:left="3948" w:hanging="360"/>
      </w:pPr>
      <w:rPr>
        <w:rFonts w:ascii="Courier New" w:hAnsi="Courier New" w:cs="Courier New" w:hint="default"/>
      </w:rPr>
    </w:lvl>
    <w:lvl w:ilvl="5" w:tplc="040C0005" w:tentative="1">
      <w:start w:val="1"/>
      <w:numFmt w:val="bullet"/>
      <w:lvlText w:val=""/>
      <w:lvlJc w:val="left"/>
      <w:pPr>
        <w:ind w:left="4668" w:hanging="360"/>
      </w:pPr>
      <w:rPr>
        <w:rFonts w:ascii="Wingdings" w:hAnsi="Wingdings" w:hint="default"/>
      </w:rPr>
    </w:lvl>
    <w:lvl w:ilvl="6" w:tplc="040C0001" w:tentative="1">
      <w:start w:val="1"/>
      <w:numFmt w:val="bullet"/>
      <w:lvlText w:val=""/>
      <w:lvlJc w:val="left"/>
      <w:pPr>
        <w:ind w:left="5388" w:hanging="360"/>
      </w:pPr>
      <w:rPr>
        <w:rFonts w:ascii="Symbol" w:hAnsi="Symbol" w:hint="default"/>
      </w:rPr>
    </w:lvl>
    <w:lvl w:ilvl="7" w:tplc="040C0003" w:tentative="1">
      <w:start w:val="1"/>
      <w:numFmt w:val="bullet"/>
      <w:lvlText w:val="o"/>
      <w:lvlJc w:val="left"/>
      <w:pPr>
        <w:ind w:left="6108" w:hanging="360"/>
      </w:pPr>
      <w:rPr>
        <w:rFonts w:ascii="Courier New" w:hAnsi="Courier New" w:cs="Courier New" w:hint="default"/>
      </w:rPr>
    </w:lvl>
    <w:lvl w:ilvl="8" w:tplc="040C0005" w:tentative="1">
      <w:start w:val="1"/>
      <w:numFmt w:val="bullet"/>
      <w:lvlText w:val=""/>
      <w:lvlJc w:val="left"/>
      <w:pPr>
        <w:ind w:left="6828" w:hanging="360"/>
      </w:pPr>
      <w:rPr>
        <w:rFonts w:ascii="Wingdings" w:hAnsi="Wingdings" w:hint="default"/>
      </w:rPr>
    </w:lvl>
  </w:abstractNum>
  <w:abstractNum w:abstractNumId="29">
    <w:nsid w:val="4D4937E9"/>
    <w:multiLevelType w:val="hybridMultilevel"/>
    <w:tmpl w:val="59C2E9C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0">
    <w:nsid w:val="5554311D"/>
    <w:multiLevelType w:val="hybridMultilevel"/>
    <w:tmpl w:val="CD1C4A76"/>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1">
    <w:nsid w:val="558A61BD"/>
    <w:multiLevelType w:val="hybridMultilevel"/>
    <w:tmpl w:val="8ED02F1E"/>
    <w:lvl w:ilvl="0" w:tplc="63C4DD4E">
      <w:numFmt w:val="bullet"/>
      <w:lvlText w:val="-"/>
      <w:lvlJc w:val="left"/>
      <w:pPr>
        <w:ind w:left="720" w:hanging="360"/>
      </w:pPr>
      <w:rPr>
        <w:rFonts w:ascii="Calibri" w:eastAsiaTheme="minorHAnsi" w:hAnsi="Calibri" w:cstheme="minorBid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2">
    <w:nsid w:val="57094F47"/>
    <w:multiLevelType w:val="hybridMultilevel"/>
    <w:tmpl w:val="5C0EF93A"/>
    <w:lvl w:ilvl="0" w:tplc="040C0001">
      <w:start w:val="1"/>
      <w:numFmt w:val="bullet"/>
      <w:lvlText w:val=""/>
      <w:lvlJc w:val="left"/>
      <w:pPr>
        <w:ind w:left="755" w:hanging="360"/>
      </w:pPr>
      <w:rPr>
        <w:rFonts w:ascii="Symbol" w:hAnsi="Symbol" w:hint="default"/>
      </w:rPr>
    </w:lvl>
    <w:lvl w:ilvl="1" w:tplc="040C0003">
      <w:start w:val="1"/>
      <w:numFmt w:val="bullet"/>
      <w:lvlText w:val="o"/>
      <w:lvlJc w:val="left"/>
      <w:pPr>
        <w:ind w:left="1475" w:hanging="360"/>
      </w:pPr>
      <w:rPr>
        <w:rFonts w:ascii="Courier New" w:hAnsi="Courier New" w:cs="Courier New" w:hint="default"/>
      </w:rPr>
    </w:lvl>
    <w:lvl w:ilvl="2" w:tplc="040C0005" w:tentative="1">
      <w:start w:val="1"/>
      <w:numFmt w:val="bullet"/>
      <w:lvlText w:val=""/>
      <w:lvlJc w:val="left"/>
      <w:pPr>
        <w:ind w:left="2195" w:hanging="360"/>
      </w:pPr>
      <w:rPr>
        <w:rFonts w:ascii="Wingdings" w:hAnsi="Wingdings" w:hint="default"/>
      </w:rPr>
    </w:lvl>
    <w:lvl w:ilvl="3" w:tplc="040C0001" w:tentative="1">
      <w:start w:val="1"/>
      <w:numFmt w:val="bullet"/>
      <w:lvlText w:val=""/>
      <w:lvlJc w:val="left"/>
      <w:pPr>
        <w:ind w:left="2915" w:hanging="360"/>
      </w:pPr>
      <w:rPr>
        <w:rFonts w:ascii="Symbol" w:hAnsi="Symbol" w:hint="default"/>
      </w:rPr>
    </w:lvl>
    <w:lvl w:ilvl="4" w:tplc="040C0003" w:tentative="1">
      <w:start w:val="1"/>
      <w:numFmt w:val="bullet"/>
      <w:lvlText w:val="o"/>
      <w:lvlJc w:val="left"/>
      <w:pPr>
        <w:ind w:left="3635" w:hanging="360"/>
      </w:pPr>
      <w:rPr>
        <w:rFonts w:ascii="Courier New" w:hAnsi="Courier New" w:cs="Courier New" w:hint="default"/>
      </w:rPr>
    </w:lvl>
    <w:lvl w:ilvl="5" w:tplc="040C0005" w:tentative="1">
      <w:start w:val="1"/>
      <w:numFmt w:val="bullet"/>
      <w:lvlText w:val=""/>
      <w:lvlJc w:val="left"/>
      <w:pPr>
        <w:ind w:left="4355" w:hanging="360"/>
      </w:pPr>
      <w:rPr>
        <w:rFonts w:ascii="Wingdings" w:hAnsi="Wingdings" w:hint="default"/>
      </w:rPr>
    </w:lvl>
    <w:lvl w:ilvl="6" w:tplc="040C0001" w:tentative="1">
      <w:start w:val="1"/>
      <w:numFmt w:val="bullet"/>
      <w:lvlText w:val=""/>
      <w:lvlJc w:val="left"/>
      <w:pPr>
        <w:ind w:left="5075" w:hanging="360"/>
      </w:pPr>
      <w:rPr>
        <w:rFonts w:ascii="Symbol" w:hAnsi="Symbol" w:hint="default"/>
      </w:rPr>
    </w:lvl>
    <w:lvl w:ilvl="7" w:tplc="040C0003" w:tentative="1">
      <w:start w:val="1"/>
      <w:numFmt w:val="bullet"/>
      <w:lvlText w:val="o"/>
      <w:lvlJc w:val="left"/>
      <w:pPr>
        <w:ind w:left="5795" w:hanging="360"/>
      </w:pPr>
      <w:rPr>
        <w:rFonts w:ascii="Courier New" w:hAnsi="Courier New" w:cs="Courier New" w:hint="default"/>
      </w:rPr>
    </w:lvl>
    <w:lvl w:ilvl="8" w:tplc="040C0005" w:tentative="1">
      <w:start w:val="1"/>
      <w:numFmt w:val="bullet"/>
      <w:lvlText w:val=""/>
      <w:lvlJc w:val="left"/>
      <w:pPr>
        <w:ind w:left="6515" w:hanging="360"/>
      </w:pPr>
      <w:rPr>
        <w:rFonts w:ascii="Wingdings" w:hAnsi="Wingdings" w:hint="default"/>
      </w:rPr>
    </w:lvl>
  </w:abstractNum>
  <w:abstractNum w:abstractNumId="33">
    <w:nsid w:val="57A81803"/>
    <w:multiLevelType w:val="hybridMultilevel"/>
    <w:tmpl w:val="2AC67634"/>
    <w:lvl w:ilvl="0" w:tplc="EE98EED0">
      <w:start w:val="1"/>
      <w:numFmt w:val="bullet"/>
      <w:pStyle w:val="DFIListePuce"/>
      <w:lvlText w:val=""/>
      <w:lvlJc w:val="left"/>
      <w:pPr>
        <w:ind w:left="360" w:hanging="360"/>
      </w:pPr>
      <w:rPr>
        <w:rFonts w:ascii="Wingdings" w:hAnsi="Wingdings" w:hint="default"/>
        <w:color w:val="auto"/>
      </w:rPr>
    </w:lvl>
    <w:lvl w:ilvl="1" w:tplc="F0186BFE">
      <w:start w:val="1"/>
      <w:numFmt w:val="bullet"/>
      <w:lvlText w:val="o"/>
      <w:lvlJc w:val="left"/>
      <w:pPr>
        <w:tabs>
          <w:tab w:val="num" w:pos="567"/>
        </w:tabs>
        <w:ind w:left="737" w:hanging="170"/>
      </w:pPr>
      <w:rPr>
        <w:rFonts w:ascii="Courier New" w:hAnsi="Courier New" w:cs="Times New Roman" w:hint="default"/>
      </w:rPr>
    </w:lvl>
    <w:lvl w:ilvl="2" w:tplc="F0186BFE">
      <w:start w:val="1"/>
      <w:numFmt w:val="bullet"/>
      <w:lvlText w:val="o"/>
      <w:lvlJc w:val="left"/>
      <w:pPr>
        <w:tabs>
          <w:tab w:val="num" w:pos="2160"/>
        </w:tabs>
        <w:ind w:left="2160" w:hanging="360"/>
      </w:pPr>
      <w:rPr>
        <w:rFonts w:ascii="Courier New" w:hAnsi="Courier New" w:cs="Times New Roman" w:hint="default"/>
      </w:rPr>
    </w:lvl>
    <w:lvl w:ilvl="3" w:tplc="780CEE24">
      <w:start w:val="1"/>
      <w:numFmt w:val="bullet"/>
      <w:lvlText w:val=""/>
      <w:lvlJc w:val="left"/>
      <w:pPr>
        <w:tabs>
          <w:tab w:val="num" w:pos="2880"/>
        </w:tabs>
        <w:ind w:left="2880" w:hanging="360"/>
      </w:pPr>
      <w:rPr>
        <w:rFonts w:ascii="Symbol" w:hAnsi="Symbol" w:hint="default"/>
      </w:rPr>
    </w:lvl>
    <w:lvl w:ilvl="4" w:tplc="8D465AA6">
      <w:start w:val="1"/>
      <w:numFmt w:val="bullet"/>
      <w:lvlText w:val="o"/>
      <w:lvlJc w:val="left"/>
      <w:pPr>
        <w:tabs>
          <w:tab w:val="num" w:pos="3600"/>
        </w:tabs>
        <w:ind w:left="3600" w:hanging="360"/>
      </w:pPr>
      <w:rPr>
        <w:rFonts w:ascii="Courier New" w:hAnsi="Courier New" w:cs="Times New Roman" w:hint="default"/>
      </w:rPr>
    </w:lvl>
    <w:lvl w:ilvl="5" w:tplc="05DC3E6C">
      <w:start w:val="1"/>
      <w:numFmt w:val="bullet"/>
      <w:lvlText w:val=""/>
      <w:lvlJc w:val="left"/>
      <w:pPr>
        <w:tabs>
          <w:tab w:val="num" w:pos="4320"/>
        </w:tabs>
        <w:ind w:left="4320" w:hanging="360"/>
      </w:pPr>
      <w:rPr>
        <w:rFonts w:ascii="Wingdings" w:hAnsi="Wingdings" w:hint="default"/>
      </w:rPr>
    </w:lvl>
    <w:lvl w:ilvl="6" w:tplc="1BDC1584">
      <w:start w:val="1"/>
      <w:numFmt w:val="bullet"/>
      <w:lvlText w:val=""/>
      <w:lvlJc w:val="left"/>
      <w:pPr>
        <w:tabs>
          <w:tab w:val="num" w:pos="5040"/>
        </w:tabs>
        <w:ind w:left="5040" w:hanging="360"/>
      </w:pPr>
      <w:rPr>
        <w:rFonts w:ascii="Symbol" w:hAnsi="Symbol" w:hint="default"/>
      </w:rPr>
    </w:lvl>
    <w:lvl w:ilvl="7" w:tplc="E1C624A4">
      <w:start w:val="1"/>
      <w:numFmt w:val="bullet"/>
      <w:lvlText w:val="o"/>
      <w:lvlJc w:val="left"/>
      <w:pPr>
        <w:tabs>
          <w:tab w:val="num" w:pos="5760"/>
        </w:tabs>
        <w:ind w:left="5760" w:hanging="360"/>
      </w:pPr>
      <w:rPr>
        <w:rFonts w:ascii="Courier New" w:hAnsi="Courier New" w:cs="Times New Roman" w:hint="default"/>
      </w:rPr>
    </w:lvl>
    <w:lvl w:ilvl="8" w:tplc="F91415BC">
      <w:start w:val="1"/>
      <w:numFmt w:val="bullet"/>
      <w:lvlText w:val=""/>
      <w:lvlJc w:val="left"/>
      <w:pPr>
        <w:tabs>
          <w:tab w:val="num" w:pos="6480"/>
        </w:tabs>
        <w:ind w:left="6480" w:hanging="360"/>
      </w:pPr>
      <w:rPr>
        <w:rFonts w:ascii="Wingdings" w:hAnsi="Wingdings" w:hint="default"/>
      </w:rPr>
    </w:lvl>
  </w:abstractNum>
  <w:abstractNum w:abstractNumId="34">
    <w:nsid w:val="57FF1A29"/>
    <w:multiLevelType w:val="hybridMultilevel"/>
    <w:tmpl w:val="AEBCD15E"/>
    <w:lvl w:ilvl="0" w:tplc="AFDC0324">
      <w:start w:val="1"/>
      <w:numFmt w:val="bullet"/>
      <w:lvlText w:val=""/>
      <w:lvlJc w:val="left"/>
      <w:pPr>
        <w:tabs>
          <w:tab w:val="num" w:pos="720"/>
        </w:tabs>
        <w:ind w:left="720" w:hanging="360"/>
      </w:pPr>
      <w:rPr>
        <w:rFonts w:ascii="Wingdings 3" w:hAnsi="Wingdings 3" w:hint="default"/>
      </w:rPr>
    </w:lvl>
    <w:lvl w:ilvl="1" w:tplc="B7221852">
      <w:start w:val="1"/>
      <w:numFmt w:val="bullet"/>
      <w:lvlText w:val=""/>
      <w:lvlJc w:val="left"/>
      <w:pPr>
        <w:tabs>
          <w:tab w:val="num" w:pos="1440"/>
        </w:tabs>
        <w:ind w:left="1440" w:hanging="360"/>
      </w:pPr>
      <w:rPr>
        <w:rFonts w:ascii="Wingdings 3" w:hAnsi="Wingdings 3" w:hint="default"/>
      </w:rPr>
    </w:lvl>
    <w:lvl w:ilvl="2" w:tplc="4F7EF748" w:tentative="1">
      <w:start w:val="1"/>
      <w:numFmt w:val="bullet"/>
      <w:lvlText w:val=""/>
      <w:lvlJc w:val="left"/>
      <w:pPr>
        <w:tabs>
          <w:tab w:val="num" w:pos="2160"/>
        </w:tabs>
        <w:ind w:left="2160" w:hanging="360"/>
      </w:pPr>
      <w:rPr>
        <w:rFonts w:ascii="Wingdings 3" w:hAnsi="Wingdings 3" w:hint="default"/>
      </w:rPr>
    </w:lvl>
    <w:lvl w:ilvl="3" w:tplc="420C249C" w:tentative="1">
      <w:start w:val="1"/>
      <w:numFmt w:val="bullet"/>
      <w:lvlText w:val=""/>
      <w:lvlJc w:val="left"/>
      <w:pPr>
        <w:tabs>
          <w:tab w:val="num" w:pos="2880"/>
        </w:tabs>
        <w:ind w:left="2880" w:hanging="360"/>
      </w:pPr>
      <w:rPr>
        <w:rFonts w:ascii="Wingdings 3" w:hAnsi="Wingdings 3" w:hint="default"/>
      </w:rPr>
    </w:lvl>
    <w:lvl w:ilvl="4" w:tplc="BD0876AA" w:tentative="1">
      <w:start w:val="1"/>
      <w:numFmt w:val="bullet"/>
      <w:lvlText w:val=""/>
      <w:lvlJc w:val="left"/>
      <w:pPr>
        <w:tabs>
          <w:tab w:val="num" w:pos="3600"/>
        </w:tabs>
        <w:ind w:left="3600" w:hanging="360"/>
      </w:pPr>
      <w:rPr>
        <w:rFonts w:ascii="Wingdings 3" w:hAnsi="Wingdings 3" w:hint="default"/>
      </w:rPr>
    </w:lvl>
    <w:lvl w:ilvl="5" w:tplc="F34E958C" w:tentative="1">
      <w:start w:val="1"/>
      <w:numFmt w:val="bullet"/>
      <w:lvlText w:val=""/>
      <w:lvlJc w:val="left"/>
      <w:pPr>
        <w:tabs>
          <w:tab w:val="num" w:pos="4320"/>
        </w:tabs>
        <w:ind w:left="4320" w:hanging="360"/>
      </w:pPr>
      <w:rPr>
        <w:rFonts w:ascii="Wingdings 3" w:hAnsi="Wingdings 3" w:hint="default"/>
      </w:rPr>
    </w:lvl>
    <w:lvl w:ilvl="6" w:tplc="7FBAA970" w:tentative="1">
      <w:start w:val="1"/>
      <w:numFmt w:val="bullet"/>
      <w:lvlText w:val=""/>
      <w:lvlJc w:val="left"/>
      <w:pPr>
        <w:tabs>
          <w:tab w:val="num" w:pos="5040"/>
        </w:tabs>
        <w:ind w:left="5040" w:hanging="360"/>
      </w:pPr>
      <w:rPr>
        <w:rFonts w:ascii="Wingdings 3" w:hAnsi="Wingdings 3" w:hint="default"/>
      </w:rPr>
    </w:lvl>
    <w:lvl w:ilvl="7" w:tplc="BF802076" w:tentative="1">
      <w:start w:val="1"/>
      <w:numFmt w:val="bullet"/>
      <w:lvlText w:val=""/>
      <w:lvlJc w:val="left"/>
      <w:pPr>
        <w:tabs>
          <w:tab w:val="num" w:pos="5760"/>
        </w:tabs>
        <w:ind w:left="5760" w:hanging="360"/>
      </w:pPr>
      <w:rPr>
        <w:rFonts w:ascii="Wingdings 3" w:hAnsi="Wingdings 3" w:hint="default"/>
      </w:rPr>
    </w:lvl>
    <w:lvl w:ilvl="8" w:tplc="CA629102" w:tentative="1">
      <w:start w:val="1"/>
      <w:numFmt w:val="bullet"/>
      <w:lvlText w:val=""/>
      <w:lvlJc w:val="left"/>
      <w:pPr>
        <w:tabs>
          <w:tab w:val="num" w:pos="6480"/>
        </w:tabs>
        <w:ind w:left="6480" w:hanging="360"/>
      </w:pPr>
      <w:rPr>
        <w:rFonts w:ascii="Wingdings 3" w:hAnsi="Wingdings 3" w:hint="default"/>
      </w:rPr>
    </w:lvl>
  </w:abstractNum>
  <w:abstractNum w:abstractNumId="35">
    <w:nsid w:val="5A373DFC"/>
    <w:multiLevelType w:val="hybridMultilevel"/>
    <w:tmpl w:val="A40A87C0"/>
    <w:lvl w:ilvl="0" w:tplc="05DC3E6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6">
    <w:nsid w:val="645A2D18"/>
    <w:multiLevelType w:val="hybridMultilevel"/>
    <w:tmpl w:val="34E6B3EC"/>
    <w:lvl w:ilvl="0" w:tplc="040C000F">
      <w:start w:val="1"/>
      <w:numFmt w:val="decimal"/>
      <w:lvlText w:val="%1."/>
      <w:lvlJc w:val="left"/>
      <w:pPr>
        <w:ind w:left="1428" w:hanging="360"/>
      </w:pPr>
      <w:rPr>
        <w:rFonts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7">
    <w:nsid w:val="676738E3"/>
    <w:multiLevelType w:val="hybridMultilevel"/>
    <w:tmpl w:val="558676E2"/>
    <w:lvl w:ilvl="0" w:tplc="040C0001">
      <w:start w:val="1"/>
      <w:numFmt w:val="bullet"/>
      <w:lvlText w:val=""/>
      <w:lvlJc w:val="left"/>
      <w:pPr>
        <w:ind w:left="1428" w:hanging="360"/>
      </w:pPr>
      <w:rPr>
        <w:rFonts w:ascii="Symbol" w:hAnsi="Symbol" w:hint="default"/>
      </w:rPr>
    </w:lvl>
    <w:lvl w:ilvl="1" w:tplc="040C0003" w:tentative="1">
      <w:start w:val="1"/>
      <w:numFmt w:val="bullet"/>
      <w:lvlText w:val="o"/>
      <w:lvlJc w:val="left"/>
      <w:pPr>
        <w:ind w:left="2148" w:hanging="360"/>
      </w:pPr>
      <w:rPr>
        <w:rFonts w:ascii="Courier New" w:hAnsi="Courier New" w:cs="Courier New" w:hint="default"/>
      </w:rPr>
    </w:lvl>
    <w:lvl w:ilvl="2" w:tplc="040C0005" w:tentative="1">
      <w:start w:val="1"/>
      <w:numFmt w:val="bullet"/>
      <w:lvlText w:val=""/>
      <w:lvlJc w:val="left"/>
      <w:pPr>
        <w:ind w:left="2868" w:hanging="360"/>
      </w:pPr>
      <w:rPr>
        <w:rFonts w:ascii="Wingdings" w:hAnsi="Wingdings" w:hint="default"/>
      </w:rPr>
    </w:lvl>
    <w:lvl w:ilvl="3" w:tplc="040C0001" w:tentative="1">
      <w:start w:val="1"/>
      <w:numFmt w:val="bullet"/>
      <w:lvlText w:val=""/>
      <w:lvlJc w:val="left"/>
      <w:pPr>
        <w:ind w:left="3588" w:hanging="360"/>
      </w:pPr>
      <w:rPr>
        <w:rFonts w:ascii="Symbol" w:hAnsi="Symbol" w:hint="default"/>
      </w:rPr>
    </w:lvl>
    <w:lvl w:ilvl="4" w:tplc="040C0003" w:tentative="1">
      <w:start w:val="1"/>
      <w:numFmt w:val="bullet"/>
      <w:lvlText w:val="o"/>
      <w:lvlJc w:val="left"/>
      <w:pPr>
        <w:ind w:left="4308" w:hanging="360"/>
      </w:pPr>
      <w:rPr>
        <w:rFonts w:ascii="Courier New" w:hAnsi="Courier New" w:cs="Courier New" w:hint="default"/>
      </w:rPr>
    </w:lvl>
    <w:lvl w:ilvl="5" w:tplc="040C0005" w:tentative="1">
      <w:start w:val="1"/>
      <w:numFmt w:val="bullet"/>
      <w:lvlText w:val=""/>
      <w:lvlJc w:val="left"/>
      <w:pPr>
        <w:ind w:left="5028" w:hanging="360"/>
      </w:pPr>
      <w:rPr>
        <w:rFonts w:ascii="Wingdings" w:hAnsi="Wingdings" w:hint="default"/>
      </w:rPr>
    </w:lvl>
    <w:lvl w:ilvl="6" w:tplc="040C0001" w:tentative="1">
      <w:start w:val="1"/>
      <w:numFmt w:val="bullet"/>
      <w:lvlText w:val=""/>
      <w:lvlJc w:val="left"/>
      <w:pPr>
        <w:ind w:left="5748" w:hanging="360"/>
      </w:pPr>
      <w:rPr>
        <w:rFonts w:ascii="Symbol" w:hAnsi="Symbol" w:hint="default"/>
      </w:rPr>
    </w:lvl>
    <w:lvl w:ilvl="7" w:tplc="040C0003" w:tentative="1">
      <w:start w:val="1"/>
      <w:numFmt w:val="bullet"/>
      <w:lvlText w:val="o"/>
      <w:lvlJc w:val="left"/>
      <w:pPr>
        <w:ind w:left="6468" w:hanging="360"/>
      </w:pPr>
      <w:rPr>
        <w:rFonts w:ascii="Courier New" w:hAnsi="Courier New" w:cs="Courier New" w:hint="default"/>
      </w:rPr>
    </w:lvl>
    <w:lvl w:ilvl="8" w:tplc="040C0005" w:tentative="1">
      <w:start w:val="1"/>
      <w:numFmt w:val="bullet"/>
      <w:lvlText w:val=""/>
      <w:lvlJc w:val="left"/>
      <w:pPr>
        <w:ind w:left="7188" w:hanging="360"/>
      </w:pPr>
      <w:rPr>
        <w:rFonts w:ascii="Wingdings" w:hAnsi="Wingdings" w:hint="default"/>
      </w:rPr>
    </w:lvl>
  </w:abstractNum>
  <w:abstractNum w:abstractNumId="38">
    <w:nsid w:val="6E406CC2"/>
    <w:multiLevelType w:val="hybridMultilevel"/>
    <w:tmpl w:val="70F00F5E"/>
    <w:lvl w:ilvl="0" w:tplc="AFDC0324">
      <w:start w:val="1"/>
      <w:numFmt w:val="bullet"/>
      <w:lvlText w:val=""/>
      <w:lvlJc w:val="left"/>
      <w:pPr>
        <w:tabs>
          <w:tab w:val="num" w:pos="720"/>
        </w:tabs>
        <w:ind w:left="720" w:hanging="360"/>
      </w:pPr>
      <w:rPr>
        <w:rFonts w:ascii="Wingdings 3" w:hAnsi="Wingdings 3" w:hint="default"/>
      </w:rPr>
    </w:lvl>
    <w:lvl w:ilvl="1" w:tplc="040C0001">
      <w:start w:val="1"/>
      <w:numFmt w:val="bullet"/>
      <w:lvlText w:val=""/>
      <w:lvlJc w:val="left"/>
      <w:pPr>
        <w:tabs>
          <w:tab w:val="num" w:pos="1440"/>
        </w:tabs>
        <w:ind w:left="1440" w:hanging="360"/>
      </w:pPr>
      <w:rPr>
        <w:rFonts w:ascii="Symbol" w:hAnsi="Symbol" w:hint="default"/>
      </w:rPr>
    </w:lvl>
    <w:lvl w:ilvl="2" w:tplc="4F7EF748">
      <w:start w:val="1"/>
      <w:numFmt w:val="bullet"/>
      <w:lvlText w:val=""/>
      <w:lvlJc w:val="left"/>
      <w:pPr>
        <w:tabs>
          <w:tab w:val="num" w:pos="2160"/>
        </w:tabs>
        <w:ind w:left="2160" w:hanging="360"/>
      </w:pPr>
      <w:rPr>
        <w:rFonts w:ascii="Wingdings 3" w:hAnsi="Wingdings 3" w:hint="default"/>
      </w:rPr>
    </w:lvl>
    <w:lvl w:ilvl="3" w:tplc="420C249C" w:tentative="1">
      <w:start w:val="1"/>
      <w:numFmt w:val="bullet"/>
      <w:lvlText w:val=""/>
      <w:lvlJc w:val="left"/>
      <w:pPr>
        <w:tabs>
          <w:tab w:val="num" w:pos="2880"/>
        </w:tabs>
        <w:ind w:left="2880" w:hanging="360"/>
      </w:pPr>
      <w:rPr>
        <w:rFonts w:ascii="Wingdings 3" w:hAnsi="Wingdings 3" w:hint="default"/>
      </w:rPr>
    </w:lvl>
    <w:lvl w:ilvl="4" w:tplc="BD0876AA" w:tentative="1">
      <w:start w:val="1"/>
      <w:numFmt w:val="bullet"/>
      <w:lvlText w:val=""/>
      <w:lvlJc w:val="left"/>
      <w:pPr>
        <w:tabs>
          <w:tab w:val="num" w:pos="3600"/>
        </w:tabs>
        <w:ind w:left="3600" w:hanging="360"/>
      </w:pPr>
      <w:rPr>
        <w:rFonts w:ascii="Wingdings 3" w:hAnsi="Wingdings 3" w:hint="default"/>
      </w:rPr>
    </w:lvl>
    <w:lvl w:ilvl="5" w:tplc="F34E958C" w:tentative="1">
      <w:start w:val="1"/>
      <w:numFmt w:val="bullet"/>
      <w:lvlText w:val=""/>
      <w:lvlJc w:val="left"/>
      <w:pPr>
        <w:tabs>
          <w:tab w:val="num" w:pos="4320"/>
        </w:tabs>
        <w:ind w:left="4320" w:hanging="360"/>
      </w:pPr>
      <w:rPr>
        <w:rFonts w:ascii="Wingdings 3" w:hAnsi="Wingdings 3" w:hint="default"/>
      </w:rPr>
    </w:lvl>
    <w:lvl w:ilvl="6" w:tplc="7FBAA970" w:tentative="1">
      <w:start w:val="1"/>
      <w:numFmt w:val="bullet"/>
      <w:lvlText w:val=""/>
      <w:lvlJc w:val="left"/>
      <w:pPr>
        <w:tabs>
          <w:tab w:val="num" w:pos="5040"/>
        </w:tabs>
        <w:ind w:left="5040" w:hanging="360"/>
      </w:pPr>
      <w:rPr>
        <w:rFonts w:ascii="Wingdings 3" w:hAnsi="Wingdings 3" w:hint="default"/>
      </w:rPr>
    </w:lvl>
    <w:lvl w:ilvl="7" w:tplc="BF802076" w:tentative="1">
      <w:start w:val="1"/>
      <w:numFmt w:val="bullet"/>
      <w:lvlText w:val=""/>
      <w:lvlJc w:val="left"/>
      <w:pPr>
        <w:tabs>
          <w:tab w:val="num" w:pos="5760"/>
        </w:tabs>
        <w:ind w:left="5760" w:hanging="360"/>
      </w:pPr>
      <w:rPr>
        <w:rFonts w:ascii="Wingdings 3" w:hAnsi="Wingdings 3" w:hint="default"/>
      </w:rPr>
    </w:lvl>
    <w:lvl w:ilvl="8" w:tplc="CA629102" w:tentative="1">
      <w:start w:val="1"/>
      <w:numFmt w:val="bullet"/>
      <w:lvlText w:val=""/>
      <w:lvlJc w:val="left"/>
      <w:pPr>
        <w:tabs>
          <w:tab w:val="num" w:pos="6480"/>
        </w:tabs>
        <w:ind w:left="6480" w:hanging="360"/>
      </w:pPr>
      <w:rPr>
        <w:rFonts w:ascii="Wingdings 3" w:hAnsi="Wingdings 3" w:hint="default"/>
      </w:rPr>
    </w:lvl>
  </w:abstractNum>
  <w:abstractNum w:abstractNumId="39">
    <w:nsid w:val="70345297"/>
    <w:multiLevelType w:val="hybridMultilevel"/>
    <w:tmpl w:val="4A8C318A"/>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0">
    <w:nsid w:val="78082AE0"/>
    <w:multiLevelType w:val="hybridMultilevel"/>
    <w:tmpl w:val="19B44EC8"/>
    <w:lvl w:ilvl="0" w:tplc="040C0001">
      <w:start w:val="1"/>
      <w:numFmt w:val="bullet"/>
      <w:lvlText w:val=""/>
      <w:lvlJc w:val="left"/>
      <w:pPr>
        <w:ind w:left="1486" w:hanging="360"/>
      </w:pPr>
      <w:rPr>
        <w:rFonts w:ascii="Symbol" w:hAnsi="Symbol" w:hint="default"/>
      </w:rPr>
    </w:lvl>
    <w:lvl w:ilvl="1" w:tplc="040C0003" w:tentative="1">
      <w:start w:val="1"/>
      <w:numFmt w:val="bullet"/>
      <w:lvlText w:val="o"/>
      <w:lvlJc w:val="left"/>
      <w:pPr>
        <w:ind w:left="1498" w:hanging="360"/>
      </w:pPr>
      <w:rPr>
        <w:rFonts w:ascii="Courier New" w:hAnsi="Courier New" w:cs="Courier New" w:hint="default"/>
      </w:rPr>
    </w:lvl>
    <w:lvl w:ilvl="2" w:tplc="040C0005" w:tentative="1">
      <w:start w:val="1"/>
      <w:numFmt w:val="bullet"/>
      <w:lvlText w:val=""/>
      <w:lvlJc w:val="left"/>
      <w:pPr>
        <w:ind w:left="2218" w:hanging="360"/>
      </w:pPr>
      <w:rPr>
        <w:rFonts w:ascii="Wingdings" w:hAnsi="Wingdings" w:hint="default"/>
      </w:rPr>
    </w:lvl>
    <w:lvl w:ilvl="3" w:tplc="040C0001" w:tentative="1">
      <w:start w:val="1"/>
      <w:numFmt w:val="bullet"/>
      <w:lvlText w:val=""/>
      <w:lvlJc w:val="left"/>
      <w:pPr>
        <w:ind w:left="2938" w:hanging="360"/>
      </w:pPr>
      <w:rPr>
        <w:rFonts w:ascii="Symbol" w:hAnsi="Symbol" w:hint="default"/>
      </w:rPr>
    </w:lvl>
    <w:lvl w:ilvl="4" w:tplc="040C0003" w:tentative="1">
      <w:start w:val="1"/>
      <w:numFmt w:val="bullet"/>
      <w:lvlText w:val="o"/>
      <w:lvlJc w:val="left"/>
      <w:pPr>
        <w:ind w:left="3658" w:hanging="360"/>
      </w:pPr>
      <w:rPr>
        <w:rFonts w:ascii="Courier New" w:hAnsi="Courier New" w:cs="Courier New" w:hint="default"/>
      </w:rPr>
    </w:lvl>
    <w:lvl w:ilvl="5" w:tplc="040C0005" w:tentative="1">
      <w:start w:val="1"/>
      <w:numFmt w:val="bullet"/>
      <w:lvlText w:val=""/>
      <w:lvlJc w:val="left"/>
      <w:pPr>
        <w:ind w:left="4378" w:hanging="360"/>
      </w:pPr>
      <w:rPr>
        <w:rFonts w:ascii="Wingdings" w:hAnsi="Wingdings" w:hint="default"/>
      </w:rPr>
    </w:lvl>
    <w:lvl w:ilvl="6" w:tplc="040C0001" w:tentative="1">
      <w:start w:val="1"/>
      <w:numFmt w:val="bullet"/>
      <w:lvlText w:val=""/>
      <w:lvlJc w:val="left"/>
      <w:pPr>
        <w:ind w:left="5098" w:hanging="360"/>
      </w:pPr>
      <w:rPr>
        <w:rFonts w:ascii="Symbol" w:hAnsi="Symbol" w:hint="default"/>
      </w:rPr>
    </w:lvl>
    <w:lvl w:ilvl="7" w:tplc="040C0003" w:tentative="1">
      <w:start w:val="1"/>
      <w:numFmt w:val="bullet"/>
      <w:lvlText w:val="o"/>
      <w:lvlJc w:val="left"/>
      <w:pPr>
        <w:ind w:left="5818" w:hanging="360"/>
      </w:pPr>
      <w:rPr>
        <w:rFonts w:ascii="Courier New" w:hAnsi="Courier New" w:cs="Courier New" w:hint="default"/>
      </w:rPr>
    </w:lvl>
    <w:lvl w:ilvl="8" w:tplc="040C0005" w:tentative="1">
      <w:start w:val="1"/>
      <w:numFmt w:val="bullet"/>
      <w:lvlText w:val=""/>
      <w:lvlJc w:val="left"/>
      <w:pPr>
        <w:ind w:left="6538" w:hanging="360"/>
      </w:pPr>
      <w:rPr>
        <w:rFonts w:ascii="Wingdings" w:hAnsi="Wingdings" w:hint="default"/>
      </w:rPr>
    </w:lvl>
  </w:abstractNum>
  <w:abstractNum w:abstractNumId="41">
    <w:nsid w:val="7D516D8E"/>
    <w:multiLevelType w:val="hybridMultilevel"/>
    <w:tmpl w:val="54A80650"/>
    <w:lvl w:ilvl="0" w:tplc="A5789AB6">
      <w:start w:val="1"/>
      <w:numFmt w:val="bullet"/>
      <w:lvlText w:val="&gt;"/>
      <w:lvlJc w:val="left"/>
      <w:pPr>
        <w:tabs>
          <w:tab w:val="num" w:pos="720"/>
        </w:tabs>
        <w:ind w:left="720" w:hanging="360"/>
      </w:pPr>
      <w:rPr>
        <w:rFonts w:ascii="Arial" w:hAnsi="Arial" w:hint="default"/>
      </w:rPr>
    </w:lvl>
    <w:lvl w:ilvl="1" w:tplc="05DC3E6C">
      <w:start w:val="1"/>
      <w:numFmt w:val="bullet"/>
      <w:lvlText w:val=""/>
      <w:lvlJc w:val="left"/>
      <w:pPr>
        <w:tabs>
          <w:tab w:val="num" w:pos="1440"/>
        </w:tabs>
        <w:ind w:left="1440" w:hanging="360"/>
      </w:pPr>
      <w:rPr>
        <w:rFonts w:ascii="Wingdings" w:hAnsi="Wingdings" w:hint="default"/>
      </w:rPr>
    </w:lvl>
    <w:lvl w:ilvl="2" w:tplc="8130B462" w:tentative="1">
      <w:start w:val="1"/>
      <w:numFmt w:val="bullet"/>
      <w:lvlText w:val="&gt;"/>
      <w:lvlJc w:val="left"/>
      <w:pPr>
        <w:tabs>
          <w:tab w:val="num" w:pos="2160"/>
        </w:tabs>
        <w:ind w:left="2160" w:hanging="360"/>
      </w:pPr>
      <w:rPr>
        <w:rFonts w:ascii="Arial" w:hAnsi="Arial" w:hint="default"/>
      </w:rPr>
    </w:lvl>
    <w:lvl w:ilvl="3" w:tplc="9B6ADE92" w:tentative="1">
      <w:start w:val="1"/>
      <w:numFmt w:val="bullet"/>
      <w:lvlText w:val="&gt;"/>
      <w:lvlJc w:val="left"/>
      <w:pPr>
        <w:tabs>
          <w:tab w:val="num" w:pos="2880"/>
        </w:tabs>
        <w:ind w:left="2880" w:hanging="360"/>
      </w:pPr>
      <w:rPr>
        <w:rFonts w:ascii="Arial" w:hAnsi="Arial" w:hint="default"/>
      </w:rPr>
    </w:lvl>
    <w:lvl w:ilvl="4" w:tplc="09FC8D8C" w:tentative="1">
      <w:start w:val="1"/>
      <w:numFmt w:val="bullet"/>
      <w:lvlText w:val="&gt;"/>
      <w:lvlJc w:val="left"/>
      <w:pPr>
        <w:tabs>
          <w:tab w:val="num" w:pos="3600"/>
        </w:tabs>
        <w:ind w:left="3600" w:hanging="360"/>
      </w:pPr>
      <w:rPr>
        <w:rFonts w:ascii="Arial" w:hAnsi="Arial" w:hint="default"/>
      </w:rPr>
    </w:lvl>
    <w:lvl w:ilvl="5" w:tplc="B2B4580C" w:tentative="1">
      <w:start w:val="1"/>
      <w:numFmt w:val="bullet"/>
      <w:lvlText w:val="&gt;"/>
      <w:lvlJc w:val="left"/>
      <w:pPr>
        <w:tabs>
          <w:tab w:val="num" w:pos="4320"/>
        </w:tabs>
        <w:ind w:left="4320" w:hanging="360"/>
      </w:pPr>
      <w:rPr>
        <w:rFonts w:ascii="Arial" w:hAnsi="Arial" w:hint="default"/>
      </w:rPr>
    </w:lvl>
    <w:lvl w:ilvl="6" w:tplc="5292062A" w:tentative="1">
      <w:start w:val="1"/>
      <w:numFmt w:val="bullet"/>
      <w:lvlText w:val="&gt;"/>
      <w:lvlJc w:val="left"/>
      <w:pPr>
        <w:tabs>
          <w:tab w:val="num" w:pos="5040"/>
        </w:tabs>
        <w:ind w:left="5040" w:hanging="360"/>
      </w:pPr>
      <w:rPr>
        <w:rFonts w:ascii="Arial" w:hAnsi="Arial" w:hint="default"/>
      </w:rPr>
    </w:lvl>
    <w:lvl w:ilvl="7" w:tplc="F2D8F988" w:tentative="1">
      <w:start w:val="1"/>
      <w:numFmt w:val="bullet"/>
      <w:lvlText w:val="&gt;"/>
      <w:lvlJc w:val="left"/>
      <w:pPr>
        <w:tabs>
          <w:tab w:val="num" w:pos="5760"/>
        </w:tabs>
        <w:ind w:left="5760" w:hanging="360"/>
      </w:pPr>
      <w:rPr>
        <w:rFonts w:ascii="Arial" w:hAnsi="Arial" w:hint="default"/>
      </w:rPr>
    </w:lvl>
    <w:lvl w:ilvl="8" w:tplc="7218709A" w:tentative="1">
      <w:start w:val="1"/>
      <w:numFmt w:val="bullet"/>
      <w:lvlText w:val="&gt;"/>
      <w:lvlJc w:val="left"/>
      <w:pPr>
        <w:tabs>
          <w:tab w:val="num" w:pos="6480"/>
        </w:tabs>
        <w:ind w:left="6480" w:hanging="360"/>
      </w:pPr>
      <w:rPr>
        <w:rFonts w:ascii="Arial" w:hAnsi="Arial" w:hint="default"/>
      </w:rPr>
    </w:lvl>
  </w:abstractNum>
  <w:abstractNum w:abstractNumId="42">
    <w:nsid w:val="7DE04BDA"/>
    <w:multiLevelType w:val="hybridMultilevel"/>
    <w:tmpl w:val="6B36549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3">
    <w:nsid w:val="7F5E19C4"/>
    <w:multiLevelType w:val="hybridMultilevel"/>
    <w:tmpl w:val="602008FC"/>
    <w:lvl w:ilvl="0" w:tplc="040C0003">
      <w:start w:val="1"/>
      <w:numFmt w:val="bullet"/>
      <w:lvlText w:val="o"/>
      <w:lvlJc w:val="left"/>
      <w:pPr>
        <w:ind w:left="720" w:hanging="360"/>
      </w:pPr>
      <w:rPr>
        <w:rFonts w:ascii="Courier New" w:hAnsi="Courier New" w:cs="Courier New"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33"/>
  </w:num>
  <w:num w:numId="2">
    <w:abstractNumId w:val="34"/>
  </w:num>
  <w:num w:numId="3">
    <w:abstractNumId w:val="17"/>
  </w:num>
  <w:num w:numId="4">
    <w:abstractNumId w:val="2"/>
  </w:num>
  <w:num w:numId="5">
    <w:abstractNumId w:val="16"/>
  </w:num>
  <w:num w:numId="6">
    <w:abstractNumId w:val="39"/>
  </w:num>
  <w:num w:numId="7">
    <w:abstractNumId w:val="1"/>
  </w:num>
  <w:num w:numId="8">
    <w:abstractNumId w:val="38"/>
  </w:num>
  <w:num w:numId="9">
    <w:abstractNumId w:val="18"/>
  </w:num>
  <w:num w:numId="10">
    <w:abstractNumId w:val="41"/>
  </w:num>
  <w:num w:numId="11">
    <w:abstractNumId w:val="35"/>
  </w:num>
  <w:num w:numId="12">
    <w:abstractNumId w:val="22"/>
  </w:num>
  <w:num w:numId="13">
    <w:abstractNumId w:val="28"/>
  </w:num>
  <w:num w:numId="14">
    <w:abstractNumId w:val="24"/>
  </w:num>
  <w:num w:numId="15">
    <w:abstractNumId w:val="20"/>
  </w:num>
  <w:num w:numId="16">
    <w:abstractNumId w:val="19"/>
  </w:num>
  <w:num w:numId="17">
    <w:abstractNumId w:val="8"/>
  </w:num>
  <w:num w:numId="18">
    <w:abstractNumId w:val="25"/>
  </w:num>
  <w:num w:numId="19">
    <w:abstractNumId w:val="6"/>
  </w:num>
  <w:num w:numId="20">
    <w:abstractNumId w:val="0"/>
  </w:num>
  <w:num w:numId="21">
    <w:abstractNumId w:val="29"/>
  </w:num>
  <w:num w:numId="22">
    <w:abstractNumId w:val="26"/>
  </w:num>
  <w:num w:numId="23">
    <w:abstractNumId w:val="14"/>
  </w:num>
  <w:num w:numId="24">
    <w:abstractNumId w:val="43"/>
  </w:num>
  <w:num w:numId="25">
    <w:abstractNumId w:val="27"/>
  </w:num>
  <w:num w:numId="26">
    <w:abstractNumId w:val="11"/>
  </w:num>
  <w:num w:numId="27">
    <w:abstractNumId w:val="4"/>
  </w:num>
  <w:num w:numId="28">
    <w:abstractNumId w:val="4"/>
  </w:num>
  <w:num w:numId="29">
    <w:abstractNumId w:val="10"/>
  </w:num>
  <w:num w:numId="30">
    <w:abstractNumId w:val="42"/>
  </w:num>
  <w:num w:numId="31">
    <w:abstractNumId w:val="32"/>
  </w:num>
  <w:num w:numId="32">
    <w:abstractNumId w:val="21"/>
  </w:num>
  <w:num w:numId="33">
    <w:abstractNumId w:val="31"/>
  </w:num>
  <w:num w:numId="34">
    <w:abstractNumId w:val="3"/>
  </w:num>
  <w:num w:numId="35">
    <w:abstractNumId w:val="7"/>
  </w:num>
  <w:num w:numId="36">
    <w:abstractNumId w:val="13"/>
  </w:num>
  <w:num w:numId="37">
    <w:abstractNumId w:val="9"/>
  </w:num>
  <w:num w:numId="38">
    <w:abstractNumId w:val="5"/>
  </w:num>
  <w:num w:numId="39">
    <w:abstractNumId w:val="36"/>
  </w:num>
  <w:num w:numId="40">
    <w:abstractNumId w:val="12"/>
  </w:num>
  <w:num w:numId="41">
    <w:abstractNumId w:val="23"/>
  </w:num>
  <w:num w:numId="42">
    <w:abstractNumId w:val="30"/>
  </w:num>
  <w:num w:numId="43">
    <w:abstractNumId w:val="40"/>
  </w:num>
  <w:num w:numId="44">
    <w:abstractNumId w:val="37"/>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B8B"/>
    <w:rsid w:val="0000232D"/>
    <w:rsid w:val="00002D18"/>
    <w:rsid w:val="00004EC0"/>
    <w:rsid w:val="000070F4"/>
    <w:rsid w:val="0000783C"/>
    <w:rsid w:val="0001079E"/>
    <w:rsid w:val="00013688"/>
    <w:rsid w:val="000169D7"/>
    <w:rsid w:val="00017AC8"/>
    <w:rsid w:val="0002269D"/>
    <w:rsid w:val="000242A8"/>
    <w:rsid w:val="00026F09"/>
    <w:rsid w:val="00027BC7"/>
    <w:rsid w:val="00030AA9"/>
    <w:rsid w:val="00031905"/>
    <w:rsid w:val="0004508C"/>
    <w:rsid w:val="000474A2"/>
    <w:rsid w:val="00054F04"/>
    <w:rsid w:val="00056EBC"/>
    <w:rsid w:val="00057D4C"/>
    <w:rsid w:val="00060ED1"/>
    <w:rsid w:val="00061CE0"/>
    <w:rsid w:val="00063010"/>
    <w:rsid w:val="00063982"/>
    <w:rsid w:val="00067C5E"/>
    <w:rsid w:val="000711EB"/>
    <w:rsid w:val="00071AE2"/>
    <w:rsid w:val="0007480A"/>
    <w:rsid w:val="00075168"/>
    <w:rsid w:val="000809D8"/>
    <w:rsid w:val="00087602"/>
    <w:rsid w:val="00093C73"/>
    <w:rsid w:val="000951A2"/>
    <w:rsid w:val="000976DB"/>
    <w:rsid w:val="000B00AF"/>
    <w:rsid w:val="000C59EA"/>
    <w:rsid w:val="000C7C85"/>
    <w:rsid w:val="000D0119"/>
    <w:rsid w:val="000D0DF0"/>
    <w:rsid w:val="000D182A"/>
    <w:rsid w:val="000D1BE7"/>
    <w:rsid w:val="000D2A2F"/>
    <w:rsid w:val="000D37D4"/>
    <w:rsid w:val="000D4973"/>
    <w:rsid w:val="000D541D"/>
    <w:rsid w:val="000D7598"/>
    <w:rsid w:val="000E0E17"/>
    <w:rsid w:val="000E3683"/>
    <w:rsid w:val="000E6D0A"/>
    <w:rsid w:val="000F00E1"/>
    <w:rsid w:val="000F4A6E"/>
    <w:rsid w:val="000F5204"/>
    <w:rsid w:val="000F6F9D"/>
    <w:rsid w:val="000F71ED"/>
    <w:rsid w:val="00100654"/>
    <w:rsid w:val="00105DC6"/>
    <w:rsid w:val="00110D0D"/>
    <w:rsid w:val="00115913"/>
    <w:rsid w:val="00117E83"/>
    <w:rsid w:val="00120A46"/>
    <w:rsid w:val="00121281"/>
    <w:rsid w:val="00122341"/>
    <w:rsid w:val="001236E2"/>
    <w:rsid w:val="0012579D"/>
    <w:rsid w:val="00126119"/>
    <w:rsid w:val="001274B8"/>
    <w:rsid w:val="001315A8"/>
    <w:rsid w:val="00132152"/>
    <w:rsid w:val="00135FB6"/>
    <w:rsid w:val="0013612B"/>
    <w:rsid w:val="0013635C"/>
    <w:rsid w:val="00137A05"/>
    <w:rsid w:val="0015345E"/>
    <w:rsid w:val="00153B58"/>
    <w:rsid w:val="00155906"/>
    <w:rsid w:val="00161A53"/>
    <w:rsid w:val="00163321"/>
    <w:rsid w:val="0016455E"/>
    <w:rsid w:val="00171350"/>
    <w:rsid w:val="001741C8"/>
    <w:rsid w:val="0017658D"/>
    <w:rsid w:val="00177B5C"/>
    <w:rsid w:val="001806E3"/>
    <w:rsid w:val="00180995"/>
    <w:rsid w:val="001837AA"/>
    <w:rsid w:val="001838E0"/>
    <w:rsid w:val="00184C7F"/>
    <w:rsid w:val="00185B34"/>
    <w:rsid w:val="001908C1"/>
    <w:rsid w:val="00190B70"/>
    <w:rsid w:val="00191461"/>
    <w:rsid w:val="00191917"/>
    <w:rsid w:val="001939D5"/>
    <w:rsid w:val="00196841"/>
    <w:rsid w:val="001A202B"/>
    <w:rsid w:val="001A420E"/>
    <w:rsid w:val="001A4B18"/>
    <w:rsid w:val="001B3E0E"/>
    <w:rsid w:val="001B3EDC"/>
    <w:rsid w:val="001B45CF"/>
    <w:rsid w:val="001B5E4E"/>
    <w:rsid w:val="001B7152"/>
    <w:rsid w:val="001B740B"/>
    <w:rsid w:val="001B7798"/>
    <w:rsid w:val="001C2691"/>
    <w:rsid w:val="001C4414"/>
    <w:rsid w:val="001C45E6"/>
    <w:rsid w:val="001C5795"/>
    <w:rsid w:val="001C6580"/>
    <w:rsid w:val="001C7F28"/>
    <w:rsid w:val="001D3C7A"/>
    <w:rsid w:val="001D44F0"/>
    <w:rsid w:val="001D60A0"/>
    <w:rsid w:val="001E3A51"/>
    <w:rsid w:val="001E520C"/>
    <w:rsid w:val="001E6AAA"/>
    <w:rsid w:val="001F04D4"/>
    <w:rsid w:val="001F1222"/>
    <w:rsid w:val="001F1B8E"/>
    <w:rsid w:val="001F366F"/>
    <w:rsid w:val="001F3AF7"/>
    <w:rsid w:val="00203EED"/>
    <w:rsid w:val="00204BA4"/>
    <w:rsid w:val="00214E7A"/>
    <w:rsid w:val="00221F8F"/>
    <w:rsid w:val="0022204B"/>
    <w:rsid w:val="002228A7"/>
    <w:rsid w:val="002242D2"/>
    <w:rsid w:val="0022434C"/>
    <w:rsid w:val="00224C09"/>
    <w:rsid w:val="00224CC2"/>
    <w:rsid w:val="00224E7C"/>
    <w:rsid w:val="002324FF"/>
    <w:rsid w:val="00232BB0"/>
    <w:rsid w:val="00232D26"/>
    <w:rsid w:val="002339DB"/>
    <w:rsid w:val="00235780"/>
    <w:rsid w:val="00242AA7"/>
    <w:rsid w:val="00244953"/>
    <w:rsid w:val="00244B39"/>
    <w:rsid w:val="00244E36"/>
    <w:rsid w:val="00246ADE"/>
    <w:rsid w:val="00255D22"/>
    <w:rsid w:val="002565E6"/>
    <w:rsid w:val="002577B4"/>
    <w:rsid w:val="002628A4"/>
    <w:rsid w:val="00264BA5"/>
    <w:rsid w:val="00264CD3"/>
    <w:rsid w:val="0026745D"/>
    <w:rsid w:val="00271E67"/>
    <w:rsid w:val="0027632D"/>
    <w:rsid w:val="00280AAD"/>
    <w:rsid w:val="00281BCA"/>
    <w:rsid w:val="002822C4"/>
    <w:rsid w:val="0028392E"/>
    <w:rsid w:val="00283EAC"/>
    <w:rsid w:val="00284835"/>
    <w:rsid w:val="00285206"/>
    <w:rsid w:val="0028620C"/>
    <w:rsid w:val="00290D11"/>
    <w:rsid w:val="00294C8A"/>
    <w:rsid w:val="002B35B0"/>
    <w:rsid w:val="002B55C0"/>
    <w:rsid w:val="002C2BC6"/>
    <w:rsid w:val="002C304B"/>
    <w:rsid w:val="002C3970"/>
    <w:rsid w:val="002C6680"/>
    <w:rsid w:val="002C6B47"/>
    <w:rsid w:val="002D1260"/>
    <w:rsid w:val="002D1C1F"/>
    <w:rsid w:val="002D1D95"/>
    <w:rsid w:val="002D2065"/>
    <w:rsid w:val="002D2770"/>
    <w:rsid w:val="002D2EFC"/>
    <w:rsid w:val="002E0E7E"/>
    <w:rsid w:val="002E3E8E"/>
    <w:rsid w:val="002E46D2"/>
    <w:rsid w:val="002E7BAD"/>
    <w:rsid w:val="002F4B78"/>
    <w:rsid w:val="002F5A65"/>
    <w:rsid w:val="002F6419"/>
    <w:rsid w:val="002F7759"/>
    <w:rsid w:val="0030178A"/>
    <w:rsid w:val="00301B9D"/>
    <w:rsid w:val="00302CB0"/>
    <w:rsid w:val="0031016A"/>
    <w:rsid w:val="003114A0"/>
    <w:rsid w:val="003116D9"/>
    <w:rsid w:val="00312B3D"/>
    <w:rsid w:val="00315BFF"/>
    <w:rsid w:val="00317EE6"/>
    <w:rsid w:val="00320190"/>
    <w:rsid w:val="00320F2A"/>
    <w:rsid w:val="00322541"/>
    <w:rsid w:val="00323CE2"/>
    <w:rsid w:val="00327855"/>
    <w:rsid w:val="00331526"/>
    <w:rsid w:val="00332263"/>
    <w:rsid w:val="003341A7"/>
    <w:rsid w:val="003365AB"/>
    <w:rsid w:val="003368FE"/>
    <w:rsid w:val="003375A2"/>
    <w:rsid w:val="00341AE9"/>
    <w:rsid w:val="003426CC"/>
    <w:rsid w:val="0034470D"/>
    <w:rsid w:val="003476B8"/>
    <w:rsid w:val="003536E2"/>
    <w:rsid w:val="00357257"/>
    <w:rsid w:val="0035784F"/>
    <w:rsid w:val="00361470"/>
    <w:rsid w:val="00361957"/>
    <w:rsid w:val="00361EF4"/>
    <w:rsid w:val="0037543C"/>
    <w:rsid w:val="003774B8"/>
    <w:rsid w:val="00381C63"/>
    <w:rsid w:val="0039283B"/>
    <w:rsid w:val="00393A53"/>
    <w:rsid w:val="00394482"/>
    <w:rsid w:val="00396A34"/>
    <w:rsid w:val="003A0BD0"/>
    <w:rsid w:val="003A35C7"/>
    <w:rsid w:val="003A4FBA"/>
    <w:rsid w:val="003A5173"/>
    <w:rsid w:val="003A641F"/>
    <w:rsid w:val="003A6B54"/>
    <w:rsid w:val="003A6E86"/>
    <w:rsid w:val="003B2D97"/>
    <w:rsid w:val="003B3B9A"/>
    <w:rsid w:val="003B46A9"/>
    <w:rsid w:val="003B4DAD"/>
    <w:rsid w:val="003B55D2"/>
    <w:rsid w:val="003B58D8"/>
    <w:rsid w:val="003C088F"/>
    <w:rsid w:val="003C59D0"/>
    <w:rsid w:val="003C5DEA"/>
    <w:rsid w:val="003C5E3E"/>
    <w:rsid w:val="003D2D88"/>
    <w:rsid w:val="003D39CD"/>
    <w:rsid w:val="003D70DD"/>
    <w:rsid w:val="003E043E"/>
    <w:rsid w:val="003E0E59"/>
    <w:rsid w:val="003E2B79"/>
    <w:rsid w:val="003E3E8D"/>
    <w:rsid w:val="003E5B03"/>
    <w:rsid w:val="003F2DB1"/>
    <w:rsid w:val="003F5A35"/>
    <w:rsid w:val="003F6F27"/>
    <w:rsid w:val="00401D15"/>
    <w:rsid w:val="00406967"/>
    <w:rsid w:val="00411CA4"/>
    <w:rsid w:val="00424462"/>
    <w:rsid w:val="0042575E"/>
    <w:rsid w:val="00425D47"/>
    <w:rsid w:val="00427E3F"/>
    <w:rsid w:val="0043313F"/>
    <w:rsid w:val="00434BE8"/>
    <w:rsid w:val="004357D4"/>
    <w:rsid w:val="00436809"/>
    <w:rsid w:val="00441E52"/>
    <w:rsid w:val="00442B62"/>
    <w:rsid w:val="00443C6C"/>
    <w:rsid w:val="004525E2"/>
    <w:rsid w:val="00455B2F"/>
    <w:rsid w:val="00460330"/>
    <w:rsid w:val="00460D65"/>
    <w:rsid w:val="00461744"/>
    <w:rsid w:val="00464474"/>
    <w:rsid w:val="00465C72"/>
    <w:rsid w:val="004704C2"/>
    <w:rsid w:val="00472678"/>
    <w:rsid w:val="004761C3"/>
    <w:rsid w:val="00476781"/>
    <w:rsid w:val="00482531"/>
    <w:rsid w:val="00484654"/>
    <w:rsid w:val="004850C9"/>
    <w:rsid w:val="0048625A"/>
    <w:rsid w:val="00486A3E"/>
    <w:rsid w:val="00487C66"/>
    <w:rsid w:val="00490222"/>
    <w:rsid w:val="00490ED8"/>
    <w:rsid w:val="00492306"/>
    <w:rsid w:val="00492B5C"/>
    <w:rsid w:val="00494167"/>
    <w:rsid w:val="00494530"/>
    <w:rsid w:val="00494B5C"/>
    <w:rsid w:val="004A077B"/>
    <w:rsid w:val="004A340B"/>
    <w:rsid w:val="004A368A"/>
    <w:rsid w:val="004A4FBE"/>
    <w:rsid w:val="004A5075"/>
    <w:rsid w:val="004B272F"/>
    <w:rsid w:val="004B3150"/>
    <w:rsid w:val="004B3D63"/>
    <w:rsid w:val="004B476E"/>
    <w:rsid w:val="004B48AB"/>
    <w:rsid w:val="004B780B"/>
    <w:rsid w:val="004C02CD"/>
    <w:rsid w:val="004C083B"/>
    <w:rsid w:val="004C11B0"/>
    <w:rsid w:val="004C220E"/>
    <w:rsid w:val="004C4EE4"/>
    <w:rsid w:val="004D0CAB"/>
    <w:rsid w:val="004D1A0F"/>
    <w:rsid w:val="004D1E9D"/>
    <w:rsid w:val="004D29A6"/>
    <w:rsid w:val="004D3070"/>
    <w:rsid w:val="004D48A2"/>
    <w:rsid w:val="004D5C40"/>
    <w:rsid w:val="004D5FF5"/>
    <w:rsid w:val="004E1056"/>
    <w:rsid w:val="004E4FFD"/>
    <w:rsid w:val="004F31FA"/>
    <w:rsid w:val="00500682"/>
    <w:rsid w:val="00503A3A"/>
    <w:rsid w:val="00503AAF"/>
    <w:rsid w:val="00506EE5"/>
    <w:rsid w:val="00507F29"/>
    <w:rsid w:val="0051422A"/>
    <w:rsid w:val="00515392"/>
    <w:rsid w:val="0052395E"/>
    <w:rsid w:val="0052406B"/>
    <w:rsid w:val="00525145"/>
    <w:rsid w:val="00525C1F"/>
    <w:rsid w:val="00527351"/>
    <w:rsid w:val="00527481"/>
    <w:rsid w:val="00542716"/>
    <w:rsid w:val="0055550C"/>
    <w:rsid w:val="00557C14"/>
    <w:rsid w:val="00561828"/>
    <w:rsid w:val="005644AB"/>
    <w:rsid w:val="00565685"/>
    <w:rsid w:val="005701F3"/>
    <w:rsid w:val="00571A8F"/>
    <w:rsid w:val="0057340B"/>
    <w:rsid w:val="005752E6"/>
    <w:rsid w:val="00575933"/>
    <w:rsid w:val="00580C4D"/>
    <w:rsid w:val="00581B12"/>
    <w:rsid w:val="00583527"/>
    <w:rsid w:val="00584372"/>
    <w:rsid w:val="00591069"/>
    <w:rsid w:val="0059196E"/>
    <w:rsid w:val="00594A31"/>
    <w:rsid w:val="00595037"/>
    <w:rsid w:val="005A19FA"/>
    <w:rsid w:val="005A3712"/>
    <w:rsid w:val="005A4081"/>
    <w:rsid w:val="005A46D3"/>
    <w:rsid w:val="005A56B8"/>
    <w:rsid w:val="005C39A3"/>
    <w:rsid w:val="005C4F1B"/>
    <w:rsid w:val="005C64C1"/>
    <w:rsid w:val="005C71A0"/>
    <w:rsid w:val="005C7E4E"/>
    <w:rsid w:val="005D0735"/>
    <w:rsid w:val="005D0CAA"/>
    <w:rsid w:val="005D1B99"/>
    <w:rsid w:val="005D3C38"/>
    <w:rsid w:val="005D454C"/>
    <w:rsid w:val="005E3B60"/>
    <w:rsid w:val="005E3F60"/>
    <w:rsid w:val="005E7780"/>
    <w:rsid w:val="005E7972"/>
    <w:rsid w:val="005F0CBD"/>
    <w:rsid w:val="005F227F"/>
    <w:rsid w:val="005F2631"/>
    <w:rsid w:val="005F6B20"/>
    <w:rsid w:val="006048FF"/>
    <w:rsid w:val="00605189"/>
    <w:rsid w:val="00610A84"/>
    <w:rsid w:val="006165F4"/>
    <w:rsid w:val="006173AA"/>
    <w:rsid w:val="006220A2"/>
    <w:rsid w:val="00622428"/>
    <w:rsid w:val="0062483C"/>
    <w:rsid w:val="00633A5D"/>
    <w:rsid w:val="006352E0"/>
    <w:rsid w:val="00641DAA"/>
    <w:rsid w:val="00644A91"/>
    <w:rsid w:val="00644BEE"/>
    <w:rsid w:val="006466CC"/>
    <w:rsid w:val="00650011"/>
    <w:rsid w:val="006535A2"/>
    <w:rsid w:val="00654930"/>
    <w:rsid w:val="00656772"/>
    <w:rsid w:val="00657187"/>
    <w:rsid w:val="0066219A"/>
    <w:rsid w:val="00666207"/>
    <w:rsid w:val="0067198D"/>
    <w:rsid w:val="006847A2"/>
    <w:rsid w:val="00691722"/>
    <w:rsid w:val="0069272E"/>
    <w:rsid w:val="006932FE"/>
    <w:rsid w:val="0069757F"/>
    <w:rsid w:val="00697C0B"/>
    <w:rsid w:val="006A12A4"/>
    <w:rsid w:val="006A3A51"/>
    <w:rsid w:val="006A4D7D"/>
    <w:rsid w:val="006A6578"/>
    <w:rsid w:val="006B329D"/>
    <w:rsid w:val="006B3A5E"/>
    <w:rsid w:val="006B6314"/>
    <w:rsid w:val="006C1610"/>
    <w:rsid w:val="006C2099"/>
    <w:rsid w:val="006C2700"/>
    <w:rsid w:val="006C2769"/>
    <w:rsid w:val="006C44AF"/>
    <w:rsid w:val="006C45DA"/>
    <w:rsid w:val="006C73EA"/>
    <w:rsid w:val="006D1453"/>
    <w:rsid w:val="006D64DC"/>
    <w:rsid w:val="006E024A"/>
    <w:rsid w:val="006E07E6"/>
    <w:rsid w:val="006E551B"/>
    <w:rsid w:val="006E6025"/>
    <w:rsid w:val="006F0ABF"/>
    <w:rsid w:val="006F1C4F"/>
    <w:rsid w:val="00701124"/>
    <w:rsid w:val="00705014"/>
    <w:rsid w:val="007105E2"/>
    <w:rsid w:val="00710B6A"/>
    <w:rsid w:val="00714259"/>
    <w:rsid w:val="0071513E"/>
    <w:rsid w:val="00715A83"/>
    <w:rsid w:val="00716C7A"/>
    <w:rsid w:val="00716E1D"/>
    <w:rsid w:val="00721B5C"/>
    <w:rsid w:val="00722066"/>
    <w:rsid w:val="00723117"/>
    <w:rsid w:val="00724A72"/>
    <w:rsid w:val="00725462"/>
    <w:rsid w:val="007269D7"/>
    <w:rsid w:val="00731CF6"/>
    <w:rsid w:val="0073490B"/>
    <w:rsid w:val="00734C84"/>
    <w:rsid w:val="00744CD7"/>
    <w:rsid w:val="007469B3"/>
    <w:rsid w:val="0075237E"/>
    <w:rsid w:val="00752CEF"/>
    <w:rsid w:val="00754C17"/>
    <w:rsid w:val="00756D06"/>
    <w:rsid w:val="00760FB5"/>
    <w:rsid w:val="00761EB4"/>
    <w:rsid w:val="007648DA"/>
    <w:rsid w:val="00765F42"/>
    <w:rsid w:val="00773FAB"/>
    <w:rsid w:val="00774804"/>
    <w:rsid w:val="0077712A"/>
    <w:rsid w:val="00780865"/>
    <w:rsid w:val="00783056"/>
    <w:rsid w:val="0078571A"/>
    <w:rsid w:val="007861D7"/>
    <w:rsid w:val="00787500"/>
    <w:rsid w:val="007908F0"/>
    <w:rsid w:val="00793254"/>
    <w:rsid w:val="00793905"/>
    <w:rsid w:val="00795CBC"/>
    <w:rsid w:val="0079636B"/>
    <w:rsid w:val="00797AC7"/>
    <w:rsid w:val="007A3282"/>
    <w:rsid w:val="007A532D"/>
    <w:rsid w:val="007A7E91"/>
    <w:rsid w:val="007B3DF0"/>
    <w:rsid w:val="007B4A1E"/>
    <w:rsid w:val="007B6AEF"/>
    <w:rsid w:val="007C61C4"/>
    <w:rsid w:val="007C6246"/>
    <w:rsid w:val="007C735E"/>
    <w:rsid w:val="007D638B"/>
    <w:rsid w:val="007E2C5B"/>
    <w:rsid w:val="007E68D3"/>
    <w:rsid w:val="007F1FBB"/>
    <w:rsid w:val="007F2A23"/>
    <w:rsid w:val="007F3070"/>
    <w:rsid w:val="007F4C8C"/>
    <w:rsid w:val="007F5D48"/>
    <w:rsid w:val="008022A0"/>
    <w:rsid w:val="008149BC"/>
    <w:rsid w:val="00820133"/>
    <w:rsid w:val="00820233"/>
    <w:rsid w:val="00830F31"/>
    <w:rsid w:val="0083335A"/>
    <w:rsid w:val="0083364C"/>
    <w:rsid w:val="00836742"/>
    <w:rsid w:val="00837F5E"/>
    <w:rsid w:val="00842E52"/>
    <w:rsid w:val="00842F3A"/>
    <w:rsid w:val="008430E6"/>
    <w:rsid w:val="00844179"/>
    <w:rsid w:val="00844489"/>
    <w:rsid w:val="00844E6A"/>
    <w:rsid w:val="008479D4"/>
    <w:rsid w:val="00853145"/>
    <w:rsid w:val="00853A4E"/>
    <w:rsid w:val="00854566"/>
    <w:rsid w:val="00860171"/>
    <w:rsid w:val="0086181C"/>
    <w:rsid w:val="00861A69"/>
    <w:rsid w:val="00863951"/>
    <w:rsid w:val="0087440A"/>
    <w:rsid w:val="008758F9"/>
    <w:rsid w:val="0088031B"/>
    <w:rsid w:val="00880784"/>
    <w:rsid w:val="00880870"/>
    <w:rsid w:val="00880FFA"/>
    <w:rsid w:val="008821B0"/>
    <w:rsid w:val="008825D3"/>
    <w:rsid w:val="00882BA8"/>
    <w:rsid w:val="00883B80"/>
    <w:rsid w:val="00885015"/>
    <w:rsid w:val="00886F9D"/>
    <w:rsid w:val="008936CD"/>
    <w:rsid w:val="00893F74"/>
    <w:rsid w:val="00895F7A"/>
    <w:rsid w:val="008A118F"/>
    <w:rsid w:val="008A44A4"/>
    <w:rsid w:val="008A4F22"/>
    <w:rsid w:val="008A61AA"/>
    <w:rsid w:val="008B0CCB"/>
    <w:rsid w:val="008B5A7F"/>
    <w:rsid w:val="008B7E37"/>
    <w:rsid w:val="008C0AF9"/>
    <w:rsid w:val="008C14DE"/>
    <w:rsid w:val="008C19C6"/>
    <w:rsid w:val="008C6FBA"/>
    <w:rsid w:val="008C7C3B"/>
    <w:rsid w:val="008D08FD"/>
    <w:rsid w:val="008D2323"/>
    <w:rsid w:val="008D25D3"/>
    <w:rsid w:val="008D7B2E"/>
    <w:rsid w:val="008E0502"/>
    <w:rsid w:val="008E2EEA"/>
    <w:rsid w:val="008E67C8"/>
    <w:rsid w:val="008F3AA2"/>
    <w:rsid w:val="0090040B"/>
    <w:rsid w:val="009005C7"/>
    <w:rsid w:val="0090111D"/>
    <w:rsid w:val="009016BA"/>
    <w:rsid w:val="009048F2"/>
    <w:rsid w:val="00904D1A"/>
    <w:rsid w:val="00906038"/>
    <w:rsid w:val="00906E37"/>
    <w:rsid w:val="009077D7"/>
    <w:rsid w:val="00907AEC"/>
    <w:rsid w:val="00912E6A"/>
    <w:rsid w:val="00914E90"/>
    <w:rsid w:val="00916555"/>
    <w:rsid w:val="00916E22"/>
    <w:rsid w:val="009173ED"/>
    <w:rsid w:val="00933D94"/>
    <w:rsid w:val="00944B33"/>
    <w:rsid w:val="00946E65"/>
    <w:rsid w:val="00947B46"/>
    <w:rsid w:val="00950296"/>
    <w:rsid w:val="00952195"/>
    <w:rsid w:val="00960532"/>
    <w:rsid w:val="00960CF2"/>
    <w:rsid w:val="00961D40"/>
    <w:rsid w:val="009648D3"/>
    <w:rsid w:val="0096576B"/>
    <w:rsid w:val="00965DAD"/>
    <w:rsid w:val="0097118E"/>
    <w:rsid w:val="00972634"/>
    <w:rsid w:val="00972F95"/>
    <w:rsid w:val="00975E0A"/>
    <w:rsid w:val="00977D6D"/>
    <w:rsid w:val="00980805"/>
    <w:rsid w:val="0098287A"/>
    <w:rsid w:val="0098483E"/>
    <w:rsid w:val="00986649"/>
    <w:rsid w:val="0098666A"/>
    <w:rsid w:val="009908F8"/>
    <w:rsid w:val="00995AD0"/>
    <w:rsid w:val="009A0371"/>
    <w:rsid w:val="009A4505"/>
    <w:rsid w:val="009A4DDB"/>
    <w:rsid w:val="009A630C"/>
    <w:rsid w:val="009A6DC5"/>
    <w:rsid w:val="009B19AA"/>
    <w:rsid w:val="009B1E74"/>
    <w:rsid w:val="009B216F"/>
    <w:rsid w:val="009C5680"/>
    <w:rsid w:val="009D034A"/>
    <w:rsid w:val="009D3B0B"/>
    <w:rsid w:val="009D4517"/>
    <w:rsid w:val="009E5187"/>
    <w:rsid w:val="009F2D3E"/>
    <w:rsid w:val="009F3371"/>
    <w:rsid w:val="009F6040"/>
    <w:rsid w:val="009F704C"/>
    <w:rsid w:val="009F756B"/>
    <w:rsid w:val="00A00CB4"/>
    <w:rsid w:val="00A0288C"/>
    <w:rsid w:val="00A028E2"/>
    <w:rsid w:val="00A06F29"/>
    <w:rsid w:val="00A07DC5"/>
    <w:rsid w:val="00A13A08"/>
    <w:rsid w:val="00A1782D"/>
    <w:rsid w:val="00A17FB5"/>
    <w:rsid w:val="00A21B56"/>
    <w:rsid w:val="00A23BC0"/>
    <w:rsid w:val="00A24EB7"/>
    <w:rsid w:val="00A25F5A"/>
    <w:rsid w:val="00A25FB6"/>
    <w:rsid w:val="00A32739"/>
    <w:rsid w:val="00A403E5"/>
    <w:rsid w:val="00A4105C"/>
    <w:rsid w:val="00A414E5"/>
    <w:rsid w:val="00A425BA"/>
    <w:rsid w:val="00A55CDD"/>
    <w:rsid w:val="00A63607"/>
    <w:rsid w:val="00A65F9F"/>
    <w:rsid w:val="00A6675F"/>
    <w:rsid w:val="00A74579"/>
    <w:rsid w:val="00A748C7"/>
    <w:rsid w:val="00A76D84"/>
    <w:rsid w:val="00A86948"/>
    <w:rsid w:val="00A9193E"/>
    <w:rsid w:val="00A93735"/>
    <w:rsid w:val="00A97C6C"/>
    <w:rsid w:val="00AA0116"/>
    <w:rsid w:val="00AA420E"/>
    <w:rsid w:val="00AB4012"/>
    <w:rsid w:val="00AB59DD"/>
    <w:rsid w:val="00AB665C"/>
    <w:rsid w:val="00AB7E67"/>
    <w:rsid w:val="00AC2A2C"/>
    <w:rsid w:val="00AC52CD"/>
    <w:rsid w:val="00AD1F08"/>
    <w:rsid w:val="00AD212C"/>
    <w:rsid w:val="00AD3AC9"/>
    <w:rsid w:val="00AD52EF"/>
    <w:rsid w:val="00AD54BB"/>
    <w:rsid w:val="00AD6008"/>
    <w:rsid w:val="00AD68A3"/>
    <w:rsid w:val="00AE5E60"/>
    <w:rsid w:val="00AE6AB7"/>
    <w:rsid w:val="00AF1A95"/>
    <w:rsid w:val="00AF22D5"/>
    <w:rsid w:val="00AF5CDC"/>
    <w:rsid w:val="00B03FBA"/>
    <w:rsid w:val="00B056A5"/>
    <w:rsid w:val="00B10A80"/>
    <w:rsid w:val="00B11365"/>
    <w:rsid w:val="00B114F6"/>
    <w:rsid w:val="00B121E5"/>
    <w:rsid w:val="00B12931"/>
    <w:rsid w:val="00B12E68"/>
    <w:rsid w:val="00B13F4D"/>
    <w:rsid w:val="00B16C93"/>
    <w:rsid w:val="00B17E0D"/>
    <w:rsid w:val="00B17F2C"/>
    <w:rsid w:val="00B223FE"/>
    <w:rsid w:val="00B22AEB"/>
    <w:rsid w:val="00B242C8"/>
    <w:rsid w:val="00B32101"/>
    <w:rsid w:val="00B346C6"/>
    <w:rsid w:val="00B41489"/>
    <w:rsid w:val="00B424D6"/>
    <w:rsid w:val="00B431D5"/>
    <w:rsid w:val="00B439CE"/>
    <w:rsid w:val="00B46B64"/>
    <w:rsid w:val="00B50F15"/>
    <w:rsid w:val="00B5140D"/>
    <w:rsid w:val="00B53700"/>
    <w:rsid w:val="00B53DF1"/>
    <w:rsid w:val="00B5451A"/>
    <w:rsid w:val="00B560B9"/>
    <w:rsid w:val="00B57551"/>
    <w:rsid w:val="00B63047"/>
    <w:rsid w:val="00B659E4"/>
    <w:rsid w:val="00B70F3C"/>
    <w:rsid w:val="00B76589"/>
    <w:rsid w:val="00B82AF2"/>
    <w:rsid w:val="00B86D7D"/>
    <w:rsid w:val="00B87C8C"/>
    <w:rsid w:val="00B91774"/>
    <w:rsid w:val="00B94643"/>
    <w:rsid w:val="00BA20C3"/>
    <w:rsid w:val="00BA47BD"/>
    <w:rsid w:val="00BA5168"/>
    <w:rsid w:val="00BA5504"/>
    <w:rsid w:val="00BB106E"/>
    <w:rsid w:val="00BB1932"/>
    <w:rsid w:val="00BB2B1C"/>
    <w:rsid w:val="00BB4676"/>
    <w:rsid w:val="00BB55D8"/>
    <w:rsid w:val="00BB5D8C"/>
    <w:rsid w:val="00BC1885"/>
    <w:rsid w:val="00BC2411"/>
    <w:rsid w:val="00BC4344"/>
    <w:rsid w:val="00BC5992"/>
    <w:rsid w:val="00BC67A6"/>
    <w:rsid w:val="00BE098D"/>
    <w:rsid w:val="00BE0D27"/>
    <w:rsid w:val="00BE4EE6"/>
    <w:rsid w:val="00BE733E"/>
    <w:rsid w:val="00BF12F0"/>
    <w:rsid w:val="00BF16FC"/>
    <w:rsid w:val="00BF1995"/>
    <w:rsid w:val="00BF293B"/>
    <w:rsid w:val="00BF31FC"/>
    <w:rsid w:val="00BF4AC8"/>
    <w:rsid w:val="00BF4C9D"/>
    <w:rsid w:val="00BF6095"/>
    <w:rsid w:val="00BF739B"/>
    <w:rsid w:val="00C0124C"/>
    <w:rsid w:val="00C06CEC"/>
    <w:rsid w:val="00C10633"/>
    <w:rsid w:val="00C11A49"/>
    <w:rsid w:val="00C1410E"/>
    <w:rsid w:val="00C14FC1"/>
    <w:rsid w:val="00C1746B"/>
    <w:rsid w:val="00C20912"/>
    <w:rsid w:val="00C2360A"/>
    <w:rsid w:val="00C24250"/>
    <w:rsid w:val="00C24553"/>
    <w:rsid w:val="00C265E4"/>
    <w:rsid w:val="00C30FDC"/>
    <w:rsid w:val="00C347D3"/>
    <w:rsid w:val="00C34A57"/>
    <w:rsid w:val="00C3680A"/>
    <w:rsid w:val="00C41C70"/>
    <w:rsid w:val="00C429AA"/>
    <w:rsid w:val="00C46785"/>
    <w:rsid w:val="00C47536"/>
    <w:rsid w:val="00C513B7"/>
    <w:rsid w:val="00C51EE1"/>
    <w:rsid w:val="00C52152"/>
    <w:rsid w:val="00C53B3A"/>
    <w:rsid w:val="00C53C2C"/>
    <w:rsid w:val="00C54136"/>
    <w:rsid w:val="00C54897"/>
    <w:rsid w:val="00C6015A"/>
    <w:rsid w:val="00C60E92"/>
    <w:rsid w:val="00C63825"/>
    <w:rsid w:val="00C6470F"/>
    <w:rsid w:val="00C66AB0"/>
    <w:rsid w:val="00C671CA"/>
    <w:rsid w:val="00C718E7"/>
    <w:rsid w:val="00C73BAB"/>
    <w:rsid w:val="00C74964"/>
    <w:rsid w:val="00C77DBF"/>
    <w:rsid w:val="00C80BC9"/>
    <w:rsid w:val="00C8125A"/>
    <w:rsid w:val="00C81C32"/>
    <w:rsid w:val="00C829EF"/>
    <w:rsid w:val="00C90587"/>
    <w:rsid w:val="00C90A95"/>
    <w:rsid w:val="00C912DC"/>
    <w:rsid w:val="00C94E47"/>
    <w:rsid w:val="00C957BA"/>
    <w:rsid w:val="00CA0BE9"/>
    <w:rsid w:val="00CA1373"/>
    <w:rsid w:val="00CA1AFD"/>
    <w:rsid w:val="00CB0219"/>
    <w:rsid w:val="00CB07F4"/>
    <w:rsid w:val="00CB19B9"/>
    <w:rsid w:val="00CB3255"/>
    <w:rsid w:val="00CB67CB"/>
    <w:rsid w:val="00CC3009"/>
    <w:rsid w:val="00CC569F"/>
    <w:rsid w:val="00CC6A48"/>
    <w:rsid w:val="00CD7413"/>
    <w:rsid w:val="00CE0AB5"/>
    <w:rsid w:val="00CE0F52"/>
    <w:rsid w:val="00CE1981"/>
    <w:rsid w:val="00CE29A4"/>
    <w:rsid w:val="00CE323D"/>
    <w:rsid w:val="00CE4813"/>
    <w:rsid w:val="00CE525A"/>
    <w:rsid w:val="00CE74DC"/>
    <w:rsid w:val="00CF074B"/>
    <w:rsid w:val="00CF0C77"/>
    <w:rsid w:val="00CF590D"/>
    <w:rsid w:val="00D0018B"/>
    <w:rsid w:val="00D009C0"/>
    <w:rsid w:val="00D01561"/>
    <w:rsid w:val="00D01F7B"/>
    <w:rsid w:val="00D0376B"/>
    <w:rsid w:val="00D144A4"/>
    <w:rsid w:val="00D16EB6"/>
    <w:rsid w:val="00D22D1A"/>
    <w:rsid w:val="00D25485"/>
    <w:rsid w:val="00D2647B"/>
    <w:rsid w:val="00D26D02"/>
    <w:rsid w:val="00D34AD2"/>
    <w:rsid w:val="00D34D99"/>
    <w:rsid w:val="00D360CF"/>
    <w:rsid w:val="00D37D32"/>
    <w:rsid w:val="00D44AD3"/>
    <w:rsid w:val="00D44E79"/>
    <w:rsid w:val="00D452FD"/>
    <w:rsid w:val="00D504AB"/>
    <w:rsid w:val="00D505A6"/>
    <w:rsid w:val="00D50D84"/>
    <w:rsid w:val="00D53505"/>
    <w:rsid w:val="00D55586"/>
    <w:rsid w:val="00D56D6C"/>
    <w:rsid w:val="00D7189C"/>
    <w:rsid w:val="00D73C0E"/>
    <w:rsid w:val="00D759AA"/>
    <w:rsid w:val="00D87472"/>
    <w:rsid w:val="00D8751E"/>
    <w:rsid w:val="00D907D6"/>
    <w:rsid w:val="00D92292"/>
    <w:rsid w:val="00D944CE"/>
    <w:rsid w:val="00DA039C"/>
    <w:rsid w:val="00DA07B1"/>
    <w:rsid w:val="00DA2053"/>
    <w:rsid w:val="00DA332E"/>
    <w:rsid w:val="00DB0240"/>
    <w:rsid w:val="00DB07C4"/>
    <w:rsid w:val="00DB2B46"/>
    <w:rsid w:val="00DC1C53"/>
    <w:rsid w:val="00DC2553"/>
    <w:rsid w:val="00DD41E2"/>
    <w:rsid w:val="00DD4473"/>
    <w:rsid w:val="00DD5335"/>
    <w:rsid w:val="00DD543F"/>
    <w:rsid w:val="00DD5B8B"/>
    <w:rsid w:val="00DD74BE"/>
    <w:rsid w:val="00DE30E4"/>
    <w:rsid w:val="00DE4AE0"/>
    <w:rsid w:val="00DF1692"/>
    <w:rsid w:val="00DF1FB8"/>
    <w:rsid w:val="00DF2867"/>
    <w:rsid w:val="00DF4127"/>
    <w:rsid w:val="00DF66E6"/>
    <w:rsid w:val="00DF6809"/>
    <w:rsid w:val="00DF7962"/>
    <w:rsid w:val="00E06B78"/>
    <w:rsid w:val="00E0710F"/>
    <w:rsid w:val="00E11699"/>
    <w:rsid w:val="00E12E83"/>
    <w:rsid w:val="00E15902"/>
    <w:rsid w:val="00E3201D"/>
    <w:rsid w:val="00E3297B"/>
    <w:rsid w:val="00E32B4D"/>
    <w:rsid w:val="00E3349D"/>
    <w:rsid w:val="00E35EC2"/>
    <w:rsid w:val="00E378C2"/>
    <w:rsid w:val="00E419F4"/>
    <w:rsid w:val="00E41E1A"/>
    <w:rsid w:val="00E44585"/>
    <w:rsid w:val="00E44A3F"/>
    <w:rsid w:val="00E47A7D"/>
    <w:rsid w:val="00E50B3C"/>
    <w:rsid w:val="00E50ED5"/>
    <w:rsid w:val="00E65119"/>
    <w:rsid w:val="00E65E7B"/>
    <w:rsid w:val="00E66F9B"/>
    <w:rsid w:val="00E76CD8"/>
    <w:rsid w:val="00E77A09"/>
    <w:rsid w:val="00E92F27"/>
    <w:rsid w:val="00E92FA0"/>
    <w:rsid w:val="00E95649"/>
    <w:rsid w:val="00EA0607"/>
    <w:rsid w:val="00EA1618"/>
    <w:rsid w:val="00EA435F"/>
    <w:rsid w:val="00EA6CBB"/>
    <w:rsid w:val="00EB0B81"/>
    <w:rsid w:val="00EB628D"/>
    <w:rsid w:val="00EB6959"/>
    <w:rsid w:val="00EC0DB5"/>
    <w:rsid w:val="00EC1E09"/>
    <w:rsid w:val="00EC301F"/>
    <w:rsid w:val="00EC44AF"/>
    <w:rsid w:val="00EC7BEA"/>
    <w:rsid w:val="00ED2B6C"/>
    <w:rsid w:val="00ED59D7"/>
    <w:rsid w:val="00ED7185"/>
    <w:rsid w:val="00EE0428"/>
    <w:rsid w:val="00EE34B8"/>
    <w:rsid w:val="00EE53B5"/>
    <w:rsid w:val="00EF3078"/>
    <w:rsid w:val="00EF3E39"/>
    <w:rsid w:val="00EF4185"/>
    <w:rsid w:val="00EF507B"/>
    <w:rsid w:val="00F017A6"/>
    <w:rsid w:val="00F02DDF"/>
    <w:rsid w:val="00F06843"/>
    <w:rsid w:val="00F07FE9"/>
    <w:rsid w:val="00F12C2B"/>
    <w:rsid w:val="00F12F46"/>
    <w:rsid w:val="00F13F79"/>
    <w:rsid w:val="00F1637F"/>
    <w:rsid w:val="00F20CD9"/>
    <w:rsid w:val="00F226AC"/>
    <w:rsid w:val="00F23437"/>
    <w:rsid w:val="00F4561C"/>
    <w:rsid w:val="00F47942"/>
    <w:rsid w:val="00F57012"/>
    <w:rsid w:val="00F61A65"/>
    <w:rsid w:val="00F62D4E"/>
    <w:rsid w:val="00F63467"/>
    <w:rsid w:val="00F64E5F"/>
    <w:rsid w:val="00F653D3"/>
    <w:rsid w:val="00F6622B"/>
    <w:rsid w:val="00F72331"/>
    <w:rsid w:val="00F74A39"/>
    <w:rsid w:val="00F76F1D"/>
    <w:rsid w:val="00F77F7B"/>
    <w:rsid w:val="00F82CB7"/>
    <w:rsid w:val="00F90E1E"/>
    <w:rsid w:val="00F91AB3"/>
    <w:rsid w:val="00F934EA"/>
    <w:rsid w:val="00F9648F"/>
    <w:rsid w:val="00F965F6"/>
    <w:rsid w:val="00FA5DAB"/>
    <w:rsid w:val="00FA5EAB"/>
    <w:rsid w:val="00FB095C"/>
    <w:rsid w:val="00FB096C"/>
    <w:rsid w:val="00FB3F34"/>
    <w:rsid w:val="00FB5162"/>
    <w:rsid w:val="00FB754B"/>
    <w:rsid w:val="00FC1043"/>
    <w:rsid w:val="00FC1F06"/>
    <w:rsid w:val="00FC3C93"/>
    <w:rsid w:val="00FC497A"/>
    <w:rsid w:val="00FC7E25"/>
    <w:rsid w:val="00FD5874"/>
    <w:rsid w:val="00FE26DF"/>
    <w:rsid w:val="00FE7B4F"/>
    <w:rsid w:val="00FF006C"/>
    <w:rsid w:val="00FF2B2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EB6"/>
    <w:pPr>
      <w:spacing w:line="240" w:lineRule="auto"/>
      <w:jc w:val="both"/>
    </w:pPr>
    <w:rPr>
      <w:rFonts w:ascii="Arial" w:hAnsi="Arial"/>
    </w:rPr>
  </w:style>
  <w:style w:type="paragraph" w:styleId="Titre1">
    <w:name w:val="heading 1"/>
    <w:basedOn w:val="Normal"/>
    <w:next w:val="Normal"/>
    <w:link w:val="Titre1Car"/>
    <w:qFormat/>
    <w:rsid w:val="00D360CF"/>
    <w:pPr>
      <w:pBdr>
        <w:top w:val="single" w:sz="6" w:space="1" w:color="auto" w:shadow="1"/>
        <w:left w:val="single" w:sz="6" w:space="4" w:color="auto" w:shadow="1"/>
        <w:bottom w:val="single" w:sz="6" w:space="1" w:color="auto" w:shadow="1"/>
        <w:right w:val="single" w:sz="6" w:space="4" w:color="auto" w:shadow="1"/>
      </w:pBdr>
      <w:spacing w:before="200"/>
      <w:contextualSpacing/>
      <w:outlineLvl w:val="0"/>
    </w:pPr>
    <w:rPr>
      <w:rFonts w:eastAsiaTheme="majorEastAsia" w:cstheme="majorBidi"/>
      <w:b/>
      <w:bCs/>
      <w:sz w:val="28"/>
      <w:szCs w:val="28"/>
    </w:rPr>
  </w:style>
  <w:style w:type="paragraph" w:styleId="Titre2">
    <w:name w:val="heading 2"/>
    <w:basedOn w:val="Normal"/>
    <w:next w:val="Normal"/>
    <w:link w:val="Titre2Car"/>
    <w:unhideWhenUsed/>
    <w:qFormat/>
    <w:rsid w:val="009A4DDB"/>
    <w:pPr>
      <w:pBdr>
        <w:bottom w:val="single" w:sz="4" w:space="1" w:color="auto"/>
      </w:pBdr>
      <w:spacing w:after="120"/>
      <w:outlineLvl w:val="1"/>
    </w:pPr>
    <w:rPr>
      <w:rFonts w:eastAsiaTheme="majorEastAsia" w:cstheme="majorBidi"/>
      <w:b/>
      <w:bCs/>
      <w:szCs w:val="26"/>
      <w:lang w:val="en-US"/>
    </w:rPr>
  </w:style>
  <w:style w:type="paragraph" w:styleId="Titre3">
    <w:name w:val="heading 3"/>
    <w:basedOn w:val="Normal"/>
    <w:next w:val="Normal"/>
    <w:link w:val="Titre3Car"/>
    <w:unhideWhenUsed/>
    <w:qFormat/>
    <w:rsid w:val="00F1637F"/>
    <w:pPr>
      <w:spacing w:before="200" w:after="0" w:line="271" w:lineRule="auto"/>
      <w:outlineLvl w:val="2"/>
    </w:pPr>
    <w:rPr>
      <w:rFonts w:asciiTheme="majorHAnsi" w:eastAsiaTheme="majorEastAsia" w:hAnsiTheme="majorHAnsi" w:cstheme="majorBidi"/>
      <w:b/>
      <w:bCs/>
    </w:rPr>
  </w:style>
  <w:style w:type="paragraph" w:styleId="Titre4">
    <w:name w:val="heading 4"/>
    <w:basedOn w:val="Normal"/>
    <w:next w:val="Normal"/>
    <w:link w:val="Titre4Car"/>
    <w:unhideWhenUsed/>
    <w:qFormat/>
    <w:rsid w:val="00F1637F"/>
    <w:pPr>
      <w:spacing w:before="200" w:after="0"/>
      <w:outlineLvl w:val="3"/>
    </w:pPr>
    <w:rPr>
      <w:rFonts w:asciiTheme="majorHAnsi" w:eastAsiaTheme="majorEastAsia" w:hAnsiTheme="majorHAnsi" w:cstheme="majorBidi"/>
      <w:b/>
      <w:bCs/>
      <w:i/>
      <w:iCs/>
    </w:rPr>
  </w:style>
  <w:style w:type="paragraph" w:styleId="Titre5">
    <w:name w:val="heading 5"/>
    <w:basedOn w:val="Normal"/>
    <w:next w:val="Normal"/>
    <w:link w:val="Titre5Car"/>
    <w:unhideWhenUsed/>
    <w:qFormat/>
    <w:rsid w:val="00F1637F"/>
    <w:pPr>
      <w:spacing w:before="200" w:after="0"/>
      <w:outlineLvl w:val="4"/>
    </w:pPr>
    <w:rPr>
      <w:rFonts w:asciiTheme="majorHAnsi" w:eastAsiaTheme="majorEastAsia" w:hAnsiTheme="majorHAnsi" w:cstheme="majorBidi"/>
      <w:b/>
      <w:bCs/>
      <w:color w:val="7F7F7F" w:themeColor="text1" w:themeTint="80"/>
    </w:rPr>
  </w:style>
  <w:style w:type="paragraph" w:styleId="Titre6">
    <w:name w:val="heading 6"/>
    <w:basedOn w:val="Normal"/>
    <w:next w:val="Normal"/>
    <w:link w:val="Titre6Car"/>
    <w:unhideWhenUsed/>
    <w:qFormat/>
    <w:rsid w:val="00F1637F"/>
    <w:pPr>
      <w:spacing w:after="0" w:line="271" w:lineRule="auto"/>
      <w:outlineLvl w:val="5"/>
    </w:pPr>
    <w:rPr>
      <w:rFonts w:asciiTheme="majorHAnsi" w:eastAsiaTheme="majorEastAsia" w:hAnsiTheme="majorHAnsi" w:cstheme="majorBidi"/>
      <w:b/>
      <w:bCs/>
      <w:i/>
      <w:iCs/>
      <w:color w:val="7F7F7F" w:themeColor="text1" w:themeTint="80"/>
    </w:rPr>
  </w:style>
  <w:style w:type="paragraph" w:styleId="Titre7">
    <w:name w:val="heading 7"/>
    <w:basedOn w:val="Normal"/>
    <w:next w:val="Normal"/>
    <w:link w:val="Titre7Car"/>
    <w:unhideWhenUsed/>
    <w:qFormat/>
    <w:rsid w:val="00F1637F"/>
    <w:pPr>
      <w:spacing w:after="0"/>
      <w:outlineLvl w:val="6"/>
    </w:pPr>
    <w:rPr>
      <w:rFonts w:asciiTheme="majorHAnsi" w:eastAsiaTheme="majorEastAsia" w:hAnsiTheme="majorHAnsi" w:cstheme="majorBidi"/>
      <w:i/>
      <w:iCs/>
    </w:rPr>
  </w:style>
  <w:style w:type="paragraph" w:styleId="Titre8">
    <w:name w:val="heading 8"/>
    <w:basedOn w:val="Normal"/>
    <w:next w:val="Normal"/>
    <w:link w:val="Titre8Car"/>
    <w:unhideWhenUsed/>
    <w:qFormat/>
    <w:rsid w:val="00F1637F"/>
    <w:pPr>
      <w:spacing w:after="0"/>
      <w:outlineLvl w:val="7"/>
    </w:pPr>
    <w:rPr>
      <w:rFonts w:asciiTheme="majorHAnsi" w:eastAsiaTheme="majorEastAsia" w:hAnsiTheme="majorHAnsi" w:cstheme="majorBidi"/>
      <w:sz w:val="20"/>
      <w:szCs w:val="20"/>
    </w:rPr>
  </w:style>
  <w:style w:type="paragraph" w:styleId="Titre9">
    <w:name w:val="heading 9"/>
    <w:basedOn w:val="Normal"/>
    <w:next w:val="Normal"/>
    <w:link w:val="Titre9Car"/>
    <w:unhideWhenUsed/>
    <w:qFormat/>
    <w:rsid w:val="00F1637F"/>
    <w:pPr>
      <w:spacing w:after="0"/>
      <w:outlineLvl w:val="8"/>
    </w:pPr>
    <w:rPr>
      <w:rFonts w:asciiTheme="majorHAnsi" w:eastAsiaTheme="majorEastAsia" w:hAnsiTheme="majorHAnsi" w:cstheme="majorBidi"/>
      <w:i/>
      <w:iCs/>
      <w:spacing w:val="5"/>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1637F"/>
    <w:pPr>
      <w:tabs>
        <w:tab w:val="center" w:pos="4536"/>
        <w:tab w:val="right" w:pos="9072"/>
      </w:tabs>
      <w:spacing w:after="0"/>
    </w:pPr>
  </w:style>
  <w:style w:type="character" w:customStyle="1" w:styleId="En-tteCar">
    <w:name w:val="En-tête Car"/>
    <w:basedOn w:val="Policepardfaut"/>
    <w:link w:val="En-tte"/>
    <w:rsid w:val="00F1637F"/>
  </w:style>
  <w:style w:type="paragraph" w:styleId="Pieddepage">
    <w:name w:val="footer"/>
    <w:basedOn w:val="Normal"/>
    <w:link w:val="PieddepageCar"/>
    <w:uiPriority w:val="99"/>
    <w:unhideWhenUsed/>
    <w:rsid w:val="00F1637F"/>
    <w:pPr>
      <w:tabs>
        <w:tab w:val="center" w:pos="4536"/>
        <w:tab w:val="right" w:pos="9072"/>
      </w:tabs>
      <w:spacing w:after="0"/>
    </w:pPr>
  </w:style>
  <w:style w:type="character" w:customStyle="1" w:styleId="PieddepageCar">
    <w:name w:val="Pied de page Car"/>
    <w:basedOn w:val="Policepardfaut"/>
    <w:link w:val="Pieddepage"/>
    <w:uiPriority w:val="99"/>
    <w:rsid w:val="00F1637F"/>
  </w:style>
  <w:style w:type="paragraph" w:styleId="Titre">
    <w:name w:val="Title"/>
    <w:basedOn w:val="Normal"/>
    <w:next w:val="Normal"/>
    <w:link w:val="TitreCar"/>
    <w:qFormat/>
    <w:rsid w:val="0004508C"/>
    <w:pPr>
      <w:pBdr>
        <w:bottom w:val="single" w:sz="4" w:space="1" w:color="auto"/>
      </w:pBdr>
      <w:contextualSpacing/>
    </w:pPr>
    <w:rPr>
      <w:rFonts w:asciiTheme="majorHAnsi" w:eastAsiaTheme="majorEastAsia" w:hAnsiTheme="majorHAnsi" w:cstheme="majorBidi"/>
      <w:b/>
      <w:spacing w:val="5"/>
      <w:sz w:val="32"/>
      <w:szCs w:val="52"/>
    </w:rPr>
  </w:style>
  <w:style w:type="character" w:customStyle="1" w:styleId="TitreCar">
    <w:name w:val="Titre Car"/>
    <w:basedOn w:val="Policepardfaut"/>
    <w:link w:val="Titre"/>
    <w:rsid w:val="0004508C"/>
    <w:rPr>
      <w:rFonts w:asciiTheme="majorHAnsi" w:eastAsiaTheme="majorEastAsia" w:hAnsiTheme="majorHAnsi" w:cstheme="majorBidi"/>
      <w:b/>
      <w:spacing w:val="5"/>
      <w:sz w:val="32"/>
      <w:szCs w:val="52"/>
    </w:rPr>
  </w:style>
  <w:style w:type="character" w:customStyle="1" w:styleId="Titre1Car">
    <w:name w:val="Titre 1 Car"/>
    <w:basedOn w:val="Policepardfaut"/>
    <w:link w:val="Titre1"/>
    <w:uiPriority w:val="9"/>
    <w:rsid w:val="00D360CF"/>
    <w:rPr>
      <w:rFonts w:ascii="Arial" w:eastAsiaTheme="majorEastAsia" w:hAnsi="Arial" w:cstheme="majorBidi"/>
      <w:b/>
      <w:bCs/>
      <w:sz w:val="28"/>
      <w:szCs w:val="28"/>
    </w:rPr>
  </w:style>
  <w:style w:type="character" w:customStyle="1" w:styleId="Titre2Car">
    <w:name w:val="Titre 2 Car"/>
    <w:basedOn w:val="Policepardfaut"/>
    <w:link w:val="Titre2"/>
    <w:rsid w:val="009A4DDB"/>
    <w:rPr>
      <w:rFonts w:ascii="Arial" w:eastAsiaTheme="majorEastAsia" w:hAnsi="Arial" w:cstheme="majorBidi"/>
      <w:b/>
      <w:bCs/>
      <w:szCs w:val="26"/>
      <w:lang w:val="en-US"/>
    </w:rPr>
  </w:style>
  <w:style w:type="character" w:customStyle="1" w:styleId="Titre3Car">
    <w:name w:val="Titre 3 Car"/>
    <w:basedOn w:val="Policepardfaut"/>
    <w:link w:val="Titre3"/>
    <w:uiPriority w:val="9"/>
    <w:rsid w:val="00F1637F"/>
    <w:rPr>
      <w:rFonts w:asciiTheme="majorHAnsi" w:eastAsiaTheme="majorEastAsia" w:hAnsiTheme="majorHAnsi" w:cstheme="majorBidi"/>
      <w:b/>
      <w:bCs/>
    </w:rPr>
  </w:style>
  <w:style w:type="character" w:customStyle="1" w:styleId="Titre4Car">
    <w:name w:val="Titre 4 Car"/>
    <w:basedOn w:val="Policepardfaut"/>
    <w:link w:val="Titre4"/>
    <w:uiPriority w:val="9"/>
    <w:rsid w:val="00F1637F"/>
    <w:rPr>
      <w:rFonts w:asciiTheme="majorHAnsi" w:eastAsiaTheme="majorEastAsia" w:hAnsiTheme="majorHAnsi" w:cstheme="majorBidi"/>
      <w:b/>
      <w:bCs/>
      <w:i/>
      <w:iCs/>
    </w:rPr>
  </w:style>
  <w:style w:type="character" w:customStyle="1" w:styleId="Titre5Car">
    <w:name w:val="Titre 5 Car"/>
    <w:basedOn w:val="Policepardfaut"/>
    <w:link w:val="Titre5"/>
    <w:uiPriority w:val="9"/>
    <w:rsid w:val="00F1637F"/>
    <w:rPr>
      <w:rFonts w:asciiTheme="majorHAnsi" w:eastAsiaTheme="majorEastAsia" w:hAnsiTheme="majorHAnsi" w:cstheme="majorBidi"/>
      <w:b/>
      <w:bCs/>
      <w:color w:val="7F7F7F" w:themeColor="text1" w:themeTint="80"/>
    </w:rPr>
  </w:style>
  <w:style w:type="character" w:customStyle="1" w:styleId="Titre6Car">
    <w:name w:val="Titre 6 Car"/>
    <w:basedOn w:val="Policepardfaut"/>
    <w:link w:val="Titre6"/>
    <w:uiPriority w:val="9"/>
    <w:semiHidden/>
    <w:rsid w:val="00F1637F"/>
    <w:rPr>
      <w:rFonts w:asciiTheme="majorHAnsi" w:eastAsiaTheme="majorEastAsia" w:hAnsiTheme="majorHAnsi" w:cstheme="majorBidi"/>
      <w:b/>
      <w:bCs/>
      <w:i/>
      <w:iCs/>
      <w:color w:val="7F7F7F" w:themeColor="text1" w:themeTint="80"/>
    </w:rPr>
  </w:style>
  <w:style w:type="character" w:customStyle="1" w:styleId="Titre7Car">
    <w:name w:val="Titre 7 Car"/>
    <w:basedOn w:val="Policepardfaut"/>
    <w:link w:val="Titre7"/>
    <w:uiPriority w:val="9"/>
    <w:semiHidden/>
    <w:rsid w:val="00F1637F"/>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F1637F"/>
    <w:rPr>
      <w:rFonts w:asciiTheme="majorHAnsi" w:eastAsiaTheme="majorEastAsia" w:hAnsiTheme="majorHAnsi" w:cstheme="majorBidi"/>
      <w:sz w:val="20"/>
      <w:szCs w:val="20"/>
    </w:rPr>
  </w:style>
  <w:style w:type="character" w:customStyle="1" w:styleId="Titre9Car">
    <w:name w:val="Titre 9 Car"/>
    <w:basedOn w:val="Policepardfaut"/>
    <w:link w:val="Titre9"/>
    <w:uiPriority w:val="9"/>
    <w:semiHidden/>
    <w:rsid w:val="00F1637F"/>
    <w:rPr>
      <w:rFonts w:asciiTheme="majorHAnsi" w:eastAsiaTheme="majorEastAsia" w:hAnsiTheme="majorHAnsi" w:cstheme="majorBidi"/>
      <w:i/>
      <w:iCs/>
      <w:spacing w:val="5"/>
      <w:sz w:val="20"/>
      <w:szCs w:val="20"/>
    </w:rPr>
  </w:style>
  <w:style w:type="paragraph" w:styleId="Sous-titre">
    <w:name w:val="Subtitle"/>
    <w:basedOn w:val="Normal"/>
    <w:next w:val="Normal"/>
    <w:link w:val="Sous-titreCar"/>
    <w:uiPriority w:val="11"/>
    <w:qFormat/>
    <w:rsid w:val="00F1637F"/>
    <w:pPr>
      <w:spacing w:after="600"/>
    </w:pPr>
    <w:rPr>
      <w:rFonts w:asciiTheme="majorHAnsi" w:eastAsiaTheme="majorEastAsia" w:hAnsiTheme="majorHAnsi" w:cstheme="majorBidi"/>
      <w:i/>
      <w:iCs/>
      <w:spacing w:val="13"/>
      <w:sz w:val="24"/>
      <w:szCs w:val="24"/>
    </w:rPr>
  </w:style>
  <w:style w:type="character" w:customStyle="1" w:styleId="Sous-titreCar">
    <w:name w:val="Sous-titre Car"/>
    <w:basedOn w:val="Policepardfaut"/>
    <w:link w:val="Sous-titre"/>
    <w:uiPriority w:val="11"/>
    <w:rsid w:val="00F1637F"/>
    <w:rPr>
      <w:rFonts w:asciiTheme="majorHAnsi" w:eastAsiaTheme="majorEastAsia" w:hAnsiTheme="majorHAnsi" w:cstheme="majorBidi"/>
      <w:i/>
      <w:iCs/>
      <w:spacing w:val="13"/>
      <w:sz w:val="24"/>
      <w:szCs w:val="24"/>
    </w:rPr>
  </w:style>
  <w:style w:type="character" w:styleId="lev">
    <w:name w:val="Strong"/>
    <w:uiPriority w:val="22"/>
    <w:qFormat/>
    <w:rsid w:val="00F1637F"/>
    <w:rPr>
      <w:b/>
      <w:bCs/>
    </w:rPr>
  </w:style>
  <w:style w:type="character" w:styleId="Accentuation">
    <w:name w:val="Emphasis"/>
    <w:uiPriority w:val="20"/>
    <w:qFormat/>
    <w:rsid w:val="00F1637F"/>
    <w:rPr>
      <w:b/>
      <w:bCs/>
      <w:i/>
      <w:iCs/>
      <w:spacing w:val="10"/>
      <w:bdr w:val="none" w:sz="0" w:space="0" w:color="auto"/>
      <w:shd w:val="clear" w:color="auto" w:fill="auto"/>
    </w:rPr>
  </w:style>
  <w:style w:type="paragraph" w:styleId="Sansinterligne">
    <w:name w:val="No Spacing"/>
    <w:basedOn w:val="Normal"/>
    <w:uiPriority w:val="1"/>
    <w:qFormat/>
    <w:rsid w:val="00F1637F"/>
    <w:pPr>
      <w:spacing w:after="0"/>
    </w:pPr>
  </w:style>
  <w:style w:type="paragraph" w:styleId="Paragraphedeliste">
    <w:name w:val="List Paragraph"/>
    <w:basedOn w:val="Normal"/>
    <w:uiPriority w:val="34"/>
    <w:qFormat/>
    <w:rsid w:val="00F1637F"/>
    <w:pPr>
      <w:ind w:left="720"/>
      <w:contextualSpacing/>
    </w:pPr>
  </w:style>
  <w:style w:type="paragraph" w:styleId="Citation">
    <w:name w:val="Quote"/>
    <w:basedOn w:val="Normal"/>
    <w:next w:val="Normal"/>
    <w:link w:val="CitationCar"/>
    <w:uiPriority w:val="29"/>
    <w:qFormat/>
    <w:rsid w:val="00F1637F"/>
    <w:pPr>
      <w:spacing w:before="200" w:after="0"/>
      <w:ind w:left="360" w:right="360"/>
    </w:pPr>
    <w:rPr>
      <w:i/>
      <w:iCs/>
    </w:rPr>
  </w:style>
  <w:style w:type="character" w:customStyle="1" w:styleId="CitationCar">
    <w:name w:val="Citation Car"/>
    <w:basedOn w:val="Policepardfaut"/>
    <w:link w:val="Citation"/>
    <w:uiPriority w:val="29"/>
    <w:rsid w:val="00F1637F"/>
    <w:rPr>
      <w:i/>
      <w:iCs/>
    </w:rPr>
  </w:style>
  <w:style w:type="paragraph" w:styleId="Citationintense">
    <w:name w:val="Intense Quote"/>
    <w:basedOn w:val="Normal"/>
    <w:next w:val="Normal"/>
    <w:link w:val="CitationintenseCar"/>
    <w:uiPriority w:val="30"/>
    <w:qFormat/>
    <w:rsid w:val="00F1637F"/>
    <w:pPr>
      <w:pBdr>
        <w:bottom w:val="single" w:sz="4" w:space="1" w:color="auto"/>
      </w:pBdr>
      <w:spacing w:before="200" w:after="280"/>
      <w:ind w:left="1008" w:right="1152"/>
    </w:pPr>
    <w:rPr>
      <w:b/>
      <w:bCs/>
      <w:i/>
      <w:iCs/>
    </w:rPr>
  </w:style>
  <w:style w:type="character" w:customStyle="1" w:styleId="CitationintenseCar">
    <w:name w:val="Citation intense Car"/>
    <w:basedOn w:val="Policepardfaut"/>
    <w:link w:val="Citationintense"/>
    <w:uiPriority w:val="30"/>
    <w:rsid w:val="00F1637F"/>
    <w:rPr>
      <w:b/>
      <w:bCs/>
      <w:i/>
      <w:iCs/>
    </w:rPr>
  </w:style>
  <w:style w:type="character" w:styleId="Emphaseple">
    <w:name w:val="Subtle Emphasis"/>
    <w:uiPriority w:val="19"/>
    <w:qFormat/>
    <w:rsid w:val="00F1637F"/>
    <w:rPr>
      <w:i/>
      <w:iCs/>
    </w:rPr>
  </w:style>
  <w:style w:type="character" w:styleId="Emphaseintense">
    <w:name w:val="Intense Emphasis"/>
    <w:uiPriority w:val="21"/>
    <w:qFormat/>
    <w:rsid w:val="00F1637F"/>
    <w:rPr>
      <w:b/>
      <w:bCs/>
    </w:rPr>
  </w:style>
  <w:style w:type="character" w:styleId="Rfrenceple">
    <w:name w:val="Subtle Reference"/>
    <w:uiPriority w:val="31"/>
    <w:qFormat/>
    <w:rsid w:val="00F1637F"/>
    <w:rPr>
      <w:smallCaps/>
    </w:rPr>
  </w:style>
  <w:style w:type="character" w:styleId="Rfrenceintense">
    <w:name w:val="Intense Reference"/>
    <w:uiPriority w:val="32"/>
    <w:qFormat/>
    <w:rsid w:val="00F1637F"/>
    <w:rPr>
      <w:smallCaps/>
      <w:spacing w:val="5"/>
      <w:u w:val="single"/>
    </w:rPr>
  </w:style>
  <w:style w:type="character" w:styleId="Titredulivre">
    <w:name w:val="Book Title"/>
    <w:uiPriority w:val="33"/>
    <w:qFormat/>
    <w:rsid w:val="00F1637F"/>
    <w:rPr>
      <w:i/>
      <w:iCs/>
      <w:smallCaps/>
      <w:spacing w:val="5"/>
    </w:rPr>
  </w:style>
  <w:style w:type="paragraph" w:styleId="En-ttedetabledesmatires">
    <w:name w:val="TOC Heading"/>
    <w:basedOn w:val="Titre1"/>
    <w:next w:val="Normal"/>
    <w:uiPriority w:val="39"/>
    <w:semiHidden/>
    <w:unhideWhenUsed/>
    <w:qFormat/>
    <w:rsid w:val="00F1637F"/>
    <w:pPr>
      <w:outlineLvl w:val="9"/>
    </w:pPr>
    <w:rPr>
      <w:lang w:bidi="en-US"/>
    </w:rPr>
  </w:style>
  <w:style w:type="paragraph" w:styleId="NormalWeb">
    <w:name w:val="Normal (Web)"/>
    <w:basedOn w:val="Normal"/>
    <w:uiPriority w:val="99"/>
    <w:unhideWhenUsed/>
    <w:rsid w:val="00F1637F"/>
    <w:pPr>
      <w:spacing w:before="100" w:beforeAutospacing="1" w:after="100" w:afterAutospacing="1"/>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F1637F"/>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F1637F"/>
    <w:rPr>
      <w:rFonts w:ascii="Calibri" w:eastAsia="Calibri" w:hAnsi="Calibri" w:cs="Times New Roman"/>
      <w:sz w:val="20"/>
      <w:szCs w:val="20"/>
    </w:rPr>
  </w:style>
  <w:style w:type="character" w:styleId="Appelnotedebasdep">
    <w:name w:val="footnote reference"/>
    <w:uiPriority w:val="99"/>
    <w:unhideWhenUsed/>
    <w:rsid w:val="00F1637F"/>
    <w:rPr>
      <w:vertAlign w:val="superscript"/>
    </w:rPr>
  </w:style>
  <w:style w:type="paragraph" w:customStyle="1" w:styleId="TUDEDECAS">
    <w:name w:val="ÉTUDE DE CAS"/>
    <w:basedOn w:val="Normal"/>
    <w:rsid w:val="005D0CAA"/>
    <w:pPr>
      <w:pBdr>
        <w:top w:val="single" w:sz="6" w:space="6" w:color="auto" w:shadow="1"/>
        <w:left w:val="single" w:sz="6" w:space="6" w:color="auto" w:shadow="1"/>
        <w:bottom w:val="single" w:sz="6" w:space="6" w:color="auto" w:shadow="1"/>
        <w:right w:val="single" w:sz="6" w:space="6" w:color="auto" w:shadow="1"/>
      </w:pBdr>
      <w:spacing w:line="276" w:lineRule="auto"/>
      <w:ind w:left="2268" w:right="2268"/>
      <w:jc w:val="center"/>
    </w:pPr>
    <w:rPr>
      <w:rFonts w:ascii="Times New Roman" w:eastAsia="Times New Roman" w:hAnsi="Times New Roman" w:cs="Times New Roman"/>
      <w:b/>
      <w:caps/>
      <w:spacing w:val="20"/>
      <w:sz w:val="40"/>
      <w:szCs w:val="20"/>
    </w:rPr>
  </w:style>
  <w:style w:type="paragraph" w:customStyle="1" w:styleId="Dure">
    <w:name w:val="Durée"/>
    <w:basedOn w:val="Normal"/>
    <w:rsid w:val="005D0CAA"/>
    <w:pPr>
      <w:spacing w:line="276" w:lineRule="auto"/>
      <w:jc w:val="left"/>
    </w:pPr>
    <w:rPr>
      <w:rFonts w:ascii="Times New Roman" w:eastAsia="Times New Roman" w:hAnsi="Times New Roman" w:cs="Times New Roman"/>
      <w:b/>
      <w:sz w:val="24"/>
      <w:szCs w:val="20"/>
    </w:rPr>
  </w:style>
  <w:style w:type="paragraph" w:customStyle="1" w:styleId="Coefficient">
    <w:name w:val="Coefficient"/>
    <w:basedOn w:val="Dure"/>
    <w:rsid w:val="005D0CAA"/>
    <w:pPr>
      <w:jc w:val="right"/>
    </w:pPr>
  </w:style>
  <w:style w:type="paragraph" w:customStyle="1" w:styleId="CAS">
    <w:name w:val="CAS ..."/>
    <w:basedOn w:val="Normal"/>
    <w:rsid w:val="005D0CAA"/>
    <w:pPr>
      <w:pBdr>
        <w:top w:val="single" w:sz="6" w:space="8" w:color="auto" w:shadow="1"/>
        <w:left w:val="single" w:sz="6" w:space="8" w:color="auto" w:shadow="1"/>
        <w:bottom w:val="single" w:sz="6" w:space="8" w:color="auto" w:shadow="1"/>
        <w:right w:val="single" w:sz="6" w:space="8" w:color="auto" w:shadow="1"/>
      </w:pBdr>
      <w:shd w:val="pct20" w:color="auto" w:fill="auto"/>
      <w:spacing w:line="276" w:lineRule="auto"/>
      <w:ind w:left="2268" w:right="2268"/>
      <w:jc w:val="center"/>
    </w:pPr>
    <w:rPr>
      <w:rFonts w:ascii="Times New Roman" w:eastAsia="Times New Roman" w:hAnsi="Times New Roman" w:cs="Times New Roman"/>
      <w:b/>
      <w:caps/>
      <w:spacing w:val="30"/>
      <w:sz w:val="48"/>
      <w:szCs w:val="20"/>
    </w:rPr>
  </w:style>
  <w:style w:type="paragraph" w:customStyle="1" w:styleId="matriel">
    <w:name w:val="matériel"/>
    <w:basedOn w:val="Normal"/>
    <w:rsid w:val="005D0CAA"/>
    <w:pPr>
      <w:spacing w:line="276" w:lineRule="auto"/>
      <w:jc w:val="left"/>
    </w:pPr>
    <w:rPr>
      <w:rFonts w:ascii="Times New Roman" w:eastAsia="Times New Roman" w:hAnsi="Times New Roman" w:cs="Times New Roman"/>
      <w:b/>
      <w:sz w:val="24"/>
      <w:szCs w:val="20"/>
      <w:u w:val="single"/>
    </w:rPr>
  </w:style>
  <w:style w:type="paragraph" w:customStyle="1" w:styleId="numration">
    <w:name w:val="énumération"/>
    <w:basedOn w:val="matriel"/>
    <w:rsid w:val="005D0CAA"/>
    <w:pPr>
      <w:ind w:left="850" w:hanging="283"/>
    </w:pPr>
    <w:rPr>
      <w:b w:val="0"/>
      <w:u w:val="none"/>
    </w:rPr>
  </w:style>
  <w:style w:type="paragraph" w:styleId="TM1">
    <w:name w:val="toc 1"/>
    <w:basedOn w:val="Normal"/>
    <w:next w:val="Normal"/>
    <w:autoRedefine/>
    <w:uiPriority w:val="39"/>
    <w:unhideWhenUsed/>
    <w:qFormat/>
    <w:rsid w:val="00721B5C"/>
    <w:pPr>
      <w:tabs>
        <w:tab w:val="right" w:leader="dot" w:pos="9062"/>
      </w:tabs>
      <w:spacing w:after="100"/>
    </w:pPr>
    <w:rPr>
      <w:rFonts w:cs="Arial"/>
      <w:sz w:val="20"/>
      <w:szCs w:val="20"/>
    </w:rPr>
  </w:style>
  <w:style w:type="paragraph" w:styleId="TM2">
    <w:name w:val="toc 2"/>
    <w:basedOn w:val="Normal"/>
    <w:next w:val="Normal"/>
    <w:autoRedefine/>
    <w:uiPriority w:val="39"/>
    <w:unhideWhenUsed/>
    <w:qFormat/>
    <w:rsid w:val="005D0CAA"/>
    <w:pPr>
      <w:spacing w:after="100"/>
      <w:ind w:left="220"/>
    </w:pPr>
  </w:style>
  <w:style w:type="character" w:styleId="Lienhypertexte">
    <w:name w:val="Hyperlink"/>
    <w:basedOn w:val="Policepardfaut"/>
    <w:uiPriority w:val="99"/>
    <w:unhideWhenUsed/>
    <w:rsid w:val="005D0CAA"/>
    <w:rPr>
      <w:color w:val="0000FF" w:themeColor="hyperlink"/>
      <w:u w:val="single"/>
    </w:rPr>
  </w:style>
  <w:style w:type="paragraph" w:styleId="TM3">
    <w:name w:val="toc 3"/>
    <w:basedOn w:val="Normal"/>
    <w:next w:val="Normal"/>
    <w:autoRedefine/>
    <w:uiPriority w:val="39"/>
    <w:semiHidden/>
    <w:unhideWhenUsed/>
    <w:qFormat/>
    <w:rsid w:val="005D0CAA"/>
    <w:pPr>
      <w:spacing w:after="100" w:line="276" w:lineRule="auto"/>
      <w:ind w:left="440"/>
      <w:jc w:val="left"/>
    </w:pPr>
    <w:rPr>
      <w:rFonts w:asciiTheme="minorHAnsi" w:hAnsiTheme="minorHAnsi"/>
      <w:lang w:eastAsia="fr-FR"/>
    </w:rPr>
  </w:style>
  <w:style w:type="paragraph" w:styleId="Textedebulles">
    <w:name w:val="Balloon Text"/>
    <w:basedOn w:val="Normal"/>
    <w:link w:val="TextedebullesCar"/>
    <w:uiPriority w:val="99"/>
    <w:semiHidden/>
    <w:unhideWhenUsed/>
    <w:rsid w:val="005D0CA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D0CAA"/>
    <w:rPr>
      <w:rFonts w:ascii="Tahoma" w:hAnsi="Tahoma" w:cs="Tahoma"/>
      <w:sz w:val="16"/>
      <w:szCs w:val="16"/>
    </w:rPr>
  </w:style>
  <w:style w:type="character" w:customStyle="1" w:styleId="DFIListePuceCar">
    <w:name w:val="D.FI Liste Puce Car"/>
    <w:link w:val="DFIListePuce"/>
    <w:locked/>
    <w:rsid w:val="00A74579"/>
  </w:style>
  <w:style w:type="paragraph" w:customStyle="1" w:styleId="DFIListePuce">
    <w:name w:val="D.FI Liste Puce"/>
    <w:basedOn w:val="Normal"/>
    <w:next w:val="Listepuces"/>
    <w:link w:val="DFIListePuceCar"/>
    <w:qFormat/>
    <w:rsid w:val="00A74579"/>
    <w:pPr>
      <w:numPr>
        <w:numId w:val="1"/>
      </w:numPr>
      <w:tabs>
        <w:tab w:val="left" w:pos="567"/>
        <w:tab w:val="left" w:pos="1134"/>
        <w:tab w:val="left" w:pos="1701"/>
        <w:tab w:val="left" w:pos="2268"/>
        <w:tab w:val="left" w:pos="2835"/>
        <w:tab w:val="left" w:pos="3402"/>
      </w:tabs>
      <w:spacing w:after="0" w:line="264" w:lineRule="auto"/>
      <w:contextualSpacing/>
    </w:pPr>
    <w:rPr>
      <w:rFonts w:asciiTheme="minorHAnsi" w:hAnsiTheme="minorHAnsi"/>
    </w:rPr>
  </w:style>
  <w:style w:type="character" w:customStyle="1" w:styleId="st">
    <w:name w:val="st"/>
    <w:basedOn w:val="Policepardfaut"/>
    <w:rsid w:val="00A74579"/>
  </w:style>
  <w:style w:type="paragraph" w:styleId="Listepuces">
    <w:name w:val="List Bullet"/>
    <w:basedOn w:val="Normal"/>
    <w:uiPriority w:val="99"/>
    <w:unhideWhenUsed/>
    <w:rsid w:val="00A74579"/>
    <w:pPr>
      <w:ind w:left="360" w:hanging="360"/>
      <w:contextualSpacing/>
    </w:pPr>
  </w:style>
  <w:style w:type="table" w:styleId="Grilledutableau">
    <w:name w:val="Table Grid"/>
    <w:basedOn w:val="TableauNormal"/>
    <w:uiPriority w:val="59"/>
    <w:rsid w:val="00C80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FITableauTextecentr">
    <w:name w:val="D.FI Tableau Texte centré"/>
    <w:basedOn w:val="Normal"/>
    <w:qFormat/>
    <w:rsid w:val="00EF3E39"/>
    <w:pPr>
      <w:keepLines/>
      <w:spacing w:before="20" w:after="20" w:line="264" w:lineRule="auto"/>
      <w:jc w:val="center"/>
    </w:pPr>
    <w:rPr>
      <w:rFonts w:eastAsia="Times New Roman" w:cs="Times New Roman"/>
      <w:sz w:val="16"/>
      <w:szCs w:val="20"/>
      <w:lang w:eastAsia="fr-FR"/>
    </w:rPr>
  </w:style>
  <w:style w:type="paragraph" w:customStyle="1" w:styleId="Default">
    <w:name w:val="Default"/>
    <w:locked/>
    <w:rsid w:val="006C2700"/>
    <w:pPr>
      <w:autoSpaceDE w:val="0"/>
      <w:autoSpaceDN w:val="0"/>
      <w:adjustRightInd w:val="0"/>
      <w:spacing w:after="0" w:line="264" w:lineRule="auto"/>
    </w:pPr>
    <w:rPr>
      <w:rFonts w:ascii="Arial" w:eastAsia="Times New Roman" w:hAnsi="Arial" w:cs="Arial"/>
      <w:color w:val="000000"/>
      <w:sz w:val="18"/>
      <w:szCs w:val="24"/>
      <w:lang w:eastAsia="fr-FR"/>
    </w:rPr>
  </w:style>
  <w:style w:type="paragraph" w:customStyle="1" w:styleId="DFITableauTitreCentr">
    <w:name w:val="D.FI Tableau Titre Centré"/>
    <w:basedOn w:val="Normal"/>
    <w:qFormat/>
    <w:rsid w:val="00A65F9F"/>
    <w:pPr>
      <w:keepLines/>
      <w:spacing w:before="20" w:after="20" w:line="264" w:lineRule="auto"/>
      <w:jc w:val="center"/>
    </w:pPr>
    <w:rPr>
      <w:rFonts w:eastAsia="Times New Roman" w:cs="Times New Roman"/>
      <w:b/>
      <w:color w:val="365F91"/>
      <w:sz w:val="18"/>
      <w:szCs w:val="20"/>
      <w:lang w:eastAsia="fr-FR"/>
    </w:rPr>
  </w:style>
  <w:style w:type="character" w:styleId="Marquedecommentaire">
    <w:name w:val="annotation reference"/>
    <w:basedOn w:val="Policepardfaut"/>
    <w:uiPriority w:val="99"/>
    <w:semiHidden/>
    <w:unhideWhenUsed/>
    <w:rsid w:val="00893F74"/>
    <w:rPr>
      <w:sz w:val="16"/>
      <w:szCs w:val="16"/>
    </w:rPr>
  </w:style>
  <w:style w:type="paragraph" w:styleId="Commentaire">
    <w:name w:val="annotation text"/>
    <w:basedOn w:val="Normal"/>
    <w:link w:val="CommentaireCar"/>
    <w:uiPriority w:val="99"/>
    <w:unhideWhenUsed/>
    <w:rsid w:val="00893F74"/>
    <w:rPr>
      <w:sz w:val="20"/>
      <w:szCs w:val="20"/>
    </w:rPr>
  </w:style>
  <w:style w:type="character" w:customStyle="1" w:styleId="CommentaireCar">
    <w:name w:val="Commentaire Car"/>
    <w:basedOn w:val="Policepardfaut"/>
    <w:link w:val="Commentaire"/>
    <w:uiPriority w:val="99"/>
    <w:rsid w:val="00893F74"/>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893F74"/>
    <w:rPr>
      <w:b/>
      <w:bCs/>
    </w:rPr>
  </w:style>
  <w:style w:type="character" w:customStyle="1" w:styleId="ObjetducommentaireCar">
    <w:name w:val="Objet du commentaire Car"/>
    <w:basedOn w:val="CommentaireCar"/>
    <w:link w:val="Objetducommentaire"/>
    <w:uiPriority w:val="99"/>
    <w:semiHidden/>
    <w:rsid w:val="00893F74"/>
    <w:rPr>
      <w:rFonts w:ascii="Arial" w:hAnsi="Arial"/>
      <w:b/>
      <w:bCs/>
      <w:sz w:val="20"/>
      <w:szCs w:val="20"/>
    </w:rPr>
  </w:style>
  <w:style w:type="character" w:styleId="Textedelespacerserv">
    <w:name w:val="Placeholder Text"/>
    <w:basedOn w:val="Policepardfaut"/>
    <w:uiPriority w:val="99"/>
    <w:semiHidden/>
    <w:rsid w:val="00893F74"/>
    <w:rPr>
      <w:color w:val="808080"/>
    </w:rPr>
  </w:style>
  <w:style w:type="paragraph" w:customStyle="1" w:styleId="DFITableauTexte">
    <w:name w:val="D.FI Tableau Texte"/>
    <w:basedOn w:val="Normal"/>
    <w:qFormat/>
    <w:rsid w:val="005F2631"/>
    <w:pPr>
      <w:keepLines/>
      <w:spacing w:before="20" w:after="20"/>
      <w:jc w:val="left"/>
    </w:pPr>
    <w:rPr>
      <w:rFonts w:ascii="Verdana" w:eastAsia="Times New Roman" w:hAnsi="Verdana" w:cs="Times New Roman"/>
      <w:sz w:val="16"/>
      <w:szCs w:val="20"/>
      <w:lang w:eastAsia="fr-FR"/>
    </w:rPr>
  </w:style>
  <w:style w:type="paragraph" w:customStyle="1" w:styleId="DFITableauTitre">
    <w:name w:val="D.FI Tableau Titre"/>
    <w:basedOn w:val="DFITableauTexte"/>
    <w:qFormat/>
    <w:rsid w:val="005F2631"/>
    <w:pPr>
      <w:spacing w:before="40" w:after="40"/>
    </w:pPr>
    <w:rPr>
      <w:b/>
      <w:color w:val="365F91"/>
    </w:rPr>
  </w:style>
  <w:style w:type="paragraph" w:customStyle="1" w:styleId="DFIDefault">
    <w:name w:val="D.FI Default"/>
    <w:link w:val="DFIDefaultCar"/>
    <w:rsid w:val="005F2631"/>
    <w:pPr>
      <w:widowControl w:val="0"/>
      <w:spacing w:after="0" w:line="240" w:lineRule="auto"/>
    </w:pPr>
    <w:rPr>
      <w:rFonts w:ascii="Verdana" w:eastAsia="Times New Roman" w:hAnsi="Verdana" w:cs="Times New Roman"/>
      <w:sz w:val="16"/>
      <w:szCs w:val="24"/>
      <w:lang w:eastAsia="fr-FR"/>
    </w:rPr>
  </w:style>
  <w:style w:type="character" w:customStyle="1" w:styleId="DFIDefaultCar">
    <w:name w:val="D.FI Default Car"/>
    <w:link w:val="DFIDefault"/>
    <w:rsid w:val="005F2631"/>
    <w:rPr>
      <w:rFonts w:ascii="Verdana" w:eastAsia="Times New Roman" w:hAnsi="Verdana" w:cs="Times New Roman"/>
      <w:sz w:val="16"/>
      <w:szCs w:val="24"/>
      <w:lang w:eastAsia="fr-FR"/>
    </w:rPr>
  </w:style>
  <w:style w:type="paragraph" w:customStyle="1" w:styleId="CGVtexte">
    <w:name w:val="CGV texte"/>
    <w:basedOn w:val="Normal"/>
    <w:rsid w:val="005F2631"/>
    <w:pPr>
      <w:spacing w:after="0"/>
    </w:pPr>
    <w:rPr>
      <w:rFonts w:ascii="Times New Roman" w:eastAsia="Times New Roman" w:hAnsi="Times New Roman" w:cs="Times New Roman"/>
      <w:sz w:val="12"/>
      <w:szCs w:val="20"/>
      <w:lang w:eastAsia="fr-FR"/>
    </w:rPr>
  </w:style>
  <w:style w:type="paragraph" w:customStyle="1" w:styleId="titredetableau">
    <w:name w:val="titredetableau"/>
    <w:basedOn w:val="Normal"/>
    <w:rsid w:val="00DA039C"/>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contenudetableau">
    <w:name w:val="contenudetableau"/>
    <w:basedOn w:val="Normal"/>
    <w:rsid w:val="00DA039C"/>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MachinecrireHTML">
    <w:name w:val="HTML Typewriter"/>
    <w:basedOn w:val="Policepardfaut"/>
    <w:uiPriority w:val="99"/>
    <w:semiHidden/>
    <w:unhideWhenUsed/>
    <w:rsid w:val="00332263"/>
    <w:rPr>
      <w:rFonts w:ascii="Courier New" w:eastAsia="Times New Roman" w:hAnsi="Courier New" w:cs="Courier New"/>
      <w:sz w:val="20"/>
      <w:szCs w:val="20"/>
    </w:rPr>
  </w:style>
  <w:style w:type="paragraph" w:styleId="PrformatHTML">
    <w:name w:val="HTML Preformatted"/>
    <w:basedOn w:val="Normal"/>
    <w:link w:val="PrformatHTMLCar"/>
    <w:uiPriority w:val="99"/>
    <w:unhideWhenUsed/>
    <w:rsid w:val="0033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332263"/>
    <w:rPr>
      <w:rFonts w:ascii="Courier New" w:eastAsia="Times New Roman" w:hAnsi="Courier New" w:cs="Courier New"/>
      <w:sz w:val="20"/>
      <w:szCs w:val="20"/>
      <w:lang w:eastAsia="fr-FR"/>
    </w:rPr>
  </w:style>
  <w:style w:type="paragraph" w:styleId="Rvision">
    <w:name w:val="Revision"/>
    <w:hidden/>
    <w:uiPriority w:val="99"/>
    <w:semiHidden/>
    <w:rsid w:val="00122341"/>
    <w:pPr>
      <w:spacing w:after="0" w:line="240" w:lineRule="auto"/>
    </w:pPr>
    <w:rPr>
      <w:rFonts w:ascii="Arial" w:hAnsi="Arial"/>
    </w:rPr>
  </w:style>
  <w:style w:type="character" w:styleId="CodeHTML">
    <w:name w:val="HTML Code"/>
    <w:basedOn w:val="Policepardfaut"/>
    <w:uiPriority w:val="99"/>
    <w:semiHidden/>
    <w:unhideWhenUsed/>
    <w:rsid w:val="00264CD3"/>
    <w:rPr>
      <w:rFonts w:ascii="Courier New" w:eastAsia="Times New Roman" w:hAnsi="Courier New" w:cs="Courier New"/>
      <w:sz w:val="20"/>
      <w:szCs w:val="20"/>
    </w:rPr>
  </w:style>
  <w:style w:type="character" w:customStyle="1" w:styleId="notranslate">
    <w:name w:val="notranslate"/>
    <w:basedOn w:val="Policepardfaut"/>
    <w:rsid w:val="00264CD3"/>
  </w:style>
  <w:style w:type="paragraph" w:customStyle="1" w:styleId="DFITableauTitre8">
    <w:name w:val="D.FI Tableau Titre (8)"/>
    <w:basedOn w:val="Normal"/>
    <w:qFormat/>
    <w:rsid w:val="005F0CBD"/>
    <w:pPr>
      <w:keepLines/>
      <w:spacing w:before="40" w:after="40"/>
      <w:jc w:val="left"/>
    </w:pPr>
    <w:rPr>
      <w:rFonts w:ascii="Verdana" w:eastAsia="Times New Roman" w:hAnsi="Verdana" w:cs="Times New Roman"/>
      <w:b/>
      <w:color w:val="365F91"/>
      <w:sz w:val="16"/>
      <w:szCs w:val="20"/>
      <w:lang w:eastAsia="fr-FR"/>
    </w:rPr>
  </w:style>
  <w:style w:type="paragraph" w:styleId="Notedefin">
    <w:name w:val="endnote text"/>
    <w:basedOn w:val="Normal"/>
    <w:link w:val="NotedefinCar"/>
    <w:uiPriority w:val="99"/>
    <w:semiHidden/>
    <w:unhideWhenUsed/>
    <w:rsid w:val="00D144A4"/>
    <w:pPr>
      <w:spacing w:after="0"/>
    </w:pPr>
    <w:rPr>
      <w:sz w:val="20"/>
      <w:szCs w:val="20"/>
    </w:rPr>
  </w:style>
  <w:style w:type="character" w:customStyle="1" w:styleId="NotedefinCar">
    <w:name w:val="Note de fin Car"/>
    <w:basedOn w:val="Policepardfaut"/>
    <w:link w:val="Notedefin"/>
    <w:uiPriority w:val="99"/>
    <w:semiHidden/>
    <w:rsid w:val="00D144A4"/>
    <w:rPr>
      <w:rFonts w:ascii="Arial" w:hAnsi="Arial"/>
      <w:sz w:val="20"/>
      <w:szCs w:val="20"/>
    </w:rPr>
  </w:style>
  <w:style w:type="character" w:styleId="Appeldenotedefin">
    <w:name w:val="endnote reference"/>
    <w:basedOn w:val="Policepardfaut"/>
    <w:uiPriority w:val="99"/>
    <w:semiHidden/>
    <w:unhideWhenUsed/>
    <w:rsid w:val="00D144A4"/>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6EB6"/>
    <w:pPr>
      <w:spacing w:line="240" w:lineRule="auto"/>
      <w:jc w:val="both"/>
    </w:pPr>
    <w:rPr>
      <w:rFonts w:ascii="Arial" w:hAnsi="Arial"/>
    </w:rPr>
  </w:style>
  <w:style w:type="paragraph" w:styleId="Titre1">
    <w:name w:val="heading 1"/>
    <w:basedOn w:val="Normal"/>
    <w:next w:val="Normal"/>
    <w:link w:val="Titre1Car"/>
    <w:qFormat/>
    <w:rsid w:val="00D360CF"/>
    <w:pPr>
      <w:pBdr>
        <w:top w:val="single" w:sz="6" w:space="1" w:color="auto" w:shadow="1"/>
        <w:left w:val="single" w:sz="6" w:space="4" w:color="auto" w:shadow="1"/>
        <w:bottom w:val="single" w:sz="6" w:space="1" w:color="auto" w:shadow="1"/>
        <w:right w:val="single" w:sz="6" w:space="4" w:color="auto" w:shadow="1"/>
      </w:pBdr>
      <w:spacing w:before="200"/>
      <w:contextualSpacing/>
      <w:outlineLvl w:val="0"/>
    </w:pPr>
    <w:rPr>
      <w:rFonts w:eastAsiaTheme="majorEastAsia" w:cstheme="majorBidi"/>
      <w:b/>
      <w:bCs/>
      <w:sz w:val="28"/>
      <w:szCs w:val="28"/>
    </w:rPr>
  </w:style>
  <w:style w:type="paragraph" w:styleId="Titre2">
    <w:name w:val="heading 2"/>
    <w:basedOn w:val="Normal"/>
    <w:next w:val="Normal"/>
    <w:link w:val="Titre2Car"/>
    <w:unhideWhenUsed/>
    <w:qFormat/>
    <w:rsid w:val="009A4DDB"/>
    <w:pPr>
      <w:pBdr>
        <w:bottom w:val="single" w:sz="4" w:space="1" w:color="auto"/>
      </w:pBdr>
      <w:spacing w:after="120"/>
      <w:outlineLvl w:val="1"/>
    </w:pPr>
    <w:rPr>
      <w:rFonts w:eastAsiaTheme="majorEastAsia" w:cstheme="majorBidi"/>
      <w:b/>
      <w:bCs/>
      <w:szCs w:val="26"/>
      <w:lang w:val="en-US"/>
    </w:rPr>
  </w:style>
  <w:style w:type="paragraph" w:styleId="Titre3">
    <w:name w:val="heading 3"/>
    <w:basedOn w:val="Normal"/>
    <w:next w:val="Normal"/>
    <w:link w:val="Titre3Car"/>
    <w:unhideWhenUsed/>
    <w:qFormat/>
    <w:rsid w:val="00F1637F"/>
    <w:pPr>
      <w:spacing w:before="200" w:after="0" w:line="271" w:lineRule="auto"/>
      <w:outlineLvl w:val="2"/>
    </w:pPr>
    <w:rPr>
      <w:rFonts w:asciiTheme="majorHAnsi" w:eastAsiaTheme="majorEastAsia" w:hAnsiTheme="majorHAnsi" w:cstheme="majorBidi"/>
      <w:b/>
      <w:bCs/>
    </w:rPr>
  </w:style>
  <w:style w:type="paragraph" w:styleId="Titre4">
    <w:name w:val="heading 4"/>
    <w:basedOn w:val="Normal"/>
    <w:next w:val="Normal"/>
    <w:link w:val="Titre4Car"/>
    <w:unhideWhenUsed/>
    <w:qFormat/>
    <w:rsid w:val="00F1637F"/>
    <w:pPr>
      <w:spacing w:before="200" w:after="0"/>
      <w:outlineLvl w:val="3"/>
    </w:pPr>
    <w:rPr>
      <w:rFonts w:asciiTheme="majorHAnsi" w:eastAsiaTheme="majorEastAsia" w:hAnsiTheme="majorHAnsi" w:cstheme="majorBidi"/>
      <w:b/>
      <w:bCs/>
      <w:i/>
      <w:iCs/>
    </w:rPr>
  </w:style>
  <w:style w:type="paragraph" w:styleId="Titre5">
    <w:name w:val="heading 5"/>
    <w:basedOn w:val="Normal"/>
    <w:next w:val="Normal"/>
    <w:link w:val="Titre5Car"/>
    <w:unhideWhenUsed/>
    <w:qFormat/>
    <w:rsid w:val="00F1637F"/>
    <w:pPr>
      <w:spacing w:before="200" w:after="0"/>
      <w:outlineLvl w:val="4"/>
    </w:pPr>
    <w:rPr>
      <w:rFonts w:asciiTheme="majorHAnsi" w:eastAsiaTheme="majorEastAsia" w:hAnsiTheme="majorHAnsi" w:cstheme="majorBidi"/>
      <w:b/>
      <w:bCs/>
      <w:color w:val="7F7F7F" w:themeColor="text1" w:themeTint="80"/>
    </w:rPr>
  </w:style>
  <w:style w:type="paragraph" w:styleId="Titre6">
    <w:name w:val="heading 6"/>
    <w:basedOn w:val="Normal"/>
    <w:next w:val="Normal"/>
    <w:link w:val="Titre6Car"/>
    <w:unhideWhenUsed/>
    <w:qFormat/>
    <w:rsid w:val="00F1637F"/>
    <w:pPr>
      <w:spacing w:after="0" w:line="271" w:lineRule="auto"/>
      <w:outlineLvl w:val="5"/>
    </w:pPr>
    <w:rPr>
      <w:rFonts w:asciiTheme="majorHAnsi" w:eastAsiaTheme="majorEastAsia" w:hAnsiTheme="majorHAnsi" w:cstheme="majorBidi"/>
      <w:b/>
      <w:bCs/>
      <w:i/>
      <w:iCs/>
      <w:color w:val="7F7F7F" w:themeColor="text1" w:themeTint="80"/>
    </w:rPr>
  </w:style>
  <w:style w:type="paragraph" w:styleId="Titre7">
    <w:name w:val="heading 7"/>
    <w:basedOn w:val="Normal"/>
    <w:next w:val="Normal"/>
    <w:link w:val="Titre7Car"/>
    <w:unhideWhenUsed/>
    <w:qFormat/>
    <w:rsid w:val="00F1637F"/>
    <w:pPr>
      <w:spacing w:after="0"/>
      <w:outlineLvl w:val="6"/>
    </w:pPr>
    <w:rPr>
      <w:rFonts w:asciiTheme="majorHAnsi" w:eastAsiaTheme="majorEastAsia" w:hAnsiTheme="majorHAnsi" w:cstheme="majorBidi"/>
      <w:i/>
      <w:iCs/>
    </w:rPr>
  </w:style>
  <w:style w:type="paragraph" w:styleId="Titre8">
    <w:name w:val="heading 8"/>
    <w:basedOn w:val="Normal"/>
    <w:next w:val="Normal"/>
    <w:link w:val="Titre8Car"/>
    <w:unhideWhenUsed/>
    <w:qFormat/>
    <w:rsid w:val="00F1637F"/>
    <w:pPr>
      <w:spacing w:after="0"/>
      <w:outlineLvl w:val="7"/>
    </w:pPr>
    <w:rPr>
      <w:rFonts w:asciiTheme="majorHAnsi" w:eastAsiaTheme="majorEastAsia" w:hAnsiTheme="majorHAnsi" w:cstheme="majorBidi"/>
      <w:sz w:val="20"/>
      <w:szCs w:val="20"/>
    </w:rPr>
  </w:style>
  <w:style w:type="paragraph" w:styleId="Titre9">
    <w:name w:val="heading 9"/>
    <w:basedOn w:val="Normal"/>
    <w:next w:val="Normal"/>
    <w:link w:val="Titre9Car"/>
    <w:unhideWhenUsed/>
    <w:qFormat/>
    <w:rsid w:val="00F1637F"/>
    <w:pPr>
      <w:spacing w:after="0"/>
      <w:outlineLvl w:val="8"/>
    </w:pPr>
    <w:rPr>
      <w:rFonts w:asciiTheme="majorHAnsi" w:eastAsiaTheme="majorEastAsia" w:hAnsiTheme="majorHAnsi" w:cstheme="majorBidi"/>
      <w:i/>
      <w:iCs/>
      <w:spacing w:val="5"/>
      <w:sz w:val="20"/>
      <w:szCs w:val="20"/>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nhideWhenUsed/>
    <w:rsid w:val="00F1637F"/>
    <w:pPr>
      <w:tabs>
        <w:tab w:val="center" w:pos="4536"/>
        <w:tab w:val="right" w:pos="9072"/>
      </w:tabs>
      <w:spacing w:after="0"/>
    </w:pPr>
  </w:style>
  <w:style w:type="character" w:customStyle="1" w:styleId="En-tteCar">
    <w:name w:val="En-tête Car"/>
    <w:basedOn w:val="Policepardfaut"/>
    <w:link w:val="En-tte"/>
    <w:rsid w:val="00F1637F"/>
  </w:style>
  <w:style w:type="paragraph" w:styleId="Pieddepage">
    <w:name w:val="footer"/>
    <w:basedOn w:val="Normal"/>
    <w:link w:val="PieddepageCar"/>
    <w:uiPriority w:val="99"/>
    <w:unhideWhenUsed/>
    <w:rsid w:val="00F1637F"/>
    <w:pPr>
      <w:tabs>
        <w:tab w:val="center" w:pos="4536"/>
        <w:tab w:val="right" w:pos="9072"/>
      </w:tabs>
      <w:spacing w:after="0"/>
    </w:pPr>
  </w:style>
  <w:style w:type="character" w:customStyle="1" w:styleId="PieddepageCar">
    <w:name w:val="Pied de page Car"/>
    <w:basedOn w:val="Policepardfaut"/>
    <w:link w:val="Pieddepage"/>
    <w:uiPriority w:val="99"/>
    <w:rsid w:val="00F1637F"/>
  </w:style>
  <w:style w:type="paragraph" w:styleId="Titre">
    <w:name w:val="Title"/>
    <w:basedOn w:val="Normal"/>
    <w:next w:val="Normal"/>
    <w:link w:val="TitreCar"/>
    <w:qFormat/>
    <w:rsid w:val="0004508C"/>
    <w:pPr>
      <w:pBdr>
        <w:bottom w:val="single" w:sz="4" w:space="1" w:color="auto"/>
      </w:pBdr>
      <w:contextualSpacing/>
    </w:pPr>
    <w:rPr>
      <w:rFonts w:asciiTheme="majorHAnsi" w:eastAsiaTheme="majorEastAsia" w:hAnsiTheme="majorHAnsi" w:cstheme="majorBidi"/>
      <w:b/>
      <w:spacing w:val="5"/>
      <w:sz w:val="32"/>
      <w:szCs w:val="52"/>
    </w:rPr>
  </w:style>
  <w:style w:type="character" w:customStyle="1" w:styleId="TitreCar">
    <w:name w:val="Titre Car"/>
    <w:basedOn w:val="Policepardfaut"/>
    <w:link w:val="Titre"/>
    <w:rsid w:val="0004508C"/>
    <w:rPr>
      <w:rFonts w:asciiTheme="majorHAnsi" w:eastAsiaTheme="majorEastAsia" w:hAnsiTheme="majorHAnsi" w:cstheme="majorBidi"/>
      <w:b/>
      <w:spacing w:val="5"/>
      <w:sz w:val="32"/>
      <w:szCs w:val="52"/>
    </w:rPr>
  </w:style>
  <w:style w:type="character" w:customStyle="1" w:styleId="Titre1Car">
    <w:name w:val="Titre 1 Car"/>
    <w:basedOn w:val="Policepardfaut"/>
    <w:link w:val="Titre1"/>
    <w:uiPriority w:val="9"/>
    <w:rsid w:val="00D360CF"/>
    <w:rPr>
      <w:rFonts w:ascii="Arial" w:eastAsiaTheme="majorEastAsia" w:hAnsi="Arial" w:cstheme="majorBidi"/>
      <w:b/>
      <w:bCs/>
      <w:sz w:val="28"/>
      <w:szCs w:val="28"/>
    </w:rPr>
  </w:style>
  <w:style w:type="character" w:customStyle="1" w:styleId="Titre2Car">
    <w:name w:val="Titre 2 Car"/>
    <w:basedOn w:val="Policepardfaut"/>
    <w:link w:val="Titre2"/>
    <w:rsid w:val="009A4DDB"/>
    <w:rPr>
      <w:rFonts w:ascii="Arial" w:eastAsiaTheme="majorEastAsia" w:hAnsi="Arial" w:cstheme="majorBidi"/>
      <w:b/>
      <w:bCs/>
      <w:szCs w:val="26"/>
      <w:lang w:val="en-US"/>
    </w:rPr>
  </w:style>
  <w:style w:type="character" w:customStyle="1" w:styleId="Titre3Car">
    <w:name w:val="Titre 3 Car"/>
    <w:basedOn w:val="Policepardfaut"/>
    <w:link w:val="Titre3"/>
    <w:uiPriority w:val="9"/>
    <w:rsid w:val="00F1637F"/>
    <w:rPr>
      <w:rFonts w:asciiTheme="majorHAnsi" w:eastAsiaTheme="majorEastAsia" w:hAnsiTheme="majorHAnsi" w:cstheme="majorBidi"/>
      <w:b/>
      <w:bCs/>
    </w:rPr>
  </w:style>
  <w:style w:type="character" w:customStyle="1" w:styleId="Titre4Car">
    <w:name w:val="Titre 4 Car"/>
    <w:basedOn w:val="Policepardfaut"/>
    <w:link w:val="Titre4"/>
    <w:uiPriority w:val="9"/>
    <w:rsid w:val="00F1637F"/>
    <w:rPr>
      <w:rFonts w:asciiTheme="majorHAnsi" w:eastAsiaTheme="majorEastAsia" w:hAnsiTheme="majorHAnsi" w:cstheme="majorBidi"/>
      <w:b/>
      <w:bCs/>
      <w:i/>
      <w:iCs/>
    </w:rPr>
  </w:style>
  <w:style w:type="character" w:customStyle="1" w:styleId="Titre5Car">
    <w:name w:val="Titre 5 Car"/>
    <w:basedOn w:val="Policepardfaut"/>
    <w:link w:val="Titre5"/>
    <w:uiPriority w:val="9"/>
    <w:rsid w:val="00F1637F"/>
    <w:rPr>
      <w:rFonts w:asciiTheme="majorHAnsi" w:eastAsiaTheme="majorEastAsia" w:hAnsiTheme="majorHAnsi" w:cstheme="majorBidi"/>
      <w:b/>
      <w:bCs/>
      <w:color w:val="7F7F7F" w:themeColor="text1" w:themeTint="80"/>
    </w:rPr>
  </w:style>
  <w:style w:type="character" w:customStyle="1" w:styleId="Titre6Car">
    <w:name w:val="Titre 6 Car"/>
    <w:basedOn w:val="Policepardfaut"/>
    <w:link w:val="Titre6"/>
    <w:uiPriority w:val="9"/>
    <w:semiHidden/>
    <w:rsid w:val="00F1637F"/>
    <w:rPr>
      <w:rFonts w:asciiTheme="majorHAnsi" w:eastAsiaTheme="majorEastAsia" w:hAnsiTheme="majorHAnsi" w:cstheme="majorBidi"/>
      <w:b/>
      <w:bCs/>
      <w:i/>
      <w:iCs/>
      <w:color w:val="7F7F7F" w:themeColor="text1" w:themeTint="80"/>
    </w:rPr>
  </w:style>
  <w:style w:type="character" w:customStyle="1" w:styleId="Titre7Car">
    <w:name w:val="Titre 7 Car"/>
    <w:basedOn w:val="Policepardfaut"/>
    <w:link w:val="Titre7"/>
    <w:uiPriority w:val="9"/>
    <w:semiHidden/>
    <w:rsid w:val="00F1637F"/>
    <w:rPr>
      <w:rFonts w:asciiTheme="majorHAnsi" w:eastAsiaTheme="majorEastAsia" w:hAnsiTheme="majorHAnsi" w:cstheme="majorBidi"/>
      <w:i/>
      <w:iCs/>
    </w:rPr>
  </w:style>
  <w:style w:type="character" w:customStyle="1" w:styleId="Titre8Car">
    <w:name w:val="Titre 8 Car"/>
    <w:basedOn w:val="Policepardfaut"/>
    <w:link w:val="Titre8"/>
    <w:uiPriority w:val="9"/>
    <w:semiHidden/>
    <w:rsid w:val="00F1637F"/>
    <w:rPr>
      <w:rFonts w:asciiTheme="majorHAnsi" w:eastAsiaTheme="majorEastAsia" w:hAnsiTheme="majorHAnsi" w:cstheme="majorBidi"/>
      <w:sz w:val="20"/>
      <w:szCs w:val="20"/>
    </w:rPr>
  </w:style>
  <w:style w:type="character" w:customStyle="1" w:styleId="Titre9Car">
    <w:name w:val="Titre 9 Car"/>
    <w:basedOn w:val="Policepardfaut"/>
    <w:link w:val="Titre9"/>
    <w:uiPriority w:val="9"/>
    <w:semiHidden/>
    <w:rsid w:val="00F1637F"/>
    <w:rPr>
      <w:rFonts w:asciiTheme="majorHAnsi" w:eastAsiaTheme="majorEastAsia" w:hAnsiTheme="majorHAnsi" w:cstheme="majorBidi"/>
      <w:i/>
      <w:iCs/>
      <w:spacing w:val="5"/>
      <w:sz w:val="20"/>
      <w:szCs w:val="20"/>
    </w:rPr>
  </w:style>
  <w:style w:type="paragraph" w:styleId="Sous-titre">
    <w:name w:val="Subtitle"/>
    <w:basedOn w:val="Normal"/>
    <w:next w:val="Normal"/>
    <w:link w:val="Sous-titreCar"/>
    <w:uiPriority w:val="11"/>
    <w:qFormat/>
    <w:rsid w:val="00F1637F"/>
    <w:pPr>
      <w:spacing w:after="600"/>
    </w:pPr>
    <w:rPr>
      <w:rFonts w:asciiTheme="majorHAnsi" w:eastAsiaTheme="majorEastAsia" w:hAnsiTheme="majorHAnsi" w:cstheme="majorBidi"/>
      <w:i/>
      <w:iCs/>
      <w:spacing w:val="13"/>
      <w:sz w:val="24"/>
      <w:szCs w:val="24"/>
    </w:rPr>
  </w:style>
  <w:style w:type="character" w:customStyle="1" w:styleId="Sous-titreCar">
    <w:name w:val="Sous-titre Car"/>
    <w:basedOn w:val="Policepardfaut"/>
    <w:link w:val="Sous-titre"/>
    <w:uiPriority w:val="11"/>
    <w:rsid w:val="00F1637F"/>
    <w:rPr>
      <w:rFonts w:asciiTheme="majorHAnsi" w:eastAsiaTheme="majorEastAsia" w:hAnsiTheme="majorHAnsi" w:cstheme="majorBidi"/>
      <w:i/>
      <w:iCs/>
      <w:spacing w:val="13"/>
      <w:sz w:val="24"/>
      <w:szCs w:val="24"/>
    </w:rPr>
  </w:style>
  <w:style w:type="character" w:styleId="lev">
    <w:name w:val="Strong"/>
    <w:uiPriority w:val="22"/>
    <w:qFormat/>
    <w:rsid w:val="00F1637F"/>
    <w:rPr>
      <w:b/>
      <w:bCs/>
    </w:rPr>
  </w:style>
  <w:style w:type="character" w:styleId="Accentuation">
    <w:name w:val="Emphasis"/>
    <w:uiPriority w:val="20"/>
    <w:qFormat/>
    <w:rsid w:val="00F1637F"/>
    <w:rPr>
      <w:b/>
      <w:bCs/>
      <w:i/>
      <w:iCs/>
      <w:spacing w:val="10"/>
      <w:bdr w:val="none" w:sz="0" w:space="0" w:color="auto"/>
      <w:shd w:val="clear" w:color="auto" w:fill="auto"/>
    </w:rPr>
  </w:style>
  <w:style w:type="paragraph" w:styleId="Sansinterligne">
    <w:name w:val="No Spacing"/>
    <w:basedOn w:val="Normal"/>
    <w:uiPriority w:val="1"/>
    <w:qFormat/>
    <w:rsid w:val="00F1637F"/>
    <w:pPr>
      <w:spacing w:after="0"/>
    </w:pPr>
  </w:style>
  <w:style w:type="paragraph" w:styleId="Paragraphedeliste">
    <w:name w:val="List Paragraph"/>
    <w:basedOn w:val="Normal"/>
    <w:uiPriority w:val="34"/>
    <w:qFormat/>
    <w:rsid w:val="00F1637F"/>
    <w:pPr>
      <w:ind w:left="720"/>
      <w:contextualSpacing/>
    </w:pPr>
  </w:style>
  <w:style w:type="paragraph" w:styleId="Citation">
    <w:name w:val="Quote"/>
    <w:basedOn w:val="Normal"/>
    <w:next w:val="Normal"/>
    <w:link w:val="CitationCar"/>
    <w:uiPriority w:val="29"/>
    <w:qFormat/>
    <w:rsid w:val="00F1637F"/>
    <w:pPr>
      <w:spacing w:before="200" w:after="0"/>
      <w:ind w:left="360" w:right="360"/>
    </w:pPr>
    <w:rPr>
      <w:i/>
      <w:iCs/>
    </w:rPr>
  </w:style>
  <w:style w:type="character" w:customStyle="1" w:styleId="CitationCar">
    <w:name w:val="Citation Car"/>
    <w:basedOn w:val="Policepardfaut"/>
    <w:link w:val="Citation"/>
    <w:uiPriority w:val="29"/>
    <w:rsid w:val="00F1637F"/>
    <w:rPr>
      <w:i/>
      <w:iCs/>
    </w:rPr>
  </w:style>
  <w:style w:type="paragraph" w:styleId="Citationintense">
    <w:name w:val="Intense Quote"/>
    <w:basedOn w:val="Normal"/>
    <w:next w:val="Normal"/>
    <w:link w:val="CitationintenseCar"/>
    <w:uiPriority w:val="30"/>
    <w:qFormat/>
    <w:rsid w:val="00F1637F"/>
    <w:pPr>
      <w:pBdr>
        <w:bottom w:val="single" w:sz="4" w:space="1" w:color="auto"/>
      </w:pBdr>
      <w:spacing w:before="200" w:after="280"/>
      <w:ind w:left="1008" w:right="1152"/>
    </w:pPr>
    <w:rPr>
      <w:b/>
      <w:bCs/>
      <w:i/>
      <w:iCs/>
    </w:rPr>
  </w:style>
  <w:style w:type="character" w:customStyle="1" w:styleId="CitationintenseCar">
    <w:name w:val="Citation intense Car"/>
    <w:basedOn w:val="Policepardfaut"/>
    <w:link w:val="Citationintense"/>
    <w:uiPriority w:val="30"/>
    <w:rsid w:val="00F1637F"/>
    <w:rPr>
      <w:b/>
      <w:bCs/>
      <w:i/>
      <w:iCs/>
    </w:rPr>
  </w:style>
  <w:style w:type="character" w:styleId="Emphaseple">
    <w:name w:val="Subtle Emphasis"/>
    <w:uiPriority w:val="19"/>
    <w:qFormat/>
    <w:rsid w:val="00F1637F"/>
    <w:rPr>
      <w:i/>
      <w:iCs/>
    </w:rPr>
  </w:style>
  <w:style w:type="character" w:styleId="Emphaseintense">
    <w:name w:val="Intense Emphasis"/>
    <w:uiPriority w:val="21"/>
    <w:qFormat/>
    <w:rsid w:val="00F1637F"/>
    <w:rPr>
      <w:b/>
      <w:bCs/>
    </w:rPr>
  </w:style>
  <w:style w:type="character" w:styleId="Rfrenceple">
    <w:name w:val="Subtle Reference"/>
    <w:uiPriority w:val="31"/>
    <w:qFormat/>
    <w:rsid w:val="00F1637F"/>
    <w:rPr>
      <w:smallCaps/>
    </w:rPr>
  </w:style>
  <w:style w:type="character" w:styleId="Rfrenceintense">
    <w:name w:val="Intense Reference"/>
    <w:uiPriority w:val="32"/>
    <w:qFormat/>
    <w:rsid w:val="00F1637F"/>
    <w:rPr>
      <w:smallCaps/>
      <w:spacing w:val="5"/>
      <w:u w:val="single"/>
    </w:rPr>
  </w:style>
  <w:style w:type="character" w:styleId="Titredulivre">
    <w:name w:val="Book Title"/>
    <w:uiPriority w:val="33"/>
    <w:qFormat/>
    <w:rsid w:val="00F1637F"/>
    <w:rPr>
      <w:i/>
      <w:iCs/>
      <w:smallCaps/>
      <w:spacing w:val="5"/>
    </w:rPr>
  </w:style>
  <w:style w:type="paragraph" w:styleId="En-ttedetabledesmatires">
    <w:name w:val="TOC Heading"/>
    <w:basedOn w:val="Titre1"/>
    <w:next w:val="Normal"/>
    <w:uiPriority w:val="39"/>
    <w:semiHidden/>
    <w:unhideWhenUsed/>
    <w:qFormat/>
    <w:rsid w:val="00F1637F"/>
    <w:pPr>
      <w:outlineLvl w:val="9"/>
    </w:pPr>
    <w:rPr>
      <w:lang w:bidi="en-US"/>
    </w:rPr>
  </w:style>
  <w:style w:type="paragraph" w:styleId="NormalWeb">
    <w:name w:val="Normal (Web)"/>
    <w:basedOn w:val="Normal"/>
    <w:uiPriority w:val="99"/>
    <w:unhideWhenUsed/>
    <w:rsid w:val="00F1637F"/>
    <w:pPr>
      <w:spacing w:before="100" w:beforeAutospacing="1" w:after="100" w:afterAutospacing="1"/>
    </w:pPr>
    <w:rPr>
      <w:rFonts w:ascii="Times New Roman" w:eastAsia="Times New Roman" w:hAnsi="Times New Roman" w:cs="Times New Roman"/>
      <w:sz w:val="24"/>
      <w:szCs w:val="24"/>
      <w:lang w:eastAsia="fr-FR"/>
    </w:rPr>
  </w:style>
  <w:style w:type="paragraph" w:styleId="Notedebasdepage">
    <w:name w:val="footnote text"/>
    <w:basedOn w:val="Normal"/>
    <w:link w:val="NotedebasdepageCar"/>
    <w:uiPriority w:val="99"/>
    <w:unhideWhenUsed/>
    <w:rsid w:val="00F1637F"/>
    <w:rPr>
      <w:rFonts w:ascii="Calibri" w:eastAsia="Calibri" w:hAnsi="Calibri" w:cs="Times New Roman"/>
      <w:sz w:val="20"/>
      <w:szCs w:val="20"/>
    </w:rPr>
  </w:style>
  <w:style w:type="character" w:customStyle="1" w:styleId="NotedebasdepageCar">
    <w:name w:val="Note de bas de page Car"/>
    <w:basedOn w:val="Policepardfaut"/>
    <w:link w:val="Notedebasdepage"/>
    <w:uiPriority w:val="99"/>
    <w:rsid w:val="00F1637F"/>
    <w:rPr>
      <w:rFonts w:ascii="Calibri" w:eastAsia="Calibri" w:hAnsi="Calibri" w:cs="Times New Roman"/>
      <w:sz w:val="20"/>
      <w:szCs w:val="20"/>
    </w:rPr>
  </w:style>
  <w:style w:type="character" w:styleId="Appelnotedebasdep">
    <w:name w:val="footnote reference"/>
    <w:uiPriority w:val="99"/>
    <w:unhideWhenUsed/>
    <w:rsid w:val="00F1637F"/>
    <w:rPr>
      <w:vertAlign w:val="superscript"/>
    </w:rPr>
  </w:style>
  <w:style w:type="paragraph" w:customStyle="1" w:styleId="TUDEDECAS">
    <w:name w:val="ÉTUDE DE CAS"/>
    <w:basedOn w:val="Normal"/>
    <w:rsid w:val="005D0CAA"/>
    <w:pPr>
      <w:pBdr>
        <w:top w:val="single" w:sz="6" w:space="6" w:color="auto" w:shadow="1"/>
        <w:left w:val="single" w:sz="6" w:space="6" w:color="auto" w:shadow="1"/>
        <w:bottom w:val="single" w:sz="6" w:space="6" w:color="auto" w:shadow="1"/>
        <w:right w:val="single" w:sz="6" w:space="6" w:color="auto" w:shadow="1"/>
      </w:pBdr>
      <w:spacing w:line="276" w:lineRule="auto"/>
      <w:ind w:left="2268" w:right="2268"/>
      <w:jc w:val="center"/>
    </w:pPr>
    <w:rPr>
      <w:rFonts w:ascii="Times New Roman" w:eastAsia="Times New Roman" w:hAnsi="Times New Roman" w:cs="Times New Roman"/>
      <w:b/>
      <w:caps/>
      <w:spacing w:val="20"/>
      <w:sz w:val="40"/>
      <w:szCs w:val="20"/>
    </w:rPr>
  </w:style>
  <w:style w:type="paragraph" w:customStyle="1" w:styleId="Dure">
    <w:name w:val="Durée"/>
    <w:basedOn w:val="Normal"/>
    <w:rsid w:val="005D0CAA"/>
    <w:pPr>
      <w:spacing w:line="276" w:lineRule="auto"/>
      <w:jc w:val="left"/>
    </w:pPr>
    <w:rPr>
      <w:rFonts w:ascii="Times New Roman" w:eastAsia="Times New Roman" w:hAnsi="Times New Roman" w:cs="Times New Roman"/>
      <w:b/>
      <w:sz w:val="24"/>
      <w:szCs w:val="20"/>
    </w:rPr>
  </w:style>
  <w:style w:type="paragraph" w:customStyle="1" w:styleId="Coefficient">
    <w:name w:val="Coefficient"/>
    <w:basedOn w:val="Dure"/>
    <w:rsid w:val="005D0CAA"/>
    <w:pPr>
      <w:jc w:val="right"/>
    </w:pPr>
  </w:style>
  <w:style w:type="paragraph" w:customStyle="1" w:styleId="CAS">
    <w:name w:val="CAS ..."/>
    <w:basedOn w:val="Normal"/>
    <w:rsid w:val="005D0CAA"/>
    <w:pPr>
      <w:pBdr>
        <w:top w:val="single" w:sz="6" w:space="8" w:color="auto" w:shadow="1"/>
        <w:left w:val="single" w:sz="6" w:space="8" w:color="auto" w:shadow="1"/>
        <w:bottom w:val="single" w:sz="6" w:space="8" w:color="auto" w:shadow="1"/>
        <w:right w:val="single" w:sz="6" w:space="8" w:color="auto" w:shadow="1"/>
      </w:pBdr>
      <w:shd w:val="pct20" w:color="auto" w:fill="auto"/>
      <w:spacing w:line="276" w:lineRule="auto"/>
      <w:ind w:left="2268" w:right="2268"/>
      <w:jc w:val="center"/>
    </w:pPr>
    <w:rPr>
      <w:rFonts w:ascii="Times New Roman" w:eastAsia="Times New Roman" w:hAnsi="Times New Roman" w:cs="Times New Roman"/>
      <w:b/>
      <w:caps/>
      <w:spacing w:val="30"/>
      <w:sz w:val="48"/>
      <w:szCs w:val="20"/>
    </w:rPr>
  </w:style>
  <w:style w:type="paragraph" w:customStyle="1" w:styleId="matriel">
    <w:name w:val="matériel"/>
    <w:basedOn w:val="Normal"/>
    <w:rsid w:val="005D0CAA"/>
    <w:pPr>
      <w:spacing w:line="276" w:lineRule="auto"/>
      <w:jc w:val="left"/>
    </w:pPr>
    <w:rPr>
      <w:rFonts w:ascii="Times New Roman" w:eastAsia="Times New Roman" w:hAnsi="Times New Roman" w:cs="Times New Roman"/>
      <w:b/>
      <w:sz w:val="24"/>
      <w:szCs w:val="20"/>
      <w:u w:val="single"/>
    </w:rPr>
  </w:style>
  <w:style w:type="paragraph" w:customStyle="1" w:styleId="numration">
    <w:name w:val="énumération"/>
    <w:basedOn w:val="matriel"/>
    <w:rsid w:val="005D0CAA"/>
    <w:pPr>
      <w:ind w:left="850" w:hanging="283"/>
    </w:pPr>
    <w:rPr>
      <w:b w:val="0"/>
      <w:u w:val="none"/>
    </w:rPr>
  </w:style>
  <w:style w:type="paragraph" w:styleId="TM1">
    <w:name w:val="toc 1"/>
    <w:basedOn w:val="Normal"/>
    <w:next w:val="Normal"/>
    <w:autoRedefine/>
    <w:uiPriority w:val="39"/>
    <w:unhideWhenUsed/>
    <w:qFormat/>
    <w:rsid w:val="00721B5C"/>
    <w:pPr>
      <w:tabs>
        <w:tab w:val="right" w:leader="dot" w:pos="9062"/>
      </w:tabs>
      <w:spacing w:after="100"/>
    </w:pPr>
    <w:rPr>
      <w:rFonts w:cs="Arial"/>
      <w:sz w:val="20"/>
      <w:szCs w:val="20"/>
    </w:rPr>
  </w:style>
  <w:style w:type="paragraph" w:styleId="TM2">
    <w:name w:val="toc 2"/>
    <w:basedOn w:val="Normal"/>
    <w:next w:val="Normal"/>
    <w:autoRedefine/>
    <w:uiPriority w:val="39"/>
    <w:unhideWhenUsed/>
    <w:qFormat/>
    <w:rsid w:val="005D0CAA"/>
    <w:pPr>
      <w:spacing w:after="100"/>
      <w:ind w:left="220"/>
    </w:pPr>
  </w:style>
  <w:style w:type="character" w:styleId="Lienhypertexte">
    <w:name w:val="Hyperlink"/>
    <w:basedOn w:val="Policepardfaut"/>
    <w:uiPriority w:val="99"/>
    <w:unhideWhenUsed/>
    <w:rsid w:val="005D0CAA"/>
    <w:rPr>
      <w:color w:val="0000FF" w:themeColor="hyperlink"/>
      <w:u w:val="single"/>
    </w:rPr>
  </w:style>
  <w:style w:type="paragraph" w:styleId="TM3">
    <w:name w:val="toc 3"/>
    <w:basedOn w:val="Normal"/>
    <w:next w:val="Normal"/>
    <w:autoRedefine/>
    <w:uiPriority w:val="39"/>
    <w:semiHidden/>
    <w:unhideWhenUsed/>
    <w:qFormat/>
    <w:rsid w:val="005D0CAA"/>
    <w:pPr>
      <w:spacing w:after="100" w:line="276" w:lineRule="auto"/>
      <w:ind w:left="440"/>
      <w:jc w:val="left"/>
    </w:pPr>
    <w:rPr>
      <w:rFonts w:asciiTheme="minorHAnsi" w:hAnsiTheme="minorHAnsi"/>
      <w:lang w:eastAsia="fr-FR"/>
    </w:rPr>
  </w:style>
  <w:style w:type="paragraph" w:styleId="Textedebulles">
    <w:name w:val="Balloon Text"/>
    <w:basedOn w:val="Normal"/>
    <w:link w:val="TextedebullesCar"/>
    <w:uiPriority w:val="99"/>
    <w:semiHidden/>
    <w:unhideWhenUsed/>
    <w:rsid w:val="005D0CAA"/>
    <w:pPr>
      <w:spacing w:after="0"/>
    </w:pPr>
    <w:rPr>
      <w:rFonts w:ascii="Tahoma" w:hAnsi="Tahoma" w:cs="Tahoma"/>
      <w:sz w:val="16"/>
      <w:szCs w:val="16"/>
    </w:rPr>
  </w:style>
  <w:style w:type="character" w:customStyle="1" w:styleId="TextedebullesCar">
    <w:name w:val="Texte de bulles Car"/>
    <w:basedOn w:val="Policepardfaut"/>
    <w:link w:val="Textedebulles"/>
    <w:uiPriority w:val="99"/>
    <w:semiHidden/>
    <w:rsid w:val="005D0CAA"/>
    <w:rPr>
      <w:rFonts w:ascii="Tahoma" w:hAnsi="Tahoma" w:cs="Tahoma"/>
      <w:sz w:val="16"/>
      <w:szCs w:val="16"/>
    </w:rPr>
  </w:style>
  <w:style w:type="character" w:customStyle="1" w:styleId="DFIListePuceCar">
    <w:name w:val="D.FI Liste Puce Car"/>
    <w:link w:val="DFIListePuce"/>
    <w:locked/>
    <w:rsid w:val="00A74579"/>
  </w:style>
  <w:style w:type="paragraph" w:customStyle="1" w:styleId="DFIListePuce">
    <w:name w:val="D.FI Liste Puce"/>
    <w:basedOn w:val="Normal"/>
    <w:next w:val="Listepuces"/>
    <w:link w:val="DFIListePuceCar"/>
    <w:qFormat/>
    <w:rsid w:val="00A74579"/>
    <w:pPr>
      <w:numPr>
        <w:numId w:val="1"/>
      </w:numPr>
      <w:tabs>
        <w:tab w:val="left" w:pos="567"/>
        <w:tab w:val="left" w:pos="1134"/>
        <w:tab w:val="left" w:pos="1701"/>
        <w:tab w:val="left" w:pos="2268"/>
        <w:tab w:val="left" w:pos="2835"/>
        <w:tab w:val="left" w:pos="3402"/>
      </w:tabs>
      <w:spacing w:after="0" w:line="264" w:lineRule="auto"/>
      <w:contextualSpacing/>
    </w:pPr>
    <w:rPr>
      <w:rFonts w:asciiTheme="minorHAnsi" w:hAnsiTheme="minorHAnsi"/>
    </w:rPr>
  </w:style>
  <w:style w:type="character" w:customStyle="1" w:styleId="st">
    <w:name w:val="st"/>
    <w:basedOn w:val="Policepardfaut"/>
    <w:rsid w:val="00A74579"/>
  </w:style>
  <w:style w:type="paragraph" w:styleId="Listepuces">
    <w:name w:val="List Bullet"/>
    <w:basedOn w:val="Normal"/>
    <w:uiPriority w:val="99"/>
    <w:unhideWhenUsed/>
    <w:rsid w:val="00A74579"/>
    <w:pPr>
      <w:ind w:left="360" w:hanging="360"/>
      <w:contextualSpacing/>
    </w:pPr>
  </w:style>
  <w:style w:type="table" w:styleId="Grilledutableau">
    <w:name w:val="Table Grid"/>
    <w:basedOn w:val="TableauNormal"/>
    <w:uiPriority w:val="59"/>
    <w:rsid w:val="00C80B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FITableauTextecentr">
    <w:name w:val="D.FI Tableau Texte centré"/>
    <w:basedOn w:val="Normal"/>
    <w:qFormat/>
    <w:rsid w:val="00EF3E39"/>
    <w:pPr>
      <w:keepLines/>
      <w:spacing w:before="20" w:after="20" w:line="264" w:lineRule="auto"/>
      <w:jc w:val="center"/>
    </w:pPr>
    <w:rPr>
      <w:rFonts w:eastAsia="Times New Roman" w:cs="Times New Roman"/>
      <w:sz w:val="16"/>
      <w:szCs w:val="20"/>
      <w:lang w:eastAsia="fr-FR"/>
    </w:rPr>
  </w:style>
  <w:style w:type="paragraph" w:customStyle="1" w:styleId="Default">
    <w:name w:val="Default"/>
    <w:locked/>
    <w:rsid w:val="006C2700"/>
    <w:pPr>
      <w:autoSpaceDE w:val="0"/>
      <w:autoSpaceDN w:val="0"/>
      <w:adjustRightInd w:val="0"/>
      <w:spacing w:after="0" w:line="264" w:lineRule="auto"/>
    </w:pPr>
    <w:rPr>
      <w:rFonts w:ascii="Arial" w:eastAsia="Times New Roman" w:hAnsi="Arial" w:cs="Arial"/>
      <w:color w:val="000000"/>
      <w:sz w:val="18"/>
      <w:szCs w:val="24"/>
      <w:lang w:eastAsia="fr-FR"/>
    </w:rPr>
  </w:style>
  <w:style w:type="paragraph" w:customStyle="1" w:styleId="DFITableauTitreCentr">
    <w:name w:val="D.FI Tableau Titre Centré"/>
    <w:basedOn w:val="Normal"/>
    <w:qFormat/>
    <w:rsid w:val="00A65F9F"/>
    <w:pPr>
      <w:keepLines/>
      <w:spacing w:before="20" w:after="20" w:line="264" w:lineRule="auto"/>
      <w:jc w:val="center"/>
    </w:pPr>
    <w:rPr>
      <w:rFonts w:eastAsia="Times New Roman" w:cs="Times New Roman"/>
      <w:b/>
      <w:color w:val="365F91"/>
      <w:sz w:val="18"/>
      <w:szCs w:val="20"/>
      <w:lang w:eastAsia="fr-FR"/>
    </w:rPr>
  </w:style>
  <w:style w:type="character" w:styleId="Marquedecommentaire">
    <w:name w:val="annotation reference"/>
    <w:basedOn w:val="Policepardfaut"/>
    <w:uiPriority w:val="99"/>
    <w:semiHidden/>
    <w:unhideWhenUsed/>
    <w:rsid w:val="00893F74"/>
    <w:rPr>
      <w:sz w:val="16"/>
      <w:szCs w:val="16"/>
    </w:rPr>
  </w:style>
  <w:style w:type="paragraph" w:styleId="Commentaire">
    <w:name w:val="annotation text"/>
    <w:basedOn w:val="Normal"/>
    <w:link w:val="CommentaireCar"/>
    <w:uiPriority w:val="99"/>
    <w:unhideWhenUsed/>
    <w:rsid w:val="00893F74"/>
    <w:rPr>
      <w:sz w:val="20"/>
      <w:szCs w:val="20"/>
    </w:rPr>
  </w:style>
  <w:style w:type="character" w:customStyle="1" w:styleId="CommentaireCar">
    <w:name w:val="Commentaire Car"/>
    <w:basedOn w:val="Policepardfaut"/>
    <w:link w:val="Commentaire"/>
    <w:uiPriority w:val="99"/>
    <w:rsid w:val="00893F74"/>
    <w:rPr>
      <w:rFonts w:ascii="Arial" w:hAnsi="Arial"/>
      <w:sz w:val="20"/>
      <w:szCs w:val="20"/>
    </w:rPr>
  </w:style>
  <w:style w:type="paragraph" w:styleId="Objetducommentaire">
    <w:name w:val="annotation subject"/>
    <w:basedOn w:val="Commentaire"/>
    <w:next w:val="Commentaire"/>
    <w:link w:val="ObjetducommentaireCar"/>
    <w:uiPriority w:val="99"/>
    <w:semiHidden/>
    <w:unhideWhenUsed/>
    <w:rsid w:val="00893F74"/>
    <w:rPr>
      <w:b/>
      <w:bCs/>
    </w:rPr>
  </w:style>
  <w:style w:type="character" w:customStyle="1" w:styleId="ObjetducommentaireCar">
    <w:name w:val="Objet du commentaire Car"/>
    <w:basedOn w:val="CommentaireCar"/>
    <w:link w:val="Objetducommentaire"/>
    <w:uiPriority w:val="99"/>
    <w:semiHidden/>
    <w:rsid w:val="00893F74"/>
    <w:rPr>
      <w:rFonts w:ascii="Arial" w:hAnsi="Arial"/>
      <w:b/>
      <w:bCs/>
      <w:sz w:val="20"/>
      <w:szCs w:val="20"/>
    </w:rPr>
  </w:style>
  <w:style w:type="character" w:styleId="Textedelespacerserv">
    <w:name w:val="Placeholder Text"/>
    <w:basedOn w:val="Policepardfaut"/>
    <w:uiPriority w:val="99"/>
    <w:semiHidden/>
    <w:rsid w:val="00893F74"/>
    <w:rPr>
      <w:color w:val="808080"/>
    </w:rPr>
  </w:style>
  <w:style w:type="paragraph" w:customStyle="1" w:styleId="DFITableauTexte">
    <w:name w:val="D.FI Tableau Texte"/>
    <w:basedOn w:val="Normal"/>
    <w:qFormat/>
    <w:rsid w:val="005F2631"/>
    <w:pPr>
      <w:keepLines/>
      <w:spacing w:before="20" w:after="20"/>
      <w:jc w:val="left"/>
    </w:pPr>
    <w:rPr>
      <w:rFonts w:ascii="Verdana" w:eastAsia="Times New Roman" w:hAnsi="Verdana" w:cs="Times New Roman"/>
      <w:sz w:val="16"/>
      <w:szCs w:val="20"/>
      <w:lang w:eastAsia="fr-FR"/>
    </w:rPr>
  </w:style>
  <w:style w:type="paragraph" w:customStyle="1" w:styleId="DFITableauTitre">
    <w:name w:val="D.FI Tableau Titre"/>
    <w:basedOn w:val="DFITableauTexte"/>
    <w:qFormat/>
    <w:rsid w:val="005F2631"/>
    <w:pPr>
      <w:spacing w:before="40" w:after="40"/>
    </w:pPr>
    <w:rPr>
      <w:b/>
      <w:color w:val="365F91"/>
    </w:rPr>
  </w:style>
  <w:style w:type="paragraph" w:customStyle="1" w:styleId="DFIDefault">
    <w:name w:val="D.FI Default"/>
    <w:link w:val="DFIDefaultCar"/>
    <w:rsid w:val="005F2631"/>
    <w:pPr>
      <w:widowControl w:val="0"/>
      <w:spacing w:after="0" w:line="240" w:lineRule="auto"/>
    </w:pPr>
    <w:rPr>
      <w:rFonts w:ascii="Verdana" w:eastAsia="Times New Roman" w:hAnsi="Verdana" w:cs="Times New Roman"/>
      <w:sz w:val="16"/>
      <w:szCs w:val="24"/>
      <w:lang w:eastAsia="fr-FR"/>
    </w:rPr>
  </w:style>
  <w:style w:type="character" w:customStyle="1" w:styleId="DFIDefaultCar">
    <w:name w:val="D.FI Default Car"/>
    <w:link w:val="DFIDefault"/>
    <w:rsid w:val="005F2631"/>
    <w:rPr>
      <w:rFonts w:ascii="Verdana" w:eastAsia="Times New Roman" w:hAnsi="Verdana" w:cs="Times New Roman"/>
      <w:sz w:val="16"/>
      <w:szCs w:val="24"/>
      <w:lang w:eastAsia="fr-FR"/>
    </w:rPr>
  </w:style>
  <w:style w:type="paragraph" w:customStyle="1" w:styleId="CGVtexte">
    <w:name w:val="CGV texte"/>
    <w:basedOn w:val="Normal"/>
    <w:rsid w:val="005F2631"/>
    <w:pPr>
      <w:spacing w:after="0"/>
    </w:pPr>
    <w:rPr>
      <w:rFonts w:ascii="Times New Roman" w:eastAsia="Times New Roman" w:hAnsi="Times New Roman" w:cs="Times New Roman"/>
      <w:sz w:val="12"/>
      <w:szCs w:val="20"/>
      <w:lang w:eastAsia="fr-FR"/>
    </w:rPr>
  </w:style>
  <w:style w:type="paragraph" w:customStyle="1" w:styleId="titredetableau">
    <w:name w:val="titredetableau"/>
    <w:basedOn w:val="Normal"/>
    <w:rsid w:val="00DA039C"/>
    <w:pPr>
      <w:spacing w:before="100" w:beforeAutospacing="1" w:after="100" w:afterAutospacing="1"/>
      <w:jc w:val="left"/>
    </w:pPr>
    <w:rPr>
      <w:rFonts w:ascii="Times New Roman" w:eastAsia="Times New Roman" w:hAnsi="Times New Roman" w:cs="Times New Roman"/>
      <w:sz w:val="24"/>
      <w:szCs w:val="24"/>
      <w:lang w:eastAsia="fr-FR"/>
    </w:rPr>
  </w:style>
  <w:style w:type="paragraph" w:customStyle="1" w:styleId="contenudetableau">
    <w:name w:val="contenudetableau"/>
    <w:basedOn w:val="Normal"/>
    <w:rsid w:val="00DA039C"/>
    <w:pPr>
      <w:spacing w:before="100" w:beforeAutospacing="1" w:after="100" w:afterAutospacing="1"/>
      <w:jc w:val="left"/>
    </w:pPr>
    <w:rPr>
      <w:rFonts w:ascii="Times New Roman" w:eastAsia="Times New Roman" w:hAnsi="Times New Roman" w:cs="Times New Roman"/>
      <w:sz w:val="24"/>
      <w:szCs w:val="24"/>
      <w:lang w:eastAsia="fr-FR"/>
    </w:rPr>
  </w:style>
  <w:style w:type="character" w:styleId="MachinecrireHTML">
    <w:name w:val="HTML Typewriter"/>
    <w:basedOn w:val="Policepardfaut"/>
    <w:uiPriority w:val="99"/>
    <w:semiHidden/>
    <w:unhideWhenUsed/>
    <w:rsid w:val="00332263"/>
    <w:rPr>
      <w:rFonts w:ascii="Courier New" w:eastAsia="Times New Roman" w:hAnsi="Courier New" w:cs="Courier New"/>
      <w:sz w:val="20"/>
      <w:szCs w:val="20"/>
    </w:rPr>
  </w:style>
  <w:style w:type="paragraph" w:styleId="PrformatHTML">
    <w:name w:val="HTML Preformatted"/>
    <w:basedOn w:val="Normal"/>
    <w:link w:val="PrformatHTMLCar"/>
    <w:uiPriority w:val="99"/>
    <w:unhideWhenUsed/>
    <w:rsid w:val="00332263"/>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jc w:val="left"/>
    </w:pPr>
    <w:rPr>
      <w:rFonts w:ascii="Courier New" w:eastAsia="Times New Roman" w:hAnsi="Courier New" w:cs="Courier New"/>
      <w:sz w:val="20"/>
      <w:szCs w:val="20"/>
      <w:lang w:eastAsia="fr-FR"/>
    </w:rPr>
  </w:style>
  <w:style w:type="character" w:customStyle="1" w:styleId="PrformatHTMLCar">
    <w:name w:val="Préformaté HTML Car"/>
    <w:basedOn w:val="Policepardfaut"/>
    <w:link w:val="PrformatHTML"/>
    <w:uiPriority w:val="99"/>
    <w:rsid w:val="00332263"/>
    <w:rPr>
      <w:rFonts w:ascii="Courier New" w:eastAsia="Times New Roman" w:hAnsi="Courier New" w:cs="Courier New"/>
      <w:sz w:val="20"/>
      <w:szCs w:val="20"/>
      <w:lang w:eastAsia="fr-FR"/>
    </w:rPr>
  </w:style>
  <w:style w:type="paragraph" w:styleId="Rvision">
    <w:name w:val="Revision"/>
    <w:hidden/>
    <w:uiPriority w:val="99"/>
    <w:semiHidden/>
    <w:rsid w:val="00122341"/>
    <w:pPr>
      <w:spacing w:after="0" w:line="240" w:lineRule="auto"/>
    </w:pPr>
    <w:rPr>
      <w:rFonts w:ascii="Arial" w:hAnsi="Arial"/>
    </w:rPr>
  </w:style>
  <w:style w:type="character" w:styleId="CodeHTML">
    <w:name w:val="HTML Code"/>
    <w:basedOn w:val="Policepardfaut"/>
    <w:uiPriority w:val="99"/>
    <w:semiHidden/>
    <w:unhideWhenUsed/>
    <w:rsid w:val="00264CD3"/>
    <w:rPr>
      <w:rFonts w:ascii="Courier New" w:eastAsia="Times New Roman" w:hAnsi="Courier New" w:cs="Courier New"/>
      <w:sz w:val="20"/>
      <w:szCs w:val="20"/>
    </w:rPr>
  </w:style>
  <w:style w:type="character" w:customStyle="1" w:styleId="notranslate">
    <w:name w:val="notranslate"/>
    <w:basedOn w:val="Policepardfaut"/>
    <w:rsid w:val="00264CD3"/>
  </w:style>
  <w:style w:type="paragraph" w:customStyle="1" w:styleId="DFITableauTitre8">
    <w:name w:val="D.FI Tableau Titre (8)"/>
    <w:basedOn w:val="Normal"/>
    <w:qFormat/>
    <w:rsid w:val="005F0CBD"/>
    <w:pPr>
      <w:keepLines/>
      <w:spacing w:before="40" w:after="40"/>
      <w:jc w:val="left"/>
    </w:pPr>
    <w:rPr>
      <w:rFonts w:ascii="Verdana" w:eastAsia="Times New Roman" w:hAnsi="Verdana" w:cs="Times New Roman"/>
      <w:b/>
      <w:color w:val="365F91"/>
      <w:sz w:val="16"/>
      <w:szCs w:val="20"/>
      <w:lang w:eastAsia="fr-FR"/>
    </w:rPr>
  </w:style>
  <w:style w:type="paragraph" w:styleId="Notedefin">
    <w:name w:val="endnote text"/>
    <w:basedOn w:val="Normal"/>
    <w:link w:val="NotedefinCar"/>
    <w:uiPriority w:val="99"/>
    <w:semiHidden/>
    <w:unhideWhenUsed/>
    <w:rsid w:val="00D144A4"/>
    <w:pPr>
      <w:spacing w:after="0"/>
    </w:pPr>
    <w:rPr>
      <w:sz w:val="20"/>
      <w:szCs w:val="20"/>
    </w:rPr>
  </w:style>
  <w:style w:type="character" w:customStyle="1" w:styleId="NotedefinCar">
    <w:name w:val="Note de fin Car"/>
    <w:basedOn w:val="Policepardfaut"/>
    <w:link w:val="Notedefin"/>
    <w:uiPriority w:val="99"/>
    <w:semiHidden/>
    <w:rsid w:val="00D144A4"/>
    <w:rPr>
      <w:rFonts w:ascii="Arial" w:hAnsi="Arial"/>
      <w:sz w:val="20"/>
      <w:szCs w:val="20"/>
    </w:rPr>
  </w:style>
  <w:style w:type="character" w:styleId="Appeldenotedefin">
    <w:name w:val="endnote reference"/>
    <w:basedOn w:val="Policepardfaut"/>
    <w:uiPriority w:val="99"/>
    <w:semiHidden/>
    <w:unhideWhenUsed/>
    <w:rsid w:val="00D144A4"/>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8398218">
      <w:bodyDiv w:val="1"/>
      <w:marLeft w:val="0"/>
      <w:marRight w:val="0"/>
      <w:marTop w:val="0"/>
      <w:marBottom w:val="0"/>
      <w:divBdr>
        <w:top w:val="none" w:sz="0" w:space="0" w:color="auto"/>
        <w:left w:val="none" w:sz="0" w:space="0" w:color="auto"/>
        <w:bottom w:val="none" w:sz="0" w:space="0" w:color="auto"/>
        <w:right w:val="none" w:sz="0" w:space="0" w:color="auto"/>
      </w:divBdr>
      <w:divsChild>
        <w:div w:id="2108187769">
          <w:marLeft w:val="0"/>
          <w:marRight w:val="0"/>
          <w:marTop w:val="0"/>
          <w:marBottom w:val="0"/>
          <w:divBdr>
            <w:top w:val="none" w:sz="0" w:space="0" w:color="auto"/>
            <w:left w:val="none" w:sz="0" w:space="0" w:color="auto"/>
            <w:bottom w:val="none" w:sz="0" w:space="0" w:color="auto"/>
            <w:right w:val="none" w:sz="0" w:space="0" w:color="auto"/>
          </w:divBdr>
        </w:div>
        <w:div w:id="211353885">
          <w:marLeft w:val="0"/>
          <w:marRight w:val="0"/>
          <w:marTop w:val="0"/>
          <w:marBottom w:val="0"/>
          <w:divBdr>
            <w:top w:val="none" w:sz="0" w:space="0" w:color="auto"/>
            <w:left w:val="none" w:sz="0" w:space="0" w:color="auto"/>
            <w:bottom w:val="none" w:sz="0" w:space="0" w:color="auto"/>
            <w:right w:val="none" w:sz="0" w:space="0" w:color="auto"/>
          </w:divBdr>
        </w:div>
        <w:div w:id="1339233435">
          <w:marLeft w:val="0"/>
          <w:marRight w:val="0"/>
          <w:marTop w:val="0"/>
          <w:marBottom w:val="0"/>
          <w:divBdr>
            <w:top w:val="none" w:sz="0" w:space="0" w:color="auto"/>
            <w:left w:val="none" w:sz="0" w:space="0" w:color="auto"/>
            <w:bottom w:val="none" w:sz="0" w:space="0" w:color="auto"/>
            <w:right w:val="none" w:sz="0" w:space="0" w:color="auto"/>
          </w:divBdr>
        </w:div>
        <w:div w:id="513421810">
          <w:marLeft w:val="0"/>
          <w:marRight w:val="0"/>
          <w:marTop w:val="0"/>
          <w:marBottom w:val="0"/>
          <w:divBdr>
            <w:top w:val="none" w:sz="0" w:space="0" w:color="auto"/>
            <w:left w:val="none" w:sz="0" w:space="0" w:color="auto"/>
            <w:bottom w:val="none" w:sz="0" w:space="0" w:color="auto"/>
            <w:right w:val="none" w:sz="0" w:space="0" w:color="auto"/>
          </w:divBdr>
        </w:div>
        <w:div w:id="351302869">
          <w:marLeft w:val="0"/>
          <w:marRight w:val="0"/>
          <w:marTop w:val="0"/>
          <w:marBottom w:val="0"/>
          <w:divBdr>
            <w:top w:val="none" w:sz="0" w:space="0" w:color="auto"/>
            <w:left w:val="none" w:sz="0" w:space="0" w:color="auto"/>
            <w:bottom w:val="none" w:sz="0" w:space="0" w:color="auto"/>
            <w:right w:val="none" w:sz="0" w:space="0" w:color="auto"/>
          </w:divBdr>
        </w:div>
        <w:div w:id="778643355">
          <w:marLeft w:val="0"/>
          <w:marRight w:val="0"/>
          <w:marTop w:val="0"/>
          <w:marBottom w:val="0"/>
          <w:divBdr>
            <w:top w:val="none" w:sz="0" w:space="0" w:color="auto"/>
            <w:left w:val="none" w:sz="0" w:space="0" w:color="auto"/>
            <w:bottom w:val="none" w:sz="0" w:space="0" w:color="auto"/>
            <w:right w:val="none" w:sz="0" w:space="0" w:color="auto"/>
          </w:divBdr>
        </w:div>
        <w:div w:id="1838418000">
          <w:marLeft w:val="0"/>
          <w:marRight w:val="0"/>
          <w:marTop w:val="0"/>
          <w:marBottom w:val="0"/>
          <w:divBdr>
            <w:top w:val="none" w:sz="0" w:space="0" w:color="auto"/>
            <w:left w:val="none" w:sz="0" w:space="0" w:color="auto"/>
            <w:bottom w:val="none" w:sz="0" w:space="0" w:color="auto"/>
            <w:right w:val="none" w:sz="0" w:space="0" w:color="auto"/>
          </w:divBdr>
        </w:div>
        <w:div w:id="1564637152">
          <w:marLeft w:val="0"/>
          <w:marRight w:val="0"/>
          <w:marTop w:val="0"/>
          <w:marBottom w:val="0"/>
          <w:divBdr>
            <w:top w:val="none" w:sz="0" w:space="0" w:color="auto"/>
            <w:left w:val="none" w:sz="0" w:space="0" w:color="auto"/>
            <w:bottom w:val="none" w:sz="0" w:space="0" w:color="auto"/>
            <w:right w:val="none" w:sz="0" w:space="0" w:color="auto"/>
          </w:divBdr>
        </w:div>
        <w:div w:id="80877710">
          <w:marLeft w:val="0"/>
          <w:marRight w:val="0"/>
          <w:marTop w:val="0"/>
          <w:marBottom w:val="0"/>
          <w:divBdr>
            <w:top w:val="none" w:sz="0" w:space="0" w:color="auto"/>
            <w:left w:val="none" w:sz="0" w:space="0" w:color="auto"/>
            <w:bottom w:val="none" w:sz="0" w:space="0" w:color="auto"/>
            <w:right w:val="none" w:sz="0" w:space="0" w:color="auto"/>
          </w:divBdr>
        </w:div>
        <w:div w:id="269237330">
          <w:marLeft w:val="0"/>
          <w:marRight w:val="0"/>
          <w:marTop w:val="0"/>
          <w:marBottom w:val="0"/>
          <w:divBdr>
            <w:top w:val="none" w:sz="0" w:space="0" w:color="auto"/>
            <w:left w:val="none" w:sz="0" w:space="0" w:color="auto"/>
            <w:bottom w:val="none" w:sz="0" w:space="0" w:color="auto"/>
            <w:right w:val="none" w:sz="0" w:space="0" w:color="auto"/>
          </w:divBdr>
        </w:div>
        <w:div w:id="620037520">
          <w:marLeft w:val="0"/>
          <w:marRight w:val="0"/>
          <w:marTop w:val="0"/>
          <w:marBottom w:val="0"/>
          <w:divBdr>
            <w:top w:val="none" w:sz="0" w:space="0" w:color="auto"/>
            <w:left w:val="none" w:sz="0" w:space="0" w:color="auto"/>
            <w:bottom w:val="none" w:sz="0" w:space="0" w:color="auto"/>
            <w:right w:val="none" w:sz="0" w:space="0" w:color="auto"/>
          </w:divBdr>
        </w:div>
        <w:div w:id="1862667862">
          <w:marLeft w:val="0"/>
          <w:marRight w:val="0"/>
          <w:marTop w:val="0"/>
          <w:marBottom w:val="0"/>
          <w:divBdr>
            <w:top w:val="none" w:sz="0" w:space="0" w:color="auto"/>
            <w:left w:val="none" w:sz="0" w:space="0" w:color="auto"/>
            <w:bottom w:val="none" w:sz="0" w:space="0" w:color="auto"/>
            <w:right w:val="none" w:sz="0" w:space="0" w:color="auto"/>
          </w:divBdr>
        </w:div>
        <w:div w:id="2048290120">
          <w:marLeft w:val="0"/>
          <w:marRight w:val="0"/>
          <w:marTop w:val="0"/>
          <w:marBottom w:val="0"/>
          <w:divBdr>
            <w:top w:val="none" w:sz="0" w:space="0" w:color="auto"/>
            <w:left w:val="none" w:sz="0" w:space="0" w:color="auto"/>
            <w:bottom w:val="none" w:sz="0" w:space="0" w:color="auto"/>
            <w:right w:val="none" w:sz="0" w:space="0" w:color="auto"/>
          </w:divBdr>
        </w:div>
      </w:divsChild>
    </w:div>
    <w:div w:id="163672612">
      <w:bodyDiv w:val="1"/>
      <w:marLeft w:val="0"/>
      <w:marRight w:val="0"/>
      <w:marTop w:val="0"/>
      <w:marBottom w:val="0"/>
      <w:divBdr>
        <w:top w:val="none" w:sz="0" w:space="0" w:color="auto"/>
        <w:left w:val="none" w:sz="0" w:space="0" w:color="auto"/>
        <w:bottom w:val="none" w:sz="0" w:space="0" w:color="auto"/>
        <w:right w:val="none" w:sz="0" w:space="0" w:color="auto"/>
      </w:divBdr>
    </w:div>
    <w:div w:id="184756932">
      <w:bodyDiv w:val="1"/>
      <w:marLeft w:val="0"/>
      <w:marRight w:val="0"/>
      <w:marTop w:val="0"/>
      <w:marBottom w:val="0"/>
      <w:divBdr>
        <w:top w:val="none" w:sz="0" w:space="0" w:color="auto"/>
        <w:left w:val="none" w:sz="0" w:space="0" w:color="auto"/>
        <w:bottom w:val="none" w:sz="0" w:space="0" w:color="auto"/>
        <w:right w:val="none" w:sz="0" w:space="0" w:color="auto"/>
      </w:divBdr>
      <w:divsChild>
        <w:div w:id="748311396">
          <w:marLeft w:val="0"/>
          <w:marRight w:val="0"/>
          <w:marTop w:val="0"/>
          <w:marBottom w:val="0"/>
          <w:divBdr>
            <w:top w:val="none" w:sz="0" w:space="0" w:color="auto"/>
            <w:left w:val="none" w:sz="0" w:space="0" w:color="auto"/>
            <w:bottom w:val="none" w:sz="0" w:space="0" w:color="auto"/>
            <w:right w:val="none" w:sz="0" w:space="0" w:color="auto"/>
          </w:divBdr>
        </w:div>
        <w:div w:id="1161503149">
          <w:marLeft w:val="0"/>
          <w:marRight w:val="0"/>
          <w:marTop w:val="0"/>
          <w:marBottom w:val="0"/>
          <w:divBdr>
            <w:top w:val="none" w:sz="0" w:space="0" w:color="auto"/>
            <w:left w:val="none" w:sz="0" w:space="0" w:color="auto"/>
            <w:bottom w:val="none" w:sz="0" w:space="0" w:color="auto"/>
            <w:right w:val="none" w:sz="0" w:space="0" w:color="auto"/>
          </w:divBdr>
        </w:div>
        <w:div w:id="1897425027">
          <w:marLeft w:val="0"/>
          <w:marRight w:val="0"/>
          <w:marTop w:val="0"/>
          <w:marBottom w:val="0"/>
          <w:divBdr>
            <w:top w:val="none" w:sz="0" w:space="0" w:color="auto"/>
            <w:left w:val="none" w:sz="0" w:space="0" w:color="auto"/>
            <w:bottom w:val="none" w:sz="0" w:space="0" w:color="auto"/>
            <w:right w:val="none" w:sz="0" w:space="0" w:color="auto"/>
          </w:divBdr>
        </w:div>
        <w:div w:id="75328210">
          <w:marLeft w:val="0"/>
          <w:marRight w:val="0"/>
          <w:marTop w:val="0"/>
          <w:marBottom w:val="0"/>
          <w:divBdr>
            <w:top w:val="none" w:sz="0" w:space="0" w:color="auto"/>
            <w:left w:val="none" w:sz="0" w:space="0" w:color="auto"/>
            <w:bottom w:val="none" w:sz="0" w:space="0" w:color="auto"/>
            <w:right w:val="none" w:sz="0" w:space="0" w:color="auto"/>
          </w:divBdr>
        </w:div>
        <w:div w:id="660937179">
          <w:marLeft w:val="0"/>
          <w:marRight w:val="0"/>
          <w:marTop w:val="0"/>
          <w:marBottom w:val="0"/>
          <w:divBdr>
            <w:top w:val="none" w:sz="0" w:space="0" w:color="auto"/>
            <w:left w:val="none" w:sz="0" w:space="0" w:color="auto"/>
            <w:bottom w:val="none" w:sz="0" w:space="0" w:color="auto"/>
            <w:right w:val="none" w:sz="0" w:space="0" w:color="auto"/>
          </w:divBdr>
        </w:div>
        <w:div w:id="1919054428">
          <w:marLeft w:val="0"/>
          <w:marRight w:val="0"/>
          <w:marTop w:val="0"/>
          <w:marBottom w:val="0"/>
          <w:divBdr>
            <w:top w:val="none" w:sz="0" w:space="0" w:color="auto"/>
            <w:left w:val="none" w:sz="0" w:space="0" w:color="auto"/>
            <w:bottom w:val="none" w:sz="0" w:space="0" w:color="auto"/>
            <w:right w:val="none" w:sz="0" w:space="0" w:color="auto"/>
          </w:divBdr>
        </w:div>
        <w:div w:id="1729256795">
          <w:marLeft w:val="0"/>
          <w:marRight w:val="0"/>
          <w:marTop w:val="0"/>
          <w:marBottom w:val="0"/>
          <w:divBdr>
            <w:top w:val="none" w:sz="0" w:space="0" w:color="auto"/>
            <w:left w:val="none" w:sz="0" w:space="0" w:color="auto"/>
            <w:bottom w:val="none" w:sz="0" w:space="0" w:color="auto"/>
            <w:right w:val="none" w:sz="0" w:space="0" w:color="auto"/>
          </w:divBdr>
        </w:div>
        <w:div w:id="33390515">
          <w:marLeft w:val="0"/>
          <w:marRight w:val="0"/>
          <w:marTop w:val="0"/>
          <w:marBottom w:val="0"/>
          <w:divBdr>
            <w:top w:val="none" w:sz="0" w:space="0" w:color="auto"/>
            <w:left w:val="none" w:sz="0" w:space="0" w:color="auto"/>
            <w:bottom w:val="none" w:sz="0" w:space="0" w:color="auto"/>
            <w:right w:val="none" w:sz="0" w:space="0" w:color="auto"/>
          </w:divBdr>
        </w:div>
        <w:div w:id="723917161">
          <w:marLeft w:val="0"/>
          <w:marRight w:val="0"/>
          <w:marTop w:val="0"/>
          <w:marBottom w:val="0"/>
          <w:divBdr>
            <w:top w:val="none" w:sz="0" w:space="0" w:color="auto"/>
            <w:left w:val="none" w:sz="0" w:space="0" w:color="auto"/>
            <w:bottom w:val="none" w:sz="0" w:space="0" w:color="auto"/>
            <w:right w:val="none" w:sz="0" w:space="0" w:color="auto"/>
          </w:divBdr>
        </w:div>
        <w:div w:id="1645086752">
          <w:marLeft w:val="0"/>
          <w:marRight w:val="0"/>
          <w:marTop w:val="0"/>
          <w:marBottom w:val="0"/>
          <w:divBdr>
            <w:top w:val="none" w:sz="0" w:space="0" w:color="auto"/>
            <w:left w:val="none" w:sz="0" w:space="0" w:color="auto"/>
            <w:bottom w:val="none" w:sz="0" w:space="0" w:color="auto"/>
            <w:right w:val="none" w:sz="0" w:space="0" w:color="auto"/>
          </w:divBdr>
        </w:div>
        <w:div w:id="877668395">
          <w:marLeft w:val="0"/>
          <w:marRight w:val="0"/>
          <w:marTop w:val="0"/>
          <w:marBottom w:val="0"/>
          <w:divBdr>
            <w:top w:val="none" w:sz="0" w:space="0" w:color="auto"/>
            <w:left w:val="none" w:sz="0" w:space="0" w:color="auto"/>
            <w:bottom w:val="none" w:sz="0" w:space="0" w:color="auto"/>
            <w:right w:val="none" w:sz="0" w:space="0" w:color="auto"/>
          </w:divBdr>
        </w:div>
      </w:divsChild>
    </w:div>
    <w:div w:id="288513981">
      <w:bodyDiv w:val="1"/>
      <w:marLeft w:val="0"/>
      <w:marRight w:val="0"/>
      <w:marTop w:val="0"/>
      <w:marBottom w:val="0"/>
      <w:divBdr>
        <w:top w:val="none" w:sz="0" w:space="0" w:color="auto"/>
        <w:left w:val="none" w:sz="0" w:space="0" w:color="auto"/>
        <w:bottom w:val="none" w:sz="0" w:space="0" w:color="auto"/>
        <w:right w:val="none" w:sz="0" w:space="0" w:color="auto"/>
      </w:divBdr>
      <w:divsChild>
        <w:div w:id="35397807">
          <w:marLeft w:val="0"/>
          <w:marRight w:val="0"/>
          <w:marTop w:val="0"/>
          <w:marBottom w:val="0"/>
          <w:divBdr>
            <w:top w:val="none" w:sz="0" w:space="0" w:color="auto"/>
            <w:left w:val="none" w:sz="0" w:space="0" w:color="auto"/>
            <w:bottom w:val="none" w:sz="0" w:space="0" w:color="auto"/>
            <w:right w:val="none" w:sz="0" w:space="0" w:color="auto"/>
          </w:divBdr>
        </w:div>
        <w:div w:id="1646621097">
          <w:marLeft w:val="0"/>
          <w:marRight w:val="0"/>
          <w:marTop w:val="0"/>
          <w:marBottom w:val="0"/>
          <w:divBdr>
            <w:top w:val="none" w:sz="0" w:space="0" w:color="auto"/>
            <w:left w:val="none" w:sz="0" w:space="0" w:color="auto"/>
            <w:bottom w:val="none" w:sz="0" w:space="0" w:color="auto"/>
            <w:right w:val="none" w:sz="0" w:space="0" w:color="auto"/>
          </w:divBdr>
        </w:div>
        <w:div w:id="35857757">
          <w:marLeft w:val="0"/>
          <w:marRight w:val="0"/>
          <w:marTop w:val="0"/>
          <w:marBottom w:val="0"/>
          <w:divBdr>
            <w:top w:val="none" w:sz="0" w:space="0" w:color="auto"/>
            <w:left w:val="none" w:sz="0" w:space="0" w:color="auto"/>
            <w:bottom w:val="none" w:sz="0" w:space="0" w:color="auto"/>
            <w:right w:val="none" w:sz="0" w:space="0" w:color="auto"/>
          </w:divBdr>
        </w:div>
        <w:div w:id="2120105907">
          <w:marLeft w:val="0"/>
          <w:marRight w:val="0"/>
          <w:marTop w:val="0"/>
          <w:marBottom w:val="0"/>
          <w:divBdr>
            <w:top w:val="none" w:sz="0" w:space="0" w:color="auto"/>
            <w:left w:val="none" w:sz="0" w:space="0" w:color="auto"/>
            <w:bottom w:val="none" w:sz="0" w:space="0" w:color="auto"/>
            <w:right w:val="none" w:sz="0" w:space="0" w:color="auto"/>
          </w:divBdr>
        </w:div>
        <w:div w:id="1116293546">
          <w:marLeft w:val="0"/>
          <w:marRight w:val="0"/>
          <w:marTop w:val="0"/>
          <w:marBottom w:val="0"/>
          <w:divBdr>
            <w:top w:val="none" w:sz="0" w:space="0" w:color="auto"/>
            <w:left w:val="none" w:sz="0" w:space="0" w:color="auto"/>
            <w:bottom w:val="none" w:sz="0" w:space="0" w:color="auto"/>
            <w:right w:val="none" w:sz="0" w:space="0" w:color="auto"/>
          </w:divBdr>
        </w:div>
        <w:div w:id="417480372">
          <w:marLeft w:val="0"/>
          <w:marRight w:val="0"/>
          <w:marTop w:val="0"/>
          <w:marBottom w:val="0"/>
          <w:divBdr>
            <w:top w:val="none" w:sz="0" w:space="0" w:color="auto"/>
            <w:left w:val="none" w:sz="0" w:space="0" w:color="auto"/>
            <w:bottom w:val="none" w:sz="0" w:space="0" w:color="auto"/>
            <w:right w:val="none" w:sz="0" w:space="0" w:color="auto"/>
          </w:divBdr>
        </w:div>
        <w:div w:id="645740139">
          <w:marLeft w:val="0"/>
          <w:marRight w:val="0"/>
          <w:marTop w:val="0"/>
          <w:marBottom w:val="0"/>
          <w:divBdr>
            <w:top w:val="none" w:sz="0" w:space="0" w:color="auto"/>
            <w:left w:val="none" w:sz="0" w:space="0" w:color="auto"/>
            <w:bottom w:val="none" w:sz="0" w:space="0" w:color="auto"/>
            <w:right w:val="none" w:sz="0" w:space="0" w:color="auto"/>
          </w:divBdr>
        </w:div>
        <w:div w:id="1000042337">
          <w:marLeft w:val="0"/>
          <w:marRight w:val="0"/>
          <w:marTop w:val="0"/>
          <w:marBottom w:val="0"/>
          <w:divBdr>
            <w:top w:val="none" w:sz="0" w:space="0" w:color="auto"/>
            <w:left w:val="none" w:sz="0" w:space="0" w:color="auto"/>
            <w:bottom w:val="none" w:sz="0" w:space="0" w:color="auto"/>
            <w:right w:val="none" w:sz="0" w:space="0" w:color="auto"/>
          </w:divBdr>
        </w:div>
        <w:div w:id="86662346">
          <w:marLeft w:val="0"/>
          <w:marRight w:val="0"/>
          <w:marTop w:val="0"/>
          <w:marBottom w:val="0"/>
          <w:divBdr>
            <w:top w:val="none" w:sz="0" w:space="0" w:color="auto"/>
            <w:left w:val="none" w:sz="0" w:space="0" w:color="auto"/>
            <w:bottom w:val="none" w:sz="0" w:space="0" w:color="auto"/>
            <w:right w:val="none" w:sz="0" w:space="0" w:color="auto"/>
          </w:divBdr>
        </w:div>
        <w:div w:id="1727296261">
          <w:marLeft w:val="0"/>
          <w:marRight w:val="0"/>
          <w:marTop w:val="0"/>
          <w:marBottom w:val="0"/>
          <w:divBdr>
            <w:top w:val="none" w:sz="0" w:space="0" w:color="auto"/>
            <w:left w:val="none" w:sz="0" w:space="0" w:color="auto"/>
            <w:bottom w:val="none" w:sz="0" w:space="0" w:color="auto"/>
            <w:right w:val="none" w:sz="0" w:space="0" w:color="auto"/>
          </w:divBdr>
        </w:div>
        <w:div w:id="1132137623">
          <w:marLeft w:val="0"/>
          <w:marRight w:val="0"/>
          <w:marTop w:val="0"/>
          <w:marBottom w:val="0"/>
          <w:divBdr>
            <w:top w:val="none" w:sz="0" w:space="0" w:color="auto"/>
            <w:left w:val="none" w:sz="0" w:space="0" w:color="auto"/>
            <w:bottom w:val="none" w:sz="0" w:space="0" w:color="auto"/>
            <w:right w:val="none" w:sz="0" w:space="0" w:color="auto"/>
          </w:divBdr>
        </w:div>
      </w:divsChild>
    </w:div>
    <w:div w:id="333150317">
      <w:bodyDiv w:val="1"/>
      <w:marLeft w:val="0"/>
      <w:marRight w:val="0"/>
      <w:marTop w:val="0"/>
      <w:marBottom w:val="0"/>
      <w:divBdr>
        <w:top w:val="none" w:sz="0" w:space="0" w:color="auto"/>
        <w:left w:val="none" w:sz="0" w:space="0" w:color="auto"/>
        <w:bottom w:val="none" w:sz="0" w:space="0" w:color="auto"/>
        <w:right w:val="none" w:sz="0" w:space="0" w:color="auto"/>
      </w:divBdr>
    </w:div>
    <w:div w:id="336419957">
      <w:bodyDiv w:val="1"/>
      <w:marLeft w:val="0"/>
      <w:marRight w:val="0"/>
      <w:marTop w:val="0"/>
      <w:marBottom w:val="0"/>
      <w:divBdr>
        <w:top w:val="none" w:sz="0" w:space="0" w:color="auto"/>
        <w:left w:val="none" w:sz="0" w:space="0" w:color="auto"/>
        <w:bottom w:val="none" w:sz="0" w:space="0" w:color="auto"/>
        <w:right w:val="none" w:sz="0" w:space="0" w:color="auto"/>
      </w:divBdr>
    </w:div>
    <w:div w:id="453140784">
      <w:bodyDiv w:val="1"/>
      <w:marLeft w:val="0"/>
      <w:marRight w:val="0"/>
      <w:marTop w:val="0"/>
      <w:marBottom w:val="0"/>
      <w:divBdr>
        <w:top w:val="none" w:sz="0" w:space="0" w:color="auto"/>
        <w:left w:val="none" w:sz="0" w:space="0" w:color="auto"/>
        <w:bottom w:val="none" w:sz="0" w:space="0" w:color="auto"/>
        <w:right w:val="none" w:sz="0" w:space="0" w:color="auto"/>
      </w:divBdr>
    </w:div>
    <w:div w:id="499319206">
      <w:bodyDiv w:val="1"/>
      <w:marLeft w:val="0"/>
      <w:marRight w:val="0"/>
      <w:marTop w:val="0"/>
      <w:marBottom w:val="0"/>
      <w:divBdr>
        <w:top w:val="none" w:sz="0" w:space="0" w:color="auto"/>
        <w:left w:val="none" w:sz="0" w:space="0" w:color="auto"/>
        <w:bottom w:val="none" w:sz="0" w:space="0" w:color="auto"/>
        <w:right w:val="none" w:sz="0" w:space="0" w:color="auto"/>
      </w:divBdr>
    </w:div>
    <w:div w:id="533464971">
      <w:bodyDiv w:val="1"/>
      <w:marLeft w:val="0"/>
      <w:marRight w:val="0"/>
      <w:marTop w:val="0"/>
      <w:marBottom w:val="0"/>
      <w:divBdr>
        <w:top w:val="none" w:sz="0" w:space="0" w:color="auto"/>
        <w:left w:val="none" w:sz="0" w:space="0" w:color="auto"/>
        <w:bottom w:val="none" w:sz="0" w:space="0" w:color="auto"/>
        <w:right w:val="none" w:sz="0" w:space="0" w:color="auto"/>
      </w:divBdr>
    </w:div>
    <w:div w:id="558517187">
      <w:bodyDiv w:val="1"/>
      <w:marLeft w:val="0"/>
      <w:marRight w:val="0"/>
      <w:marTop w:val="0"/>
      <w:marBottom w:val="0"/>
      <w:divBdr>
        <w:top w:val="none" w:sz="0" w:space="0" w:color="auto"/>
        <w:left w:val="none" w:sz="0" w:space="0" w:color="auto"/>
        <w:bottom w:val="none" w:sz="0" w:space="0" w:color="auto"/>
        <w:right w:val="none" w:sz="0" w:space="0" w:color="auto"/>
      </w:divBdr>
    </w:div>
    <w:div w:id="566571001">
      <w:bodyDiv w:val="1"/>
      <w:marLeft w:val="0"/>
      <w:marRight w:val="0"/>
      <w:marTop w:val="0"/>
      <w:marBottom w:val="0"/>
      <w:divBdr>
        <w:top w:val="none" w:sz="0" w:space="0" w:color="auto"/>
        <w:left w:val="none" w:sz="0" w:space="0" w:color="auto"/>
        <w:bottom w:val="none" w:sz="0" w:space="0" w:color="auto"/>
        <w:right w:val="none" w:sz="0" w:space="0" w:color="auto"/>
      </w:divBdr>
    </w:div>
    <w:div w:id="625082514">
      <w:bodyDiv w:val="1"/>
      <w:marLeft w:val="0"/>
      <w:marRight w:val="0"/>
      <w:marTop w:val="0"/>
      <w:marBottom w:val="0"/>
      <w:divBdr>
        <w:top w:val="none" w:sz="0" w:space="0" w:color="auto"/>
        <w:left w:val="none" w:sz="0" w:space="0" w:color="auto"/>
        <w:bottom w:val="none" w:sz="0" w:space="0" w:color="auto"/>
        <w:right w:val="none" w:sz="0" w:space="0" w:color="auto"/>
      </w:divBdr>
    </w:div>
    <w:div w:id="673343870">
      <w:bodyDiv w:val="1"/>
      <w:marLeft w:val="0"/>
      <w:marRight w:val="0"/>
      <w:marTop w:val="0"/>
      <w:marBottom w:val="0"/>
      <w:divBdr>
        <w:top w:val="none" w:sz="0" w:space="0" w:color="auto"/>
        <w:left w:val="none" w:sz="0" w:space="0" w:color="auto"/>
        <w:bottom w:val="none" w:sz="0" w:space="0" w:color="auto"/>
        <w:right w:val="none" w:sz="0" w:space="0" w:color="auto"/>
      </w:divBdr>
    </w:div>
    <w:div w:id="792019431">
      <w:bodyDiv w:val="1"/>
      <w:marLeft w:val="0"/>
      <w:marRight w:val="0"/>
      <w:marTop w:val="0"/>
      <w:marBottom w:val="0"/>
      <w:divBdr>
        <w:top w:val="none" w:sz="0" w:space="0" w:color="auto"/>
        <w:left w:val="none" w:sz="0" w:space="0" w:color="auto"/>
        <w:bottom w:val="none" w:sz="0" w:space="0" w:color="auto"/>
        <w:right w:val="none" w:sz="0" w:space="0" w:color="auto"/>
      </w:divBdr>
    </w:div>
    <w:div w:id="862405353">
      <w:bodyDiv w:val="1"/>
      <w:marLeft w:val="0"/>
      <w:marRight w:val="0"/>
      <w:marTop w:val="0"/>
      <w:marBottom w:val="0"/>
      <w:divBdr>
        <w:top w:val="none" w:sz="0" w:space="0" w:color="auto"/>
        <w:left w:val="none" w:sz="0" w:space="0" w:color="auto"/>
        <w:bottom w:val="none" w:sz="0" w:space="0" w:color="auto"/>
        <w:right w:val="none" w:sz="0" w:space="0" w:color="auto"/>
      </w:divBdr>
    </w:div>
    <w:div w:id="878249838">
      <w:bodyDiv w:val="1"/>
      <w:marLeft w:val="0"/>
      <w:marRight w:val="0"/>
      <w:marTop w:val="0"/>
      <w:marBottom w:val="0"/>
      <w:divBdr>
        <w:top w:val="none" w:sz="0" w:space="0" w:color="auto"/>
        <w:left w:val="none" w:sz="0" w:space="0" w:color="auto"/>
        <w:bottom w:val="none" w:sz="0" w:space="0" w:color="auto"/>
        <w:right w:val="none" w:sz="0" w:space="0" w:color="auto"/>
      </w:divBdr>
    </w:div>
    <w:div w:id="928462551">
      <w:bodyDiv w:val="1"/>
      <w:marLeft w:val="0"/>
      <w:marRight w:val="0"/>
      <w:marTop w:val="0"/>
      <w:marBottom w:val="0"/>
      <w:divBdr>
        <w:top w:val="none" w:sz="0" w:space="0" w:color="auto"/>
        <w:left w:val="none" w:sz="0" w:space="0" w:color="auto"/>
        <w:bottom w:val="none" w:sz="0" w:space="0" w:color="auto"/>
        <w:right w:val="none" w:sz="0" w:space="0" w:color="auto"/>
      </w:divBdr>
    </w:div>
    <w:div w:id="1185558292">
      <w:bodyDiv w:val="1"/>
      <w:marLeft w:val="0"/>
      <w:marRight w:val="0"/>
      <w:marTop w:val="0"/>
      <w:marBottom w:val="0"/>
      <w:divBdr>
        <w:top w:val="none" w:sz="0" w:space="0" w:color="auto"/>
        <w:left w:val="none" w:sz="0" w:space="0" w:color="auto"/>
        <w:bottom w:val="none" w:sz="0" w:space="0" w:color="auto"/>
        <w:right w:val="none" w:sz="0" w:space="0" w:color="auto"/>
      </w:divBdr>
    </w:div>
    <w:div w:id="1297181757">
      <w:bodyDiv w:val="1"/>
      <w:marLeft w:val="0"/>
      <w:marRight w:val="0"/>
      <w:marTop w:val="0"/>
      <w:marBottom w:val="0"/>
      <w:divBdr>
        <w:top w:val="none" w:sz="0" w:space="0" w:color="auto"/>
        <w:left w:val="none" w:sz="0" w:space="0" w:color="auto"/>
        <w:bottom w:val="none" w:sz="0" w:space="0" w:color="auto"/>
        <w:right w:val="none" w:sz="0" w:space="0" w:color="auto"/>
      </w:divBdr>
    </w:div>
    <w:div w:id="1455370714">
      <w:bodyDiv w:val="1"/>
      <w:marLeft w:val="0"/>
      <w:marRight w:val="0"/>
      <w:marTop w:val="0"/>
      <w:marBottom w:val="0"/>
      <w:divBdr>
        <w:top w:val="none" w:sz="0" w:space="0" w:color="auto"/>
        <w:left w:val="none" w:sz="0" w:space="0" w:color="auto"/>
        <w:bottom w:val="none" w:sz="0" w:space="0" w:color="auto"/>
        <w:right w:val="none" w:sz="0" w:space="0" w:color="auto"/>
      </w:divBdr>
    </w:div>
    <w:div w:id="1510676466">
      <w:bodyDiv w:val="1"/>
      <w:marLeft w:val="0"/>
      <w:marRight w:val="0"/>
      <w:marTop w:val="0"/>
      <w:marBottom w:val="0"/>
      <w:divBdr>
        <w:top w:val="none" w:sz="0" w:space="0" w:color="auto"/>
        <w:left w:val="none" w:sz="0" w:space="0" w:color="auto"/>
        <w:bottom w:val="none" w:sz="0" w:space="0" w:color="auto"/>
        <w:right w:val="none" w:sz="0" w:space="0" w:color="auto"/>
      </w:divBdr>
    </w:div>
    <w:div w:id="1605648880">
      <w:bodyDiv w:val="1"/>
      <w:marLeft w:val="0"/>
      <w:marRight w:val="0"/>
      <w:marTop w:val="0"/>
      <w:marBottom w:val="0"/>
      <w:divBdr>
        <w:top w:val="none" w:sz="0" w:space="0" w:color="auto"/>
        <w:left w:val="none" w:sz="0" w:space="0" w:color="auto"/>
        <w:bottom w:val="none" w:sz="0" w:space="0" w:color="auto"/>
        <w:right w:val="none" w:sz="0" w:space="0" w:color="auto"/>
      </w:divBdr>
    </w:div>
    <w:div w:id="1639266607">
      <w:bodyDiv w:val="1"/>
      <w:marLeft w:val="0"/>
      <w:marRight w:val="0"/>
      <w:marTop w:val="0"/>
      <w:marBottom w:val="0"/>
      <w:divBdr>
        <w:top w:val="none" w:sz="0" w:space="0" w:color="auto"/>
        <w:left w:val="none" w:sz="0" w:space="0" w:color="auto"/>
        <w:bottom w:val="none" w:sz="0" w:space="0" w:color="auto"/>
        <w:right w:val="none" w:sz="0" w:space="0" w:color="auto"/>
      </w:divBdr>
    </w:div>
    <w:div w:id="1661344290">
      <w:bodyDiv w:val="1"/>
      <w:marLeft w:val="0"/>
      <w:marRight w:val="0"/>
      <w:marTop w:val="0"/>
      <w:marBottom w:val="0"/>
      <w:divBdr>
        <w:top w:val="none" w:sz="0" w:space="0" w:color="auto"/>
        <w:left w:val="none" w:sz="0" w:space="0" w:color="auto"/>
        <w:bottom w:val="none" w:sz="0" w:space="0" w:color="auto"/>
        <w:right w:val="none" w:sz="0" w:space="0" w:color="auto"/>
      </w:divBdr>
    </w:div>
    <w:div w:id="1676571352">
      <w:bodyDiv w:val="1"/>
      <w:marLeft w:val="0"/>
      <w:marRight w:val="0"/>
      <w:marTop w:val="0"/>
      <w:marBottom w:val="0"/>
      <w:divBdr>
        <w:top w:val="none" w:sz="0" w:space="0" w:color="auto"/>
        <w:left w:val="none" w:sz="0" w:space="0" w:color="auto"/>
        <w:bottom w:val="none" w:sz="0" w:space="0" w:color="auto"/>
        <w:right w:val="none" w:sz="0" w:space="0" w:color="auto"/>
      </w:divBdr>
    </w:div>
    <w:div w:id="1889560621">
      <w:bodyDiv w:val="1"/>
      <w:marLeft w:val="0"/>
      <w:marRight w:val="0"/>
      <w:marTop w:val="0"/>
      <w:marBottom w:val="0"/>
      <w:divBdr>
        <w:top w:val="none" w:sz="0" w:space="0" w:color="auto"/>
        <w:left w:val="none" w:sz="0" w:space="0" w:color="auto"/>
        <w:bottom w:val="none" w:sz="0" w:space="0" w:color="auto"/>
        <w:right w:val="none" w:sz="0" w:space="0" w:color="auto"/>
      </w:divBdr>
    </w:div>
    <w:div w:id="1975140257">
      <w:bodyDiv w:val="1"/>
      <w:marLeft w:val="0"/>
      <w:marRight w:val="0"/>
      <w:marTop w:val="0"/>
      <w:marBottom w:val="0"/>
      <w:divBdr>
        <w:top w:val="none" w:sz="0" w:space="0" w:color="auto"/>
        <w:left w:val="none" w:sz="0" w:space="0" w:color="auto"/>
        <w:bottom w:val="none" w:sz="0" w:space="0" w:color="auto"/>
        <w:right w:val="none" w:sz="0" w:space="0" w:color="auto"/>
      </w:divBdr>
    </w:div>
    <w:div w:id="2075423219">
      <w:bodyDiv w:val="1"/>
      <w:marLeft w:val="0"/>
      <w:marRight w:val="0"/>
      <w:marTop w:val="0"/>
      <w:marBottom w:val="0"/>
      <w:divBdr>
        <w:top w:val="none" w:sz="0" w:space="0" w:color="auto"/>
        <w:left w:val="none" w:sz="0" w:space="0" w:color="auto"/>
        <w:bottom w:val="none" w:sz="0" w:space="0" w:color="auto"/>
        <w:right w:val="none" w:sz="0" w:space="0" w:color="auto"/>
      </w:divBdr>
    </w:div>
    <w:div w:id="21412169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image" Target="media/image3.png"/><Relationship Id="rId26" Type="http://schemas.openxmlformats.org/officeDocument/2006/relationships/hyperlink" Target="http://fr.wikipedia.org/wiki/Client_%28informatique%29" TargetMode="External"/><Relationship Id="rId3" Type="http://schemas.openxmlformats.org/officeDocument/2006/relationships/styles" Target="styles.xml"/><Relationship Id="rId21" Type="http://schemas.openxmlformats.org/officeDocument/2006/relationships/image" Target="media/image6.jpeg"/><Relationship Id="rId34" Type="http://schemas.openxmlformats.org/officeDocument/2006/relationships/hyperlink" Target="http://conjugaison.lemonde.fr/conjugaison/auxiliaire/avoir" TargetMode="Externa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image" Target="media/image2.png"/><Relationship Id="rId25" Type="http://schemas.openxmlformats.org/officeDocument/2006/relationships/hyperlink" Target="http://fr.wikipedia.org/wiki/Serveur_informatique" TargetMode="External"/><Relationship Id="rId33" Type="http://schemas.openxmlformats.org/officeDocument/2006/relationships/hyperlink" Target="http://bigbrowser.blog.lemonde.fr/2011/11/18/123456-la-liste-des-pires-mots-de-passe-sur-internet/" TargetMode="External"/><Relationship Id="rId2" Type="http://schemas.openxmlformats.org/officeDocument/2006/relationships/numbering" Target="numbering.xml"/><Relationship Id="rId16" Type="http://schemas.microsoft.com/office/2007/relationships/hdphoto" Target="media/hdphoto1.wdp"/><Relationship Id="rId20" Type="http://schemas.openxmlformats.org/officeDocument/2006/relationships/image" Target="media/image5.png"/><Relationship Id="rId29" Type="http://schemas.openxmlformats.org/officeDocument/2006/relationships/hyperlink" Target="http://www.lemonde.fr/googl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24" Type="http://schemas.openxmlformats.org/officeDocument/2006/relationships/hyperlink" Target="http://fr.wikipedia.org/wiki/OpenSSL" TargetMode="External"/><Relationship Id="rId32" Type="http://schemas.openxmlformats.org/officeDocument/2006/relationships/hyperlink" Target="http://bigbrowser.blog.lemonde.fr/2011/11/18/123456-la-liste-des-pires-mots-de-passe-sur-internet/" TargetMode="External"/><Relationship Id="rId5" Type="http://schemas.openxmlformats.org/officeDocument/2006/relationships/settings" Target="settings.xml"/><Relationship Id="rId15" Type="http://schemas.openxmlformats.org/officeDocument/2006/relationships/image" Target="media/image1.jpeg"/><Relationship Id="rId23" Type="http://schemas.openxmlformats.org/officeDocument/2006/relationships/hyperlink" Target="http://fr.wikipedia.org/wiki/Bug_%28informatique%29" TargetMode="External"/><Relationship Id="rId28" Type="http://schemas.openxmlformats.org/officeDocument/2006/relationships/hyperlink" Target="http://fr.wikipedia.org/wiki/Transport_Layer_Security" TargetMode="Externa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image" Target="media/image4.png"/><Relationship Id="rId31" Type="http://schemas.openxmlformats.org/officeDocument/2006/relationships/hyperlink" Target="http://conjugaison.lemonde.fr/conjugaison/premier-groupe/cr%C3%A9er" TargetMode="Externa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yperlink" Target="http://www.symantec.com/docs/TECH216555" TargetMode="External"/><Relationship Id="rId27" Type="http://schemas.openxmlformats.org/officeDocument/2006/relationships/hyperlink" Target="http://fr.wikipedia.org/wiki/Cryptographie_asym%C3%A9trique" TargetMode="External"/><Relationship Id="rId30" Type="http://schemas.openxmlformats.org/officeDocument/2006/relationships/hyperlink" Target="http://www.lemonde.fr/vous/" TargetMode="External"/><Relationship Id="rId35" Type="http://schemas.openxmlformats.org/officeDocument/2006/relationships/fontTable" Target="fontTable.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3B2CB36-FF8A-4A4F-9B11-FA6DCD4CD48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158</TotalTime>
  <Pages>15</Pages>
  <Words>4138</Words>
  <Characters>22759</Characters>
  <Application>Microsoft Office Word</Application>
  <DocSecurity>0</DocSecurity>
  <Lines>189</Lines>
  <Paragraphs>53</Paragraphs>
  <ScaleCrop>false</ScaleCrop>
  <HeadingPairs>
    <vt:vector size="2" baseType="variant">
      <vt:variant>
        <vt:lpstr>Titre</vt:lpstr>
      </vt:variant>
      <vt:variant>
        <vt:i4>1</vt:i4>
      </vt:variant>
    </vt:vector>
  </HeadingPairs>
  <TitlesOfParts>
    <vt:vector size="1" baseType="lpstr">
      <vt:lpstr/>
    </vt:vector>
  </TitlesOfParts>
  <Company>Hewlett-Packard</Company>
  <LinksUpToDate>false</LinksUpToDate>
  <CharactersWithSpaces>26844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Karel</dc:creator>
  <cp:lastModifiedBy>kserhane</cp:lastModifiedBy>
  <cp:revision>38</cp:revision>
  <cp:lastPrinted>2015-02-04T08:48:00Z</cp:lastPrinted>
  <dcterms:created xsi:type="dcterms:W3CDTF">2015-01-30T08:30:00Z</dcterms:created>
  <dcterms:modified xsi:type="dcterms:W3CDTF">2015-02-04T08:52:00Z</dcterms:modified>
</cp:coreProperties>
</file>